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INTEGRAÇÕES - Ambientes: formalizar licenciamento e ajustes das Sandboxes junto à Salesforce (destravar O&amp;M)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W-000134  ·  Integração, Barramento (MuleSoft) e CI/CD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Brasil TecPar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INTEGRAÇÕES - Ambientes: formalizar licenciamento e ajustes das Sandboxes junto à Salesforce (destravar O&amp;M)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W-000134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Integração, Barramento (MuleSoft) e CI/CD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Brasil TecPar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Brasil TecPar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tecnica de Brasil TecPar (epico Integracao, Barramento (MuleSoft) e CI/CD). Complementada em 15/09 com as evidencias levantadas em producao (prod-brasiltecpar) e o encaminhamento combinado com o Gerson (e-mail ao Bismarck, Gerson em copia).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Situação Encontrada em 15/09 (produção)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Setup &gt; Company Information &gt; Usage-Based Entitlements: </w:t>
      </w:r>
      <w:r>
        <w:rPr>
          <w:sz w:val="24"/>
          <w:szCs w:val="24"/>
        </w:rPr>
        <w:t xml:space="preserve">"Maximum B2C orders submitted via Industries Order Management" com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Allowance 0, vigencia encerrada em 16/06/2026, 252 ordens usadas, ultimo uso em 29/05/2026. Nao ha linha de ordens B2B.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Nenhum Permission Set License de Order Management na org; Communications Cloud Plus com 2100 licencas (1950 em uso), ativa ate 17/06/2028; Document Generation com 624 usuarios; PSLs de PCM/Unified Catalog atribuidas a 5 administradores, sem uso.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Installed Packages: </w:t>
      </w:r>
      <w:r>
        <w:rPr>
          <w:sz w:val="24"/>
          <w:szCs w:val="24"/>
        </w:rPr>
        <w:t xml:space="preserve">Vlocity CMT 900.650.3 (EPC, CPQ, CLM e OM no mesmo pacote); a licenca do pacote (1/1) esta com um usuario de Field Service, nao com o time do projeto.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Historico: </w:t>
      </w:r>
      <w:r>
        <w:rPr>
          <w:sz w:val="24"/>
          <w:szCs w:val="24"/>
        </w:rPr>
        <w:t xml:space="preserve">a licenca de OM era cortesia de 12 meses (vencida em 16/06/2026); o novo aditivo comercial inclui OM, mas ainda nao foi provisionado pela Salesforce (case aberto; Gerson).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Consequencia: </w:t>
      </w:r>
      <w:r>
        <w:rPr>
          <w:sz w:val="24"/>
          <w:szCs w:val="24"/>
        </w:rPr>
        <w:t xml:space="preserve">nenhuma jornada que submete pedido ao Industries Order Management (B2C-27, TEC-B2C-05, B2B-05, MACD, EPC-10 com decomposicao) pode ir a producao ate a provisao; preprod e radardev herdam a mesma situacao no proximo refresh.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Formalizar junto a Salesforce (AE/Bismarck) a provisao das licencas de Order Management do aditivo e os ajustes de licenca das sandboxes, com evidencias, e acompanhar ate as tres orgs (producao, preprod, radardev) terem OM utilizavel para testes e go-live.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Entregas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E-mail de evidencias ao Bismarck (prints de Usage-Based Entitlements, Installed Packages, consulta de PermissionSetLicense e do package license), com Gerson em copia, pedindo data de provisao e confirmacao das quantidades de ordens B2C e B2B.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Registro do numero do case e do retorno do AE nesta work (comentarios), com a data prevista.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Apos a provisao em producao: Match Production Licenses (ou refresh) em preprod e radardev; verificacao das entitlements e das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PSLs nas tres orgs; licenca do pacote Vlocity CMT realocada para o usuario de integracao/administrador do projeto.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Teste de fumaca: submissao de um pedido de teste em preprod pelo XOM sem erro de entitlement, com evidencia anexada.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DEPENDENCIAS: </w:t>
      </w:r>
      <w:r>
        <w:rPr>
          <w:sz w:val="24"/>
          <w:szCs w:val="24"/>
        </w:rPr>
        <w:t xml:space="preserve">retorno do AE (Bismarck); janela de refresh das sandboxes combinada com SysMap (perda de dados de teste).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Gerson Da Silva Pereira (relacionamento com AE) com Diego (evidencias e verificacao tecnica).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Evidencias formalizadas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evidencias de producao (entitlements, pacotes, PSLs, package license) foram coletadas em 15/09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e-mail ao Bismarck for enviado com o Gerson em copia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e-mail e o numero do case ficam registrados nesta work, com a lista do que foi pedido: provisao de OM (B2C e B2B) e ajuste das sandboxes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Provisao confirmada em producao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Salesforce informou a provisao do aditivo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tela de Usage-Based Entitlements de producao for consultada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existe entitlement de ordens via Industries Order Management com Allowance maior que zero e vigencia futura, para B2C e para B2B, e a data fica registrada na work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Sandboxes alinhadas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producao esta provisionada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preprod e radardev passarem por Match Production Licenses ou refresh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as duas sandboxes exibem as mesmas entitlements e PSLs de producao, e a data do refresh fica registrada na work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Pedido de teste no OM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preprod esta alinhada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um pedido de teste for submetido ao XOM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pedido e decomposto e orquestrado sem erro de licenca ou entitlement, com print anexado como evidencia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W-000134 - INTEGRAÇÕES - Ambientes: formalizar licenciamento e ajustes das Sandboxes junto à Salesforce (destravar O&amp;M)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