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B2B - Habilitar integração B2B para permitir execução de testes (urgente)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W-000140  ·  B2B - Jornadas de Venda e Gestão do Ciclo de Vida do Cliente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B2B - Habilitar integração B2B para permitir execução de testes (urgente)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W-000140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B2B - Jornadas de Venda e Gestão do Ciclo de Vida do Cliente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SysMap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tecnica SysMap (epico B2B - Jornadas de Venda e Gestao do Ciclo de Vida do Cliente). Complementada em 15/09. Urgente: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sem as integracoes habilitadas em sandbox, os testes das historias B2B nao saem do mock.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Deixar a sandbox de desenvolvimento (radardev) e a preprod com as integracoes que a jornada B2B consome apontando para os ambientes de homologacao do barramento MuleSoft, com credenciais, usuarios de teste e evidencia de conectividade, para que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SysMap execute os testes das works B2B (W-000096 a W-000101, W-000119 a W-000125, W-000142 a W-000145).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Escopo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Named Credentials e External Credentials (padrao da W-000087 TEC-B2C-04) para os endpoints de homologacao usados pelo B2B: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Customer Core (cliente, contrato, vigencia, ativacao), GIS/Radar (viabilidade), Econodata (enriquecimento), SAP (consulta de credito/debito, quando via barramento), Zendesk (tickets), gerador de etiqueta RGC. Lista fechada na W-000135/W-000136.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Permission set de integracao e usuario de integracao por org; permissoes de Named Credential para os perfis de teste.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Integration Procedures / Apex callouts existentes reapontados por ambiente (sem endpoint fixo no codigo).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4. Teste de conectividade por endpoint (chamada de leitura com retorno 200 e payload valido) com evidencia registrada.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5. Para endpoint sem homologacao disponivel: mock documentado (DataRaptor/IP de simulacao) com data prevista do endpoint real.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DEPENDENCIAS: </w:t>
      </w:r>
      <w:r>
        <w:rPr>
          <w:sz w:val="24"/>
          <w:szCs w:val="24"/>
        </w:rPr>
        <w:t xml:space="preserve">ambientes de homologacao do MuleSoft e credenciais (W-000135); lista de APIs (W-000136); refresh de sandbox combinado (W-000134) para nao perder a configuracao.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dev lead SysMap com Thiago Campos Almeida (BTP, acessos). Estimativa: 1 sprint.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Credenciais configuradas por ambiente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lista de endpoints de homologacao do B2B foi fechada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as Named Credentials e External Credentials forem criadas em radardev e preprod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endpoint da lista tem credencial propria por org, sem URL ou segredo fixo em codigo, e o usuario de integracao esta ativo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Conectividade comprovada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credenciais estao configuradas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teste de conectividade de cada endpoint for executado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endpoint responde 200 com payload valido, e a evidencia (data, org, endpoint, resultado) fica registrada nesta work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Mocks documentados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algum endpoint de homologacao ainda nao existe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lista de conectividade for revisada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endpoint sem homologacao tem mock documentado, dono e data prevista, e nenhuma work B2B fica bloqueada sem esse registro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Testes B2B executaveis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integracoes estao habilitadas em preprod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SysMap executar o cenario de viabilidade expressa da W-000097 e o de contrato da W-000122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os dois cenarios completam usando as integracoes de homologacao, sem mock, com evidencia anexada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W-000140 - B2B - Habilitar integração B2B para permitir execução de testes (urgente)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