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Catalogo - Fixar padrão comercial × técnico (Offer × Specification)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W-000044  ·  Catálogo Comercial Unificado - B2B/B2C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Catalogo - Fixar padrão comercial × técnico (Offer × Specification)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W-000044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Catálogo Comercial Unificado - B2B/B2C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Thiago Campos Almeida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1 - SysMap (15-26/09)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29/07/2026 por Diego Beltrão de Moraes. Texto abaixo transcrito integralmente do campo Details da work.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Contexto da Funcionalidade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Nome da Feature: </w:t>
      </w:r>
      <w:r>
        <w:rPr>
          <w:sz w:val="24"/>
          <w:szCs w:val="24"/>
        </w:rPr>
        <w:t xml:space="preserve">Fundação do modelo: separação venda × entrega × faturamento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Persona (Quem opera): </w:t>
      </w:r>
      <w:r>
        <w:rPr>
          <w:sz w:val="24"/>
          <w:szCs w:val="24"/>
        </w:rPr>
        <w:t xml:space="preserve">Arquiteto de Soluções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 de Negócio: </w:t>
      </w:r>
      <w:r>
        <w:rPr>
          <w:sz w:val="24"/>
          <w:szCs w:val="24"/>
        </w:rPr>
        <w:t xml:space="preserve">Separar o que se vende (oferta) do que se entrega e fatura (serviço, dono do material SAP e da classificação fiscal, uma linha por unidade tributária), decisão fiscal registrada em ata.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Elementos de CPQ Envolvidos: </w:t>
      </w:r>
      <w:r>
        <w:rPr>
          <w:sz w:val="24"/>
          <w:szCs w:val="24"/>
        </w:rPr>
        <w:t xml:space="preserve">Specification Type (Offer/Product), flag Orderable, Product Child Item, vínculo com o épico de OM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Título Padrão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[EPC] - Fixar padrão comercial × técnico (Offer × Specification)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um Arquiteto de Soluções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 </w:t>
      </w:r>
      <w:r>
        <w:rPr>
          <w:sz w:val="24"/>
          <w:szCs w:val="24"/>
        </w:rPr>
        <w:t xml:space="preserve">as 50 ofertas como Specification Type Offer com Orderable marcado e os 146 serviços como especificações com Orderable desmarcado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que a vitrine venda apenas ofertas e o serviço permaneça a unidade de entrega e faturamento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1 — Caminho feliz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catálogo foi carregado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auditoria por query rodar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100% das ofertas têm Orderable verdadeiro e 100% das especificações têm Orderable falso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2 — Fluxo de exceção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um vendedor busca produtos no cart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lista de produtos renderizar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apenas ofertas aparecem para adição; especificação nunca é adicionável diretamente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3 — Regra de bloqueio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recurso Offer Specification Realization está em Beta na documentação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desenho for questionado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a história registra a decisão de não usar Beta e o vínculo cruzado com o épico de Order Management para a decomposição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Direcionamento de Arquitetura CPQ (Para Admins/Devs)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Flags Specification Type e Orderable no General Properties de cada registro; regra incorporada ao checklist de criação de produto.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realização comercial para técnico nesta fase é estrutural (PCI); decomposição para orquestração pertence ao épico de OM.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Nota de release: </w:t>
      </w:r>
      <w:r>
        <w:rPr>
          <w:sz w:val="24"/>
          <w:szCs w:val="24"/>
        </w:rPr>
        <w:t xml:space="preserve">a integração do Dynamic Revenue Orchestrator com Industries CPQ (decomposition rules sobre estruturas EPC existentes, sem migração de catálogo) está em preview no Spring 26 e entra como referência do épico de OM, não como dependência deste.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Riscos e Impactos no Sistema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Especificação Orderable por engano vira item vendável sem preço nem estrutura. Oferta sem Orderable some da vitrine e gera falso incidente. Uso de recurso Beta em produção contraria a política de release da conta.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W-000044 - Catalogo - Fixar padrão comercial × técnico (Offer × Specification)</dc:title>
  <dc:subject/>
  <dc:creator>Brasil TecPar</dc:creator>
  <cp:keywords/>
  <dc:description/>
  <cp:lastModifiedBy>Diego Beltrão de Moraes</cp:lastModifiedBy>
  <cp:revision>3</cp:revision>
  <dcterms:created xsi:type="dcterms:W3CDTF">2026-09-15T17:48:00Z</dcterms:created>
  <dcterms:modified xsi:type="dcterms:W3CDTF">2026-09-15T17:48:00Z</dcterms:modified>
</cp:coreProperties>
</file>