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US B2B-16 — Cadência automática de notificações de assinatura ao cliente (proposta e contrato)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W-000145  ·  B2B - Jornadas de Venda e Gestão do Ciclo de Vida do Cliente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 - B2B-16 — Cadência automática de notificações de assinatura ao cliente (proposta e contrato)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W-000145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B2B - Jornadas de Venda e Gestão do Ciclo de Vida do Cliente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Davi Israel de Abreu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Accelerator; critérios de aceite na lista Acceptance Criteria)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US de negócio B2B (documento de 10/09, "Histórias novas", história 29; comentários de negócio de 14/09 nas histórias 3 e 15: régua via Marketing Cloud com templates, e-mail em D+2, D+4, D+7, D+15 e D+30 às 08h, não "após 24h"; nos demais dias o contato é do vendedor; reenvio manual e troca de e-mail permitidos). Complementa a W-000122 RN-05 (régua interna ao GR e gestor) sem duplicá-la.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Gerente de Relacionamento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Quero </w:t>
      </w:r>
      <w:r>
        <w:rPr>
          <w:sz w:val="24"/>
          <w:szCs w:val="24"/>
        </w:rPr>
        <w:t xml:space="preserve">que o sistema envie ao cliente, com cópia para mim, lembretes automáticos e cadenciados de assinatura de propostas e contratos pendentes, e pare no momento em que o documento for assinado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o ciclo Quote-to-Order encurte sem acompanhamento manual diário.</w:t>
      </w:r>
    </w:p>
    <w:p>
      <w:pPr>
        <w:rPr>
          <w:sz w:val="24"/>
          <w:szCs w:val="24"/>
        </w:rPr>
      </w:pP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Contexto e Cenário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W-000122 avisa o GR e o gestor; falta o contato com o cliente. O negócio pediu Marketing Cloud (templates e régua), que já é fundação do projeto (W-000092). O gatilho é o envio da proposta (botão "Enviar proposta comercial ao cliente", W-000098) ou do envelope de contrato/aditivo (W-000105, TEC-CLM-01). Como Quote e Contract não têm lookup de contato, e o Salesforce Data Event exige objeto com lookup para o Who (Contact), a entrada na jornada usa um registro próprio com o signatário.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RN-01 Escopo: propostas comerciais (Quote enviada) e contratos e aditivos (envelope enviado), B2B.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RN-02 D0: o envio cria um registro "Envio para Assinatura" (objeto custom) com Tipo (Proposta/Contrato), Data de Envio, Signatário (lookup Contact, do Contact Role Signatário Legal da B2B-09), Quote ou Contract, Opportunity e Status = Pendente. Um registro por envio; novo envelope gera novo registro e reinicia a cadência.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RN-03 Cadência ao cliente: D+2, D+4, D+7, D+15 e D+30, sempre às 08:00 de Brasília, e-mail ao signatário com cópia ao GR, template por tipo de documento (W-000092). Nos demais dias o contato é do vendedor.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RN-04 Entrada na jornada por Salesforce Data Event no objeto Envio para Assinatura (criação, Status = Pendente), quem entra = Contact do lookup Signatário; dados da jornada: ID do envio, tipo, número da cotação/contrato, ID da Opportunity, GR e e-mail do GR, link do documento. Journey Settings: Contact Entry = "Re-entry only after exiting"; Default Email Address = "email attribute from Contacts" (a correção de e-mail feita pelo GR vale no próximo disparo).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RN-05 Quebra da cadência: callback de assinatura (W-000105), aceite da proposta (Quote.Status = Aceita, W-000098), recusa ou expiração de 30 dias (W-000098/W-000122) atualizam o Status do registro para Assinado/Recusado/Expirado. Como a Data Extension do Data Event é preenchida só na entrada, a jornada verifica o Status atual do envio (objeto sincronizado pelo Marketing Cloud Connect) num Decision Split imediatamente antes de cada e-mail e sai quando Status diferente de Pendente. Nenhum envio ocorre após a saída.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RN-06 Registro: cada disparo gera Task Completed na Opportunity (WhatId do Journey Data) com assunto "Lembrete de assinatura D+N", pela Task/Object activity da jornada (assíncrona, até 24 h); o Envio para Assinatura recebe "Último lembrete enviado" por Object activity (Simple Update) para auditoria imediata.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RN-07 Reenvio manual e alteração do e-mail do signatário pelo GR são permitidos e não reiniciam a cadência; só um novo envelope reinicia (RN-02).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RN-08 A régua interna (GR em 1, 3 e 7 dias, gestor em 15, expiração em 30) permanece na W-000122; esta US só envia ao cliente e cópia ao GR.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RN-09 Limites e pré-requisitos: Marketing Cloud Connect na versão 5.496 ou superior (produção: pacote et4ae5 262.0); no máximo 80 jornadas por objeto; o objeto e o público do entry source não podem ser trocados depois de criados; Test Mode não funciona com Salesforce Entry Source nem com "No re-entry" (teste em sandbox conectada com registros reais); o objeto Envio para Assinatura entra na sincronização do Marketing Cloud Connect; atividades Sales Cloud só retentam UNABLE_TO_LOCK_ROW.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RN-10 Contingência sem Marketing Cloud: schedule-triggered flow diário às 08:00 no fuso padrão da org sobre Envio para Assinatura com Status Pendente e dias desde o envio em {2, 4, 7, 15, 30}, Send Email com Organization-Wide Email Address (configurado também em Process Automation Settings &gt; Automated Process User Email Address), Email Template Name, Recipient ID = signatário, Related Record ID = Opportunity e Log Email on Send = True. Limite de 5.000 destinatários externos por dia (GMT); cópia ao GR não conta.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RN-11 LGPD: a jornada respeita a flag de opt-out do Contact enviada no evento; base legal e guarda conforme W-000083.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RN-12 Lembretes nativos do DocuSign no CLM: os Vlocity CLM Custom Settings do Contract Type trazem DocuSignReminderEnabled (padrão Yes), DocuSignReminderDelay (2) e DocuSignReminderFrequency (1), cadência uniforme que conflita com a régua D+2/4/7/15/30. Para os contract types B2B: DocuSignReminderEnabled = No (a régua desta US é a única fonte de lembrete ao cliente), DocuSignExpireAfter = 30 e DocuSignExpireWarn alinhado, e ContractSignatureExpiredStatus/ContractSignatureVoidedStatus apontando para o status que a W-000122 usa ao expirar. Pré-requisito: confirmar que a assinatura da W-000105 passa pelo DocuSign do CLM; se for outro canal, a RN vale para o equivalente.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Especificação Técnica (Salesforce)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Objeto custom Envio_para_Assinatura__c (Tipo, Data de Envio, Signatário lookup Contact, Quote, Contract, Opportunity, Status, Último Lembrete, Data de Encerramento); criação por Integration Procedure no envio da proposta (W-000098) e no envio do envelope (W-000105); record-triggered flow que atualiza Status a partir do callback e do Quote.Status; jornada no Journey Builder com entry source Salesforce Data Event, esperas até 08:00 de cada dia da régua, Decision Split por Status, atividades de e-mail, Task activity e Object activity; templates de e-mail por tipo (W-000092); contingência RN-10 (schedule-triggered flow + Send Email com org-wide address e Automated Process User Email Address configurados).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Dependências, Riscos e Estimativa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Dependências: </w:t>
      </w:r>
      <w:r>
        <w:rPr>
          <w:sz w:val="24"/>
          <w:szCs w:val="24"/>
        </w:rPr>
        <w:t xml:space="preserve">W-000092 (Marketing Cloud Connect, jornadas base, templates), W-000105 (canal e callback de assinatura), W-000098 (botão de envio e validade 30 dias), W-000122 (signatário legal e régua interna), W-000126 (TEC-CLM-01 envelope de aditivo), W-000066 (régua B2C, mesma mecânica), W-000083 (LGPD), Vlocity CLM Custom Settings por Contract Type (RN-12).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Riscos: </w:t>
      </w:r>
      <w:r>
        <w:rPr>
          <w:sz w:val="24"/>
          <w:szCs w:val="24"/>
        </w:rPr>
        <w:t xml:space="preserve">Callback de assinatura atrasado ou sincronização do Marketing Cloud Connect fora de hora gera lembrete indevido a quem já assinou (mitigado pelo Decision Split no momento do envio); fuso da org precisa ser America/Sao_Paulo para a régua bater com 08:00; a Task na Opportunity pode aparecer com até 24 horas de atraso.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Estimativa: </w:t>
      </w:r>
      <w:r>
        <w:rPr>
          <w:sz w:val="24"/>
          <w:szCs w:val="24"/>
        </w:rPr>
        <w:t xml:space="preserve">5 Story Points.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D0.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proposta enviada pelo botão "Enviar proposta comercial ao cliente"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envio conclui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existe um registro Envio para Assinatura com Status Pendente, o signatário legal como contato e o Contact entrou na jornada.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D+7 às 08:00.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envio com Status Pendente há exatos 7 dias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relógio marca 08:00 de Brasília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signatário recebe o e-mail do template de proposta com cópia ao GR, o campo "Último lembrete enviado" passa a D+7 e uma Task Completed "Lembrete de assinatura D+7" aparece na Opportunity em até 24 horas.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Quebra por assinatura.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envio com lembrete D+15 previsto para amanhã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callback de assinatura chega hoje à tarde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Status muda para Assinado, o Contact sai da jornada e nenhum e-mail é enviado amanhã.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Expiração.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envio pendente há 30 dias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D+30 dispara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é o último e-mail e o Status passa a Expirado pela regra da W-000098.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5: Reenvio manual.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envio pendente em D+5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GR reenvia manualmente o mesmo envelope após corrigir o e-mail do signatário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 cadência continua contando do envio original e o próximo lembrete é D+7.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6: Novo envelope.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envio pendente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um novo envelope é gerado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registro anterior é encerrado e um novo D0 começa.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7: Contingência.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o Marketing Cloud indisponível e a contingência ativa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schedule-triggered flow roda às 08:00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os envios com 2, 4, 7, 15 ou 30 dias recebem o e-mail pelo endereço organizacional, com o e-mail registrado na Opportunity e sem envio a quem já assinou.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8: E-mail corrigido.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envio pendente cujo signatário teve o e-mail corrigido pelo GR em D+3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D+4 dispara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e-mail vai para o endereço corrigido do Contact.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Massa de Teste Sugerida: </w:t>
      </w:r>
      <w:r>
        <w:rPr>
          <w:sz w:val="24"/>
          <w:szCs w:val="24"/>
        </w:rPr>
        <w:t xml:space="preserve">Envios com Data de Envio manipulada para simular D+2, D+4 e D+30; assinatura via callback na véspera do D+15; org em fuso -03:00; verificação do log de e-mails às 08:00.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Fundamentação Técnica (Salesforce Help)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Salesforce Help: The Salesforce Data Event; Configure the Salesforce Data Event; Journey Settings; Sales and Service Cloud Activities; Schedule-Triggered Flows e Considerations; Send Email Action; Daily Allocations for Email Alerts; Vlocity CLM Custom Settings (DocuSign).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W-000145 - US B2B-16 — Cadência automática de notificações de assinatura ao cliente (proposta e contrato)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