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FDBD" w14:textId="77777777" w:rsidR="00574164" w:rsidRDefault="00574164" w:rsidP="00574164">
      <w:r>
        <w:t xml:space="preserve">According to the Supreme Court of India in the case of *National Insurance Co. Ltd. vs. </w:t>
      </w:r>
      <w:proofErr w:type="spellStart"/>
      <w:r>
        <w:t>Chellabhai</w:t>
      </w:r>
      <w:proofErr w:type="spellEnd"/>
      <w:r>
        <w:t>*, it was held that the insurance company cannot be exonerated from its liability to pay compensation merely because the transport vehicle was being operated without a valid permit, unless a direct nexus between the lack of permit and the accident is established.</w:t>
      </w:r>
    </w:p>
    <w:p w14:paraId="3C2702B1" w14:textId="77777777" w:rsidR="00574164" w:rsidRDefault="00574164" w:rsidP="00574164"/>
    <w:p w14:paraId="3F9F21A2" w14:textId="77777777" w:rsidR="00574164" w:rsidRDefault="00574164" w:rsidP="00574164">
      <w:r>
        <w:t>The Motor Vehicles Act, 1988 provides that every transport vehicle must operate with a valid permit. However, courts have consistently ruled that the absence of a permit does not automatically absolve the insurer of their obligation to pay compensation to third parties.</w:t>
      </w:r>
    </w:p>
    <w:p w14:paraId="56DA1BD1" w14:textId="77777777" w:rsidR="00574164" w:rsidRDefault="00574164" w:rsidP="00574164"/>
    <w:p w14:paraId="44CBBE19" w14:textId="086A0436" w:rsidR="0046139D" w:rsidRDefault="00574164" w:rsidP="00574164">
      <w:r>
        <w:t>In such cases, the insurer must pay the compensation and later recover it from the insured, provided it was a breach of policy conditions.</w:t>
      </w:r>
    </w:p>
    <w:sectPr w:rsidR="0046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4"/>
    <w:rsid w:val="002C7ECC"/>
    <w:rsid w:val="002E7D6B"/>
    <w:rsid w:val="0046139D"/>
    <w:rsid w:val="00574164"/>
    <w:rsid w:val="00A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D5C0"/>
  <w15:chartTrackingRefBased/>
  <w15:docId w15:val="{221FE166-25AE-4427-ADC9-F92C609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aashikabhati23@outlook.com</dc:creator>
  <cp:keywords/>
  <dc:description/>
  <cp:lastModifiedBy>aashikabhati23@outlook.com</cp:lastModifiedBy>
  <cp:revision>1</cp:revision>
  <dcterms:created xsi:type="dcterms:W3CDTF">2025-07-09T04:48:00Z</dcterms:created>
  <dcterms:modified xsi:type="dcterms:W3CDTF">2025-07-09T04:49:00Z</dcterms:modified>
</cp:coreProperties>
</file>