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26"/>
          <w:szCs w:val="26"/>
        </w:rPr>
        <w:t xml:space="preserve">IKEJA CITY MALL — FIRE DETECTION AND ALARM SYSTEM OVERHAUL</w:t>
      </w:r>
    </w:p>
    <w:p>
      <w:pPr>
        <w:pBdr>
          <w:bottom w:val="single" w:color="999999" w:sz="6" w:space="8"/>
        </w:pBdr>
        <w:spacing w:after="240"/>
      </w:pPr>
      <w:r>
        <w:rPr>
          <w:rFonts w:ascii="Calibri" w:cs="Calibri" w:eastAsia="Calibri" w:hAnsi="Calibri"/>
          <w:color w:val="444444"/>
          <w:sz w:val="22"/>
          <w:szCs w:val="22"/>
        </w:rPr>
        <w:t xml:space="preserve">Clarification Requirements — Protel Insight Solutions Ltd (PISL)</w:t>
      </w:r>
    </w:p>
    <w:p>
      <w:pPr>
        <w:pStyle w:val="Heading1"/>
        <w:spacing w:after="160" w:before="360"/>
      </w:pPr>
      <w:r>
        <w:rPr>
          <w:rFonts w:ascii="Calibri" w:cs="Calibri" w:eastAsia="Calibri" w:hAnsi="Calibri"/>
          <w:b/>
          <w:bCs/>
          <w:color w:val="1A1A1A"/>
          <w:sz w:val="24"/>
          <w:szCs w:val="24"/>
        </w:rPr>
        <w:t xml:space="preserve">SECTION A — GENERAL REQUIREMENTS (ALL VENDORS)</w:t>
      </w:r>
    </w:p>
    <w:p>
      <w:pPr>
        <w:pStyle w:val="Heading2"/>
        <w:keepNext/>
        <w:spacing w:after="100" w:before="240"/>
      </w:pPr>
      <w:r>
        <w:rPr>
          <w:rFonts w:ascii="Calibri" w:cs="Calibri" w:eastAsia="Calibri" w:hAnsi="Calibri"/>
          <w:b/>
          <w:bCs/>
          <w:color w:val="1A1A1A"/>
          <w:sz w:val="22"/>
          <w:szCs w:val="22"/>
        </w:rPr>
        <w:t xml:space="preserve">A1. Revised quotation for the entire project</w:t>
      </w:r>
    </w:p>
    <w:p>
      <w:pPr>
        <w:spacing w:after="140"/>
        <w:jc w:val="both"/>
      </w:pPr>
      <w:r>
        <w:rPr>
          <w:rFonts w:ascii="Calibri" w:cs="Calibri" w:eastAsia="Calibri" w:hAnsi="Calibri"/>
          <w:sz w:val="22"/>
          <w:szCs w:val="22"/>
        </w:rPr>
        <w:t xml:space="preserve">Please re-submit a revised quotation covering the entire scope of the project. The revised quotation supersedes your original submission in full and will be the document evaluated.</w:t>
      </w:r>
    </w:p>
    <w:p>
      <w:pPr>
        <w:pStyle w:val="Heading2"/>
        <w:keepNext/>
        <w:spacing w:after="100" w:before="240"/>
      </w:pPr>
      <w:r>
        <w:rPr>
          <w:rFonts w:ascii="Calibri" w:cs="Calibri" w:eastAsia="Calibri" w:hAnsi="Calibri"/>
          <w:b/>
          <w:bCs/>
          <w:color w:val="1A1A1A"/>
          <w:sz w:val="22"/>
          <w:szCs w:val="22"/>
        </w:rPr>
        <w:t xml:space="preserve">A2. Complete coverage of the bill of quantities</w:t>
      </w:r>
    </w:p>
    <w:p>
      <w:pPr>
        <w:spacing w:after="140"/>
        <w:jc w:val="both"/>
      </w:pPr>
      <w:r>
        <w:rPr>
          <w:rFonts w:ascii="Calibri" w:cs="Calibri" w:eastAsia="Calibri" w:hAnsi="Calibri"/>
          <w:sz w:val="22"/>
          <w:szCs w:val="22"/>
        </w:rPr>
        <w:t xml:space="preserve">Every item listed in the Request for Proposal must be quoted, with complete technical details. Where you consider an item unnecessary, it must still be addressed in writing, with your engineering reasons stated, rather than omitted without comment.</w:t>
      </w:r>
    </w:p>
    <w:p>
      <w:pPr>
        <w:pStyle w:val="Heading2"/>
        <w:keepNext/>
        <w:spacing w:after="100" w:before="240"/>
      </w:pPr>
      <w:r>
        <w:rPr>
          <w:rFonts w:ascii="Calibri" w:cs="Calibri" w:eastAsia="Calibri" w:hAnsi="Calibri"/>
          <w:b/>
          <w:bCs/>
          <w:color w:val="1A1A1A"/>
          <w:sz w:val="22"/>
          <w:szCs w:val="22"/>
        </w:rPr>
        <w:t xml:space="preserve">A3. Product identification for every quoted item</w:t>
      </w:r>
    </w:p>
    <w:p>
      <w:pPr>
        <w:spacing w:after="140"/>
        <w:jc w:val="both"/>
      </w:pPr>
      <w:r>
        <w:rPr>
          <w:rFonts w:ascii="Calibri" w:cs="Calibri" w:eastAsia="Calibri" w:hAnsi="Calibri"/>
          <w:sz w:val="22"/>
          <w:szCs w:val="22"/>
        </w:rPr>
        <w:t xml:space="preserve">For each item quoted, state:</w:t>
      </w:r>
    </w:p>
    <w:p>
      <w:pPr>
        <w:pStyle w:val="ListParagraph"/>
        <w:numPr>
          <w:ilvl w:val="0"/>
          <w:numId w:val="2"/>
        </w:numPr>
        <w:spacing w:after="60"/>
      </w:pPr>
      <w:r>
        <w:rPr>
          <w:rFonts w:ascii="Calibri" w:cs="Calibri" w:eastAsia="Calibri" w:hAnsi="Calibri"/>
          <w:sz w:val="22"/>
          <w:szCs w:val="22"/>
        </w:rPr>
        <w:t xml:space="preserve">the exact product model;</w:t>
      </w:r>
    </w:p>
    <w:p>
      <w:pPr>
        <w:pStyle w:val="ListParagraph"/>
        <w:numPr>
          <w:ilvl w:val="0"/>
          <w:numId w:val="2"/>
        </w:numPr>
        <w:spacing w:after="60"/>
      </w:pPr>
      <w:r>
        <w:rPr>
          <w:rFonts w:ascii="Calibri" w:cs="Calibri" w:eastAsia="Calibri" w:hAnsi="Calibri"/>
          <w:sz w:val="22"/>
          <w:szCs w:val="22"/>
        </w:rPr>
        <w:t xml:space="preserve">the product code;</w:t>
      </w:r>
    </w:p>
    <w:p>
      <w:pPr>
        <w:pStyle w:val="ListParagraph"/>
        <w:numPr>
          <w:ilvl w:val="0"/>
          <w:numId w:val="2"/>
        </w:numPr>
        <w:spacing w:after="60"/>
      </w:pPr>
      <w:r>
        <w:rPr>
          <w:rFonts w:ascii="Calibri" w:cs="Calibri" w:eastAsia="Calibri" w:hAnsi="Calibri"/>
          <w:sz w:val="22"/>
          <w:szCs w:val="22"/>
        </w:rPr>
        <w:t xml:space="preserve">the manufacturer reference or order number;</w:t>
      </w:r>
    </w:p>
    <w:p>
      <w:pPr>
        <w:pStyle w:val="ListParagraph"/>
        <w:numPr>
          <w:ilvl w:val="0"/>
          <w:numId w:val="2"/>
        </w:numPr>
        <w:spacing w:after="60"/>
      </w:pPr>
      <w:r>
        <w:rPr>
          <w:rFonts w:ascii="Calibri" w:cs="Calibri" w:eastAsia="Calibri" w:hAnsi="Calibri"/>
          <w:sz w:val="22"/>
          <w:szCs w:val="22"/>
        </w:rPr>
        <w:t xml:space="preserve">the full technical specification;</w:t>
      </w:r>
    </w:p>
    <w:p>
      <w:pPr>
        <w:pStyle w:val="ListParagraph"/>
        <w:numPr>
          <w:ilvl w:val="0"/>
          <w:numId w:val="2"/>
        </w:numPr>
        <w:spacing w:after="60"/>
      </w:pPr>
      <w:r>
        <w:rPr>
          <w:rFonts w:ascii="Calibri" w:cs="Calibri" w:eastAsia="Calibri" w:hAnsi="Calibri"/>
          <w:sz w:val="22"/>
          <w:szCs w:val="22"/>
        </w:rPr>
        <w:t xml:space="preserve">the specific variant being supplied;</w:t>
      </w:r>
    </w:p>
    <w:p>
      <w:pPr>
        <w:pStyle w:val="ListParagraph"/>
        <w:numPr>
          <w:ilvl w:val="0"/>
          <w:numId w:val="2"/>
        </w:numPr>
        <w:spacing w:after="160"/>
      </w:pPr>
      <w:r>
        <w:rPr>
          <w:rFonts w:ascii="Calibri" w:cs="Calibri" w:eastAsia="Calibri" w:hAnsi="Calibri"/>
          <w:sz w:val="22"/>
          <w:szCs w:val="22"/>
        </w:rPr>
        <w:t xml:space="preserve">any further product identification that unambiguously defines the exact item proposed.</w:t>
      </w:r>
    </w:p>
    <w:p>
      <w:pPr>
        <w:spacing w:after="140"/>
        <w:jc w:val="both"/>
      </w:pPr>
      <w:r>
        <w:rPr>
          <w:rFonts w:ascii="Calibri" w:cs="Calibri" w:eastAsia="Calibri" w:hAnsi="Calibri"/>
          <w:sz w:val="22"/>
          <w:szCs w:val="22"/>
        </w:rPr>
        <w:t xml:space="preserve">A quotation that describes a category of device rather than a specific part number cannot be evaluated against the other submissions received and will be treated as incomplete.</w:t>
      </w:r>
    </w:p>
    <w:p>
      <w:pPr>
        <w:pStyle w:val="Heading2"/>
        <w:keepNext/>
        <w:spacing w:after="100" w:before="240"/>
      </w:pPr>
      <w:r>
        <w:rPr>
          <w:rFonts w:ascii="Calibri" w:cs="Calibri" w:eastAsia="Calibri" w:hAnsi="Calibri"/>
          <w:b/>
          <w:bCs/>
          <w:color w:val="1A1A1A"/>
          <w:sz w:val="22"/>
          <w:szCs w:val="22"/>
        </w:rPr>
        <w:t xml:space="preserve">A4. Technical assessment report</w:t>
      </w:r>
    </w:p>
    <w:p>
      <w:pPr>
        <w:spacing w:after="140"/>
        <w:jc w:val="both"/>
      </w:pPr>
      <w:r>
        <w:rPr>
          <w:rFonts w:ascii="Calibri" w:cs="Calibri" w:eastAsia="Calibri" w:hAnsi="Calibri"/>
          <w:sz w:val="22"/>
          <w:szCs w:val="22"/>
        </w:rPr>
        <w:t xml:space="preserve">Alongside the revised quotation and invoice, submit a technical report based on the inspection you have already carried out at the mall. This is not additional work: the Request for Proposal already requires the contractor to assess the existing system and identify defective components.</w:t>
      </w:r>
    </w:p>
    <w:p>
      <w:pPr>
        <w:pStyle w:val="Heading2"/>
        <w:keepNext/>
        <w:spacing w:after="100" w:before="240"/>
      </w:pPr>
      <w:r>
        <w:rPr>
          <w:rFonts w:ascii="Calibri" w:cs="Calibri" w:eastAsia="Calibri" w:hAnsi="Calibri"/>
          <w:b/>
          <w:bCs/>
          <w:color w:val="1A1A1A"/>
          <w:sz w:val="22"/>
          <w:szCs w:val="22"/>
        </w:rPr>
        <w:t xml:space="preserve">A5. Content of the technical assessment report</w:t>
      </w:r>
    </w:p>
    <w:p>
      <w:pPr>
        <w:spacing w:after="140"/>
        <w:jc w:val="both"/>
      </w:pPr>
      <w:r>
        <w:rPr>
          <w:rFonts w:ascii="Calibri" w:cs="Calibri" w:eastAsia="Calibri" w:hAnsi="Calibri"/>
          <w:sz w:val="22"/>
          <w:szCs w:val="22"/>
        </w:rPr>
        <w:t xml:space="preserve">The report should address, as a minimum:</w:t>
      </w:r>
    </w:p>
    <w:p>
      <w:pPr>
        <w:pStyle w:val="ListParagraph"/>
        <w:numPr>
          <w:ilvl w:val="0"/>
          <w:numId w:val="2"/>
        </w:numPr>
        <w:spacing w:after="60"/>
      </w:pPr>
      <w:r>
        <w:rPr>
          <w:rFonts w:ascii="Calibri" w:cs="Calibri" w:eastAsia="Calibri" w:hAnsi="Calibri"/>
          <w:sz w:val="22"/>
          <w:szCs w:val="22"/>
        </w:rPr>
        <w:t xml:space="preserve">the condition of the existing fire alarm system;</w:t>
      </w:r>
    </w:p>
    <w:p>
      <w:pPr>
        <w:pStyle w:val="ListParagraph"/>
        <w:numPr>
          <w:ilvl w:val="0"/>
          <w:numId w:val="2"/>
        </w:numPr>
        <w:spacing w:after="60"/>
      </w:pPr>
      <w:r>
        <w:rPr>
          <w:rFonts w:ascii="Calibri" w:cs="Calibri" w:eastAsia="Calibri" w:hAnsi="Calibri"/>
          <w:sz w:val="22"/>
          <w:szCs w:val="22"/>
        </w:rPr>
        <w:t xml:space="preserve">the viability of the existing system;</w:t>
      </w:r>
    </w:p>
    <w:p>
      <w:pPr>
        <w:pStyle w:val="ListParagraph"/>
        <w:numPr>
          <w:ilvl w:val="0"/>
          <w:numId w:val="2"/>
        </w:numPr>
        <w:spacing w:after="60"/>
      </w:pPr>
      <w:r>
        <w:rPr>
          <w:rFonts w:ascii="Calibri" w:cs="Calibri" w:eastAsia="Calibri" w:hAnsi="Calibri"/>
          <w:sz w:val="22"/>
          <w:szCs w:val="22"/>
        </w:rPr>
        <w:t xml:space="preserve">the extent of damage to the existing installation;</w:t>
      </w:r>
    </w:p>
    <w:p>
      <w:pPr>
        <w:pStyle w:val="ListParagraph"/>
        <w:numPr>
          <w:ilvl w:val="0"/>
          <w:numId w:val="2"/>
        </w:numPr>
        <w:spacing w:after="60"/>
      </w:pPr>
      <w:r>
        <w:rPr>
          <w:rFonts w:ascii="Calibri" w:cs="Calibri" w:eastAsia="Calibri" w:hAnsi="Calibri"/>
          <w:sz w:val="22"/>
          <w:szCs w:val="22"/>
        </w:rPr>
        <w:t xml:space="preserve">the reasons for recommending the proposed overhaul;</w:t>
      </w:r>
    </w:p>
    <w:p>
      <w:pPr>
        <w:pStyle w:val="ListParagraph"/>
        <w:numPr>
          <w:ilvl w:val="0"/>
          <w:numId w:val="2"/>
        </w:numPr>
        <w:spacing w:after="60"/>
      </w:pPr>
      <w:r>
        <w:rPr>
          <w:rFonts w:ascii="Calibri" w:cs="Calibri" w:eastAsia="Calibri" w:hAnsi="Calibri"/>
          <w:sz w:val="22"/>
          <w:szCs w:val="22"/>
        </w:rPr>
        <w:t xml:space="preserve">the engineering justification for the solution you propose;</w:t>
      </w:r>
    </w:p>
    <w:p>
      <w:pPr>
        <w:pStyle w:val="ListParagraph"/>
        <w:numPr>
          <w:ilvl w:val="0"/>
          <w:numId w:val="2"/>
        </w:numPr>
        <w:spacing w:after="60"/>
      </w:pPr>
      <w:r>
        <w:rPr>
          <w:rFonts w:ascii="Calibri" w:cs="Calibri" w:eastAsia="Calibri" w:hAnsi="Calibri"/>
          <w:sz w:val="22"/>
          <w:szCs w:val="22"/>
        </w:rPr>
        <w:t xml:space="preserve">where you propose any variation from the specification in the Request for Proposal, the reasons for that variation;</w:t>
      </w:r>
    </w:p>
    <w:p>
      <w:pPr>
        <w:pStyle w:val="ListParagraph"/>
        <w:numPr>
          <w:ilvl w:val="0"/>
          <w:numId w:val="2"/>
        </w:numPr>
        <w:spacing w:after="60"/>
      </w:pPr>
      <w:r>
        <w:rPr>
          <w:rFonts w:ascii="Calibri" w:cs="Calibri" w:eastAsia="Calibri" w:hAnsi="Calibri"/>
          <w:sz w:val="22"/>
          <w:szCs w:val="22"/>
        </w:rPr>
        <w:t xml:space="preserve">where you quote a particular variant of an item, the reasons that specific variant was selected.</w:t>
      </w:r>
    </w:p>
    <w:p>
      <w:pPr>
        <w:pStyle w:val="Heading2"/>
        <w:keepNext/>
        <w:spacing w:after="100" w:before="240"/>
      </w:pPr>
      <w:r>
        <w:rPr>
          <w:rFonts w:ascii="Calibri" w:cs="Calibri" w:eastAsia="Calibri" w:hAnsi="Calibri"/>
          <w:b/>
          <w:bCs/>
          <w:color w:val="1A1A1A"/>
          <w:sz w:val="22"/>
          <w:szCs w:val="22"/>
        </w:rPr>
        <w:t xml:space="preserve">A6. Specification and variation of all equipment</w:t>
      </w:r>
    </w:p>
    <w:p>
      <w:pPr>
        <w:spacing w:after="140"/>
        <w:jc w:val="both"/>
      </w:pPr>
      <w:r>
        <w:rPr>
          <w:rFonts w:ascii="Calibri" w:cs="Calibri" w:eastAsia="Calibri" w:hAnsi="Calibri"/>
          <w:sz w:val="22"/>
          <w:szCs w:val="22"/>
        </w:rPr>
        <w:t xml:space="preserve">For all equipment quoted, state clearly the exact specification and variation being supplied. Where a product family contains variants that differ in performance or price, identify which variant is offered and confirm the rate quoted corresponds to that variant.</w:t>
      </w:r>
    </w:p>
    <w:p>
      <w:pPr>
        <w:pStyle w:val="Heading2"/>
        <w:keepNext/>
        <w:spacing w:after="100" w:before="240"/>
      </w:pPr>
      <w:r>
        <w:rPr>
          <w:rFonts w:ascii="Calibri" w:cs="Calibri" w:eastAsia="Calibri" w:hAnsi="Calibri"/>
          <w:b/>
          <w:bCs/>
          <w:color w:val="1A1A1A"/>
          <w:sz w:val="22"/>
          <w:szCs w:val="22"/>
        </w:rPr>
        <w:t xml:space="preserve">A7. Item 10 — Expansion Panel</w:t>
      </w:r>
    </w:p>
    <w:p>
      <w:pPr>
        <w:spacing w:after="140"/>
        <w:jc w:val="both"/>
      </w:pPr>
      <w:r>
        <w:rPr>
          <w:rFonts w:ascii="Calibri" w:cs="Calibri" w:eastAsia="Calibri" w:hAnsi="Calibri"/>
          <w:sz w:val="22"/>
          <w:szCs w:val="22"/>
        </w:rPr>
        <w:t xml:space="preserve">Every vendor is required to address this item. State whether the additional expansion panel is technically required, having regard to the fact that the main 1–4 loop panel proposed appears capable of accommodating the estimated number of devices currently installed within the mall.</w:t>
      </w:r>
    </w:p>
    <w:p>
      <w:pPr>
        <w:spacing w:after="140"/>
        <w:jc w:val="both"/>
      </w:pPr>
      <w:r>
        <w:rPr>
          <w:rFonts w:ascii="Calibri" w:cs="Calibri" w:eastAsia="Calibri" w:hAnsi="Calibri"/>
          <w:sz w:val="22"/>
          <w:szCs w:val="22"/>
        </w:rPr>
        <w:t xml:space="preserve">Your answer should be supported by engineering reasoning rather than asserted. Where you maintain the expansion panel is required, identify the constraint that drives it — loop loading by device type, current draw on visual alarm devices, loop length, zoning, network architecture, or the physical distribution of the building — and support it with a loop loading calculation.</w:t>
      </w:r>
    </w:p>
    <w:p>
      <w:pPr>
        <w:pStyle w:val="Heading2"/>
        <w:keepNext/>
        <w:spacing w:after="100" w:before="240"/>
      </w:pPr>
      <w:r>
        <w:rPr>
          <w:rFonts w:ascii="Calibri" w:cs="Calibri" w:eastAsia="Calibri" w:hAnsi="Calibri"/>
          <w:b/>
          <w:bCs/>
          <w:color w:val="1A1A1A"/>
          <w:sz w:val="22"/>
          <w:szCs w:val="22"/>
        </w:rPr>
        <w:t xml:space="preserve">A8. Item 13 — Professional Services</w:t>
      </w:r>
    </w:p>
    <w:p>
      <w:pPr>
        <w:spacing w:after="140"/>
        <w:jc w:val="both"/>
      </w:pPr>
      <w:r>
        <w:rPr>
          <w:rFonts w:ascii="Calibri" w:cs="Calibri" w:eastAsia="Calibri" w:hAnsi="Calibri"/>
          <w:sz w:val="22"/>
          <w:szCs w:val="22"/>
        </w:rPr>
        <w:t xml:space="preserve">Item 13 is to be revised. Rather than a lump sum, present the professional service fee as a reasonable percentage of the total value of Items 1 to 12, and state the percentage applied. Support it with a build-up showing the man-days, rates, commissioning duration and documentation effort on which the figure rests.</w:t>
      </w:r>
    </w:p>
    <w:p>
      <w:pPr>
        <w:pStyle w:val="Heading2"/>
        <w:keepNext/>
        <w:spacing w:after="100" w:before="240"/>
      </w:pPr>
      <w:r>
        <w:rPr>
          <w:rFonts w:ascii="Calibri" w:cs="Calibri" w:eastAsia="Calibri" w:hAnsi="Calibri"/>
          <w:b/>
          <w:bCs/>
          <w:color w:val="1A1A1A"/>
          <w:sz w:val="22"/>
          <w:szCs w:val="22"/>
        </w:rPr>
        <w:t xml:space="preserve">A9. Manufacturer certification</w:t>
      </w:r>
    </w:p>
    <w:p>
      <w:pPr>
        <w:spacing w:after="140"/>
        <w:jc w:val="both"/>
      </w:pPr>
      <w:r>
        <w:rPr>
          <w:rFonts w:ascii="Calibri" w:cs="Calibri" w:eastAsia="Calibri" w:hAnsi="Calibri"/>
          <w:sz w:val="22"/>
          <w:szCs w:val="22"/>
        </w:rPr>
        <w:t xml:space="preserve">Where you propose to retain the existing Gent system, confirm in writing whether you hold the qualifications and certifications required to program, commission and support a Gent fire alarm system. Name the certified commissioning engineer who would be assigned to this project and provide the certificate reference.</w:t>
      </w:r>
    </w:p>
    <w:p>
      <w:pPr>
        <w:pStyle w:val="Heading1"/>
        <w:spacing w:after="160" w:before="360"/>
      </w:pPr>
      <w:r>
        <w:rPr>
          <w:rFonts w:ascii="Calibri" w:cs="Calibri" w:eastAsia="Calibri" w:hAnsi="Calibri"/>
          <w:b/>
          <w:bCs/>
          <w:color w:val="1A1A1A"/>
          <w:sz w:val="24"/>
          <w:szCs w:val="24"/>
        </w:rPr>
        <w:t xml:space="preserve">SECTION B — CLARIFICATIONS SPECIFIC TO YOUR SUBMISSION</w:t>
      </w:r>
    </w:p>
    <w:p>
      <w:pPr>
        <w:pStyle w:val="Heading2"/>
        <w:keepNext/>
        <w:spacing w:after="100" w:before="240"/>
      </w:pPr>
      <w:r>
        <w:rPr>
          <w:rFonts w:ascii="Calibri" w:cs="Calibri" w:eastAsia="Calibri" w:hAnsi="Calibri"/>
          <w:b/>
          <w:bCs/>
          <w:color w:val="1A1A1A"/>
          <w:sz w:val="22"/>
          <w:szCs w:val="22"/>
        </w:rPr>
        <w:t xml:space="preserve">B1. Specification of every quoted item</w:t>
      </w:r>
    </w:p>
    <w:p>
      <w:pPr>
        <w:spacing w:after="140"/>
        <w:jc w:val="both"/>
      </w:pPr>
      <w:r>
        <w:rPr>
          <w:rFonts w:ascii="Calibri" w:cs="Calibri" w:eastAsia="Calibri" w:hAnsi="Calibri"/>
          <w:sz w:val="22"/>
          <w:szCs w:val="22"/>
        </w:rPr>
        <w:t xml:space="preserve">Provide complete specifications, product codes and variations for all items quoted, in the terms set out at A3. Your submission prices each line but does not identify the products behind the rates, and on that basis the equipment offered cannot be evaluated.</w:t>
      </w:r>
    </w:p>
    <w:p>
      <w:pPr>
        <w:pStyle w:val="Heading2"/>
        <w:keepNext/>
        <w:spacing w:after="100" w:before="240"/>
      </w:pPr>
      <w:r>
        <w:rPr>
          <w:rFonts w:ascii="Calibri" w:cs="Calibri" w:eastAsia="Calibri" w:hAnsi="Calibri"/>
          <w:b/>
          <w:bCs/>
          <w:color w:val="1A1A1A"/>
          <w:sz w:val="22"/>
          <w:szCs w:val="22"/>
        </w:rPr>
        <w:t xml:space="preserve">B2. Item 10 — Expansion panel</w:t>
      </w:r>
    </w:p>
    <w:p>
      <w:pPr>
        <w:spacing w:after="140"/>
        <w:jc w:val="both"/>
      </w:pPr>
      <w:r>
        <w:rPr>
          <w:rFonts w:ascii="Calibri" w:cs="Calibri" w:eastAsia="Calibri" w:hAnsi="Calibri"/>
          <w:sz w:val="22"/>
          <w:szCs w:val="22"/>
        </w:rPr>
        <w:t xml:space="preserve">Provide the technical justification for the expansion panel quoted, in the terms set out at A7.</w:t>
      </w:r>
    </w:p>
    <w:p>
      <w:pPr>
        <w:pStyle w:val="Heading2"/>
        <w:keepNext/>
        <w:spacing w:after="100" w:before="240"/>
      </w:pPr>
      <w:r>
        <w:rPr>
          <w:rFonts w:ascii="Calibri" w:cs="Calibri" w:eastAsia="Calibri" w:hAnsi="Calibri"/>
          <w:b/>
          <w:bCs/>
          <w:color w:val="1A1A1A"/>
          <w:sz w:val="22"/>
          <w:szCs w:val="22"/>
        </w:rPr>
        <w:t xml:space="preserve">B3. Item 11 — Gent network card</w:t>
      </w:r>
    </w:p>
    <w:p>
      <w:pPr>
        <w:spacing w:after="140"/>
        <w:jc w:val="both"/>
      </w:pPr>
      <w:r>
        <w:rPr>
          <w:rFonts w:ascii="Calibri" w:cs="Calibri" w:eastAsia="Calibri" w:hAnsi="Calibri"/>
          <w:sz w:val="22"/>
          <w:szCs w:val="22"/>
        </w:rPr>
        <w:t xml:space="preserve">Clarify the pricing of the network card. The sum of NGN 1,000,000 quoted stands at approximately two and a half times independently verified market pricing for this component. State the exact part number offered and either substantiate the rate or revise it.</w:t>
      </w:r>
    </w:p>
    <w:p>
      <w:pPr>
        <w:spacing w:after="140"/>
        <w:jc w:val="both"/>
      </w:pPr>
      <w:r>
        <w:rPr>
          <w:rFonts w:ascii="Calibri" w:cs="Calibri" w:eastAsia="Calibri" w:hAnsi="Calibri"/>
          <w:sz w:val="22"/>
          <w:szCs w:val="22"/>
        </w:rPr>
        <w:t xml:space="preserve">Confirm also how many network cards the price includes. Networking requires a card in each panel, and two panels are specified.</w:t>
      </w:r>
    </w:p>
    <w:p>
      <w:pPr>
        <w:pStyle w:val="Heading2"/>
        <w:keepNext/>
        <w:spacing w:after="100" w:before="240"/>
      </w:pPr>
      <w:r>
        <w:rPr>
          <w:rFonts w:ascii="Calibri" w:cs="Calibri" w:eastAsia="Calibri" w:hAnsi="Calibri"/>
          <w:b/>
          <w:bCs/>
          <w:color w:val="1A1A1A"/>
          <w:sz w:val="22"/>
          <w:szCs w:val="22"/>
        </w:rPr>
        <w:t xml:space="preserve">B4. Item 12 — Civil and builders’ works</w:t>
      </w:r>
    </w:p>
    <w:p>
      <w:pPr>
        <w:spacing w:after="140"/>
        <w:jc w:val="both"/>
      </w:pPr>
      <w:r>
        <w:rPr>
          <w:rFonts w:ascii="Calibri" w:cs="Calibri" w:eastAsia="Calibri" w:hAnsi="Calibri"/>
          <w:sz w:val="22"/>
          <w:szCs w:val="22"/>
        </w:rPr>
        <w:t xml:space="preserve">Explain the civil works scope, itemising what the allowance covers, and justify the pricing. The sum of NGN 4,000,000 equates to approximately NGN 7,400 per device installed.</w:t>
      </w:r>
    </w:p>
    <w:p>
      <w:pPr>
        <w:pStyle w:val="Heading2"/>
        <w:keepNext/>
        <w:spacing w:after="100" w:before="240"/>
      </w:pPr>
      <w:r>
        <w:rPr>
          <w:rFonts w:ascii="Calibri" w:cs="Calibri" w:eastAsia="Calibri" w:hAnsi="Calibri"/>
          <w:b/>
          <w:bCs/>
          <w:color w:val="1A1A1A"/>
          <w:sz w:val="22"/>
          <w:szCs w:val="22"/>
        </w:rPr>
        <w:t xml:space="preserve">B5. Item 13 — Professional services</w:t>
      </w:r>
    </w:p>
    <w:p>
      <w:pPr>
        <w:spacing w:after="140"/>
        <w:jc w:val="both"/>
      </w:pPr>
      <w:r>
        <w:rPr>
          <w:rFonts w:ascii="Calibri" w:cs="Calibri" w:eastAsia="Calibri" w:hAnsi="Calibri"/>
          <w:sz w:val="22"/>
          <w:szCs w:val="22"/>
        </w:rPr>
        <w:t xml:space="preserve">The sum of NGN 12,500,000 quoted equates to approximately 20.5% of Items 1 to 12, or some NGN 23,100 per device. Revise this into a reasonable percentage of the total contract value for Items 1 to 12, supported by the build-up required at A8.</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8"/>
      </w:pPr>
      <w:rPr>
        <w:rFonts w:ascii="Calibri" w:cs="Calibri" w:eastAsia="Calibri" w:hAnsi="Calibri"/>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Clarification Requirements — Protel Insight Solutions Ltd (PISL)</dc:title>
  <dc:creator>Ikeja City Mall — Tender Evaluation</dc:creator>
  <dc:description>Clarification requirements issued in respect of the proposed overhaul of the fire detection and alarm system, Ikeja City Mall.</dc:description>
  <cp:lastModifiedBy>Un-named</cp:lastModifiedBy>
  <cp:revision>1</cp:revision>
  <dcterms:created xsi:type="dcterms:W3CDTF">2026-08-02T19:46:13.173Z</dcterms:created>
  <dcterms:modified xsi:type="dcterms:W3CDTF">2026-08-02T19:46:13.187Z</dcterms:modified>
</cp:coreProperties>
</file>

<file path=docProps/custom.xml><?xml version="1.0" encoding="utf-8"?>
<Properties xmlns="http://schemas.openxmlformats.org/officeDocument/2006/custom-properties" xmlns:vt="http://schemas.openxmlformats.org/officeDocument/2006/docPropsVTypes"/>
</file>