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before="0" w:line="205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0"/>
          <w:sz w:val="32"/>
          <w:szCs w:val="32"/>
        </w:rPr>
        <w:t>DILLON BLISS-HENAGHAN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5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t>0416 498 097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2"/>
          <w:szCs w:val="22"/>
        </w:rPr>
        <w:t>, </w:t>
      </w:r>
      <w:hyperlink r:id="rId4" w:history="1"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</w:rPr>
          <w:t>dillon.bliss@outlook.com</w:t>
        </w:r>
      </w:hyperlink>
      <w:r>
        <w:rPr>
          <w:rFonts w:ascii="Calibri" w:eastAsia="Calibri" w:hAnsi="Calibri" w:cs="Calibri"/>
          <w:b w:val="0"/>
          <w:bCs w:val="0"/>
          <w:color w:val="000000"/>
          <w:spacing w:val="0"/>
          <w:sz w:val="22"/>
          <w:szCs w:val="22"/>
        </w:rPr>
        <w:t>, </w:t>
      </w:r>
      <w:hyperlink r:id="rId5" w:history="1"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  <w:u w:val="single" w:color="000000"/>
          </w:rPr>
          <w:t>https://www.linkedin.com/in/dillon</w:t>
        </w:r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  <w:u w:val="single" w:color="000000"/>
          </w:rPr>
          <w:noBreakHyphen/>
          <w:t>bliss</w:t>
        </w:r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  <w:u w:val="single" w:color="000000"/>
          </w:rPr>
          <w:noBreakHyphen/>
          <w:t>770704184/</w:t>
        </w:r>
      </w:hyperlink>
    </w:p>
    <w:p>
      <w:pPr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0" w:line="22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  <w:t>education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Bachelor of Engineering (Honours) Mechatronics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April 2024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University of New South Wales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Engineering Honours WAM - 71.3.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Final Year WAM - 83.7.</w:t>
      </w:r>
    </w:p>
    <w:p>
      <w:pPr>
        <w:spacing w:line="200" w:lineRule="atLeast"/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0" w:line="22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  <w:t>employment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Cofounder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March 2022 - Present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Concepts and Calculations Tuition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Collaborated with a colleague to create own tutoring company from scratch. Demanded months of work and rigorously tested organisational skills.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Developed fundamental groundwork for a tutoring company to work. Including a website, a logo, a way for tutors to log hours, an invoicing system, a payment system, and a tutor resource portal.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Self-taught key SEO, marketing, and advertising techniques.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Reduced cost per click of advertisements by 23%, in both Facebook and Google ads.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Drove over 1100 unique website visitors to website, up from 600 previous year.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Managed tutors, ensuring hit KPIs, increasing longevity of clients, frequency of lessons, and number of students tutored.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Liaised with parents, marketing service and seeking feedback for opportunities for improvement. Maintaining a 5-star average Google rating.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Increased company sales by 84% in 12 months. Expected to generate $59,000 in sales year. Up from $32,000 in previous fiscal year.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https://www.conceptsandcalculations.com.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Consultant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July 2023 - Present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Australian Business Council of Sweden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Consulted with projects on a need basis. Acted as a technical helper for a project leader.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Set up automated emailing to a spreadsheet list of clients. Emails are tailored to member's name and status, providing detailed updates to valued members. Created in javascript and implemented into google apps script.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Self Employed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June 2019 - Present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High School Mathematics Tutor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Manage over a dozen students, carefully scheduling lessons for each student under a tight schedule.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Customised each lesson to ensure sessions are optimised and as efficient as possible.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Taught difficult concepts to struggling students and interacting with parents to make sure goals were reached.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Adapted teaching style and methods so lessons are tailored to each student's specific needs.</w:t>
      </w:r>
    </w:p>
    <w:p>
      <w:pPr>
        <w:spacing w:line="200" w:lineRule="atLeast"/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0" w:line="22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  <w:t>projects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Honours Thesis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September 2023 - April 2024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University of New South Wales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Led a multidisciplinary team in conducting research and experimentation aimed at enhancing airflow efficiency and reducing noise in air conditioning systems.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Utilised CAD models, CFD simulations and physical testing to validate findings and explore potential of toroidal propeller technology.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Achieved a notable 9db reduction in acoustic output through innovative fan design techniques.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Demonstrated strong project management skills by overseeing entire research process, from conceptualization to implementation.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Collaborated with team members and mentors, fostering a conducive environment for learning and innovation.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Presented findings in a comprehensive thesis document and defended research outcomes in front of an academic panel.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Custom Quadcopter with PID control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February 2024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Self-Developed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Designed and built a quadcopter using a raspberry pi pico, featuring a 3D-printed frame.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Developed PID controllers for system, ensuring precise pitch, roll, and yaw control.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Utilised sensor fusion techniques to produce accurate attitude measurements.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Implemented wireless connectivity for real-time monitoring and controller response.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Demonstrated proficiency in mechanical design, electronics integration, and firmware development.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Chess Engine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April 2023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Self-Developed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Developed a chess engine using MATLAB, showcasing passion for programming and problem-solving.</w:t>
      </w:r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Implemented an advanced array of techniques such as alpha-beta pruning and transposition tables, achieved high-performing levels of chess.</w:t>
      </w:r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Created a basic user interface, and ability for engine to change difficulty and complete millions of calculations a second.</w:t>
      </w:r>
    </w:p>
    <w:p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Highlighting expertise in MATLAB programming, algorithm design, and code performance optimisation.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University Projects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December 2021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University of New South Wales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Completed backend for an equivalent Microsoft Teams application (Written in typescript).</w:t>
      </w:r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Designed a phone attachment allows for radio communication (Won an award).</w:t>
      </w:r>
    </w:p>
    <w:p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Designed an eco-friendly portable toilet to combat Africa's open defecation problem.</w:t>
      </w:r>
    </w:p>
    <w:p>
      <w:pPr>
        <w:spacing w:line="200" w:lineRule="atLeast"/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0" w:line="22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  <w:t>skills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CODING LANGUAGES: Python, Javascript, C, C++, Matlab, html, Node Js, Typescript, PLC Programming, Simulink.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APPLICATION SKILLS: Microsoft word, Microsoft excel, Microsoft powerpoint, Solidworks, Fusion 360, We-bots.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PERSONALITY TRAITS: Curious, Organised, Creative, Problem Solver, Communicative, Collaborative, Diligent, Dynamic.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20"/>
        </w:tabs>
        <w:spacing w:before="0" w:after="0" w:line="200" w:lineRule="atLeast"/>
        <w:ind w:left="0" w:right="0" w:firstLine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ENGINEERING SKILLS: Control Systems, PID Control, Sensor Fusion, Computer Vision, Electrical Engineering, Automation, Algorithms.</w:t>
      </w:r>
    </w:p>
    <w:p>
      <w:pPr>
        <w:spacing w:line="200" w:lineRule="atLeast"/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0" w:line="22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  <w:t>key achievements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High Distinction Course Marks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April 2024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University of New South Wales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Achieved exceptional results (HD+) in over 10 courses. Scoring high in complex courses, and frequently in group projects.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Peoples Choice Award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September 2021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MMAN3000 UNSW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Won people's choice award for best design in a competitive engineering design course, with over 300 competitors.</w:t>
      </w:r>
    </w:p>
    <w:p>
      <w:pPr>
        <w:spacing w:line="200" w:lineRule="atLeast"/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0" w:line="22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pacing w:val="0"/>
          <w:sz w:val="22"/>
          <w:szCs w:val="22"/>
        </w:rPr>
        <w:t>volunteering</w:t>
      </w:r>
    </w:p>
    <w:p>
      <w:pPr>
        <w:spacing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</w:p>
    <w:p>
      <w:pPr>
        <w:tabs>
          <w:tab w:val="right" w:pos="10050"/>
        </w:tabs>
        <w:spacing w:before="0" w:after="0" w:line="200" w:lineRule="atLeast"/>
        <w:ind w:left="0" w:right="0"/>
        <w:jc w:val="left"/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CAD Designer</w:t>
      </w:r>
      <w:r>
        <w:rPr>
          <w:rStyle w:val="fs13fw4"/>
          <w:rFonts w:ascii="Calibri" w:eastAsia="Calibri" w:hAnsi="Calibri" w:cs="Calibri"/>
          <w:b w:val="0"/>
          <w:bCs w:val="0"/>
          <w:spacing w:val="0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b w:val="0"/>
          <w:bCs w:val="0"/>
          <w:spacing w:val="0"/>
          <w:sz w:val="20"/>
          <w:szCs w:val="20"/>
        </w:rPr>
        <w:t>June 2022</w:t>
      </w:r>
    </w:p>
    <w:p>
      <w:pPr>
        <w:spacing w:before="0" w:after="0" w:line="200" w:lineRule="atLeast"/>
        <w:ind w:left="0" w:right="0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pacing w:val="0"/>
          <w:sz w:val="20"/>
          <w:szCs w:val="20"/>
        </w:rPr>
        <w:t>Sunsets Festival</w:t>
      </w:r>
      <w:r>
        <w:rPr>
          <w:rFonts w:ascii="Calibri" w:eastAsia="Calibri" w:hAnsi="Calibri" w:cs="Calibri"/>
          <w:spacing w:val="0"/>
          <w:sz w:val="20"/>
          <w:szCs w:val="20"/>
        </w:rPr>
        <w:t xml:space="preserve"> </w:t>
      </w:r>
    </w:p>
    <w:p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Transformed sketch designs of stages into 3d rendered CAD models, enabling easy assembly and advertisement of stages.</w:t>
      </w:r>
    </w:p>
    <w:p>
      <w:pPr>
        <w:spacing w:line="200" w:lineRule="atLeast"/>
        <w:ind w:left="0" w:right="0"/>
        <w:rPr>
          <w:rFonts w:ascii="Calibri" w:eastAsia="Calibri" w:hAnsi="Calibri" w:cs="Calibri"/>
          <w:spacing w:val="0"/>
          <w:sz w:val="20"/>
          <w:szCs w:val="20"/>
        </w:rPr>
      </w:pPr>
      <w:r>
        <w:rPr>
          <w:rFonts w:ascii="Calibri" w:eastAsia="Calibri" w:hAnsi="Calibri" w:cs="Calibri"/>
          <w:spacing w:val="0"/>
          <w:sz w:val="20"/>
          <w:szCs w:val="20"/>
        </w:rPr>
        <w:t> </w:t>
      </w:r>
    </w:p>
    <w:sectPr>
      <w:pgSz w:w="12225" w:h="15810"/>
      <w:pgMar w:top="1078" w:right="1078" w:bottom="1078" w:left="1078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dillon.bliss@outlook.com" TargetMode="External" /><Relationship Id="rId5" Type="http://schemas.openxmlformats.org/officeDocument/2006/relationships/hyperlink" Target="https://www.linkedin.com/in/dillon-bliss-770704184/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