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AF62B" w14:textId="773ED0C7" w:rsidR="005B0271" w:rsidRPr="009D2FA9" w:rsidRDefault="005B0271" w:rsidP="00AA1FDD">
      <w:pPr>
        <w:jc w:val="both"/>
        <w:rPr>
          <w:b/>
          <w:bCs/>
          <w:sz w:val="32"/>
          <w:szCs w:val="32"/>
          <w:lang w:val="es-ES"/>
        </w:rPr>
      </w:pPr>
      <w:r w:rsidRPr="009D2FA9">
        <w:rPr>
          <w:b/>
          <w:bCs/>
          <w:sz w:val="32"/>
          <w:szCs w:val="32"/>
          <w:lang w:val="es-ES"/>
        </w:rPr>
        <w:t>Introducción</w:t>
      </w:r>
    </w:p>
    <w:p w14:paraId="0036C34A" w14:textId="5DE6C068" w:rsidR="005B0271" w:rsidRDefault="005B0271" w:rsidP="00AA1FDD">
      <w:pPr>
        <w:jc w:val="both"/>
        <w:rPr>
          <w:lang w:val="es-ES"/>
        </w:rPr>
      </w:pPr>
      <w:r w:rsidRPr="005B0271">
        <w:rPr>
          <w:lang w:val="es-ES"/>
        </w:rPr>
        <w:t>Dada la importancia de la formación para que los colaboradores tomen conciencia de su participación en el cumplimiento de las políticas de la empresa y en el funcionamiento de los sistemas de gestión, se establece algunas directrices para garantizar que la formación se brinde de forma pronta y efectiva.</w:t>
      </w:r>
    </w:p>
    <w:p w14:paraId="0EF0AC46" w14:textId="5520E3B2" w:rsidR="005B0271" w:rsidRDefault="00024AD1" w:rsidP="00024AD1">
      <w:pPr>
        <w:pStyle w:val="Prrafodelista"/>
        <w:numPr>
          <w:ilvl w:val="0"/>
          <w:numId w:val="1"/>
        </w:numPr>
        <w:spacing w:after="240"/>
        <w:ind w:left="360"/>
        <w:contextualSpacing w:val="0"/>
        <w:jc w:val="both"/>
        <w:rPr>
          <w:lang w:val="es-ES"/>
        </w:rPr>
      </w:pPr>
      <w:r w:rsidRPr="00024AD1">
        <w:rPr>
          <w:lang w:val="es-ES"/>
        </w:rPr>
        <w:t xml:space="preserve">El colaborador debe de recibir la formación de los cursos IGA, SRS, en un </w:t>
      </w:r>
      <w:proofErr w:type="gramStart"/>
      <w:r w:rsidRPr="00024AD1">
        <w:rPr>
          <w:lang w:val="es-ES"/>
        </w:rPr>
        <w:t>lapso de tiempo</w:t>
      </w:r>
      <w:proofErr w:type="gramEnd"/>
      <w:r w:rsidRPr="00024AD1">
        <w:rPr>
          <w:lang w:val="es-ES"/>
        </w:rPr>
        <w:t xml:space="preserve"> no mayor a un mes desde </w:t>
      </w:r>
      <w:r w:rsidRPr="00024AD1">
        <w:t>su</w:t>
      </w:r>
      <w:r w:rsidRPr="00024AD1">
        <w:rPr>
          <w:lang w:val="es-ES"/>
        </w:rPr>
        <w:t xml:space="preserve"> contratación.</w:t>
      </w:r>
    </w:p>
    <w:p w14:paraId="69CC1447" w14:textId="034AB3CB" w:rsidR="00024AD1" w:rsidRDefault="00024AD1" w:rsidP="00024AD1">
      <w:pPr>
        <w:pStyle w:val="Prrafodelista"/>
        <w:numPr>
          <w:ilvl w:val="0"/>
          <w:numId w:val="1"/>
        </w:numPr>
        <w:spacing w:after="240"/>
        <w:ind w:left="360"/>
        <w:contextualSpacing w:val="0"/>
        <w:jc w:val="both"/>
        <w:rPr>
          <w:lang w:val="es-ES"/>
        </w:rPr>
      </w:pPr>
      <w:r w:rsidRPr="00024AD1">
        <w:rPr>
          <w:lang w:val="es-ES"/>
        </w:rPr>
        <w:t>Todo colaborador que vaya a trabajar con agroquímicos debe de recibir la formación en MCA antes de realizar la labor y debe de recibir un refrescamiento al menos una vez por año.  En el caso de bodegueros de agroquímicos el curso</w:t>
      </w:r>
      <w:r w:rsidR="00717DA7">
        <w:rPr>
          <w:lang w:val="es-ES"/>
        </w:rPr>
        <w:t xml:space="preserve"> correspondiente</w:t>
      </w:r>
      <w:r w:rsidRPr="00024AD1">
        <w:rPr>
          <w:lang w:val="es-ES"/>
        </w:rPr>
        <w:t xml:space="preserve"> es OB</w:t>
      </w:r>
      <w:r w:rsidR="00282330">
        <w:rPr>
          <w:lang w:val="es-ES"/>
        </w:rPr>
        <w:t>Q</w:t>
      </w:r>
      <w:r w:rsidRPr="00024AD1">
        <w:rPr>
          <w:lang w:val="es-ES"/>
        </w:rPr>
        <w:t xml:space="preserve"> y aplica el criterio del refrescamiento anual</w:t>
      </w:r>
      <w:r w:rsidR="00717DA7">
        <w:rPr>
          <w:lang w:val="es-ES"/>
        </w:rPr>
        <w:t xml:space="preserve"> en agroquímicos</w:t>
      </w:r>
      <w:r>
        <w:rPr>
          <w:lang w:val="es-ES"/>
        </w:rPr>
        <w:t>.</w:t>
      </w:r>
    </w:p>
    <w:p w14:paraId="7CD50D1A" w14:textId="22895F5C" w:rsidR="00024AD1" w:rsidRDefault="00024AD1" w:rsidP="00024AD1">
      <w:pPr>
        <w:pStyle w:val="Prrafodelista"/>
        <w:numPr>
          <w:ilvl w:val="0"/>
          <w:numId w:val="1"/>
        </w:numPr>
        <w:spacing w:after="240"/>
        <w:ind w:left="360"/>
        <w:contextualSpacing w:val="0"/>
        <w:jc w:val="both"/>
        <w:rPr>
          <w:lang w:val="es-ES"/>
        </w:rPr>
      </w:pPr>
      <w:r w:rsidRPr="00024AD1">
        <w:rPr>
          <w:lang w:val="es-ES"/>
        </w:rPr>
        <w:t xml:space="preserve">Todo </w:t>
      </w:r>
      <w:r w:rsidR="00717DA7">
        <w:rPr>
          <w:lang w:val="es-ES"/>
        </w:rPr>
        <w:t>trabajador</w:t>
      </w:r>
      <w:r w:rsidRPr="00024AD1">
        <w:rPr>
          <w:lang w:val="es-ES"/>
        </w:rPr>
        <w:t xml:space="preserve"> debe de recibir un refrescamiento por año en los temas: Responsabilidad social, Inocuidad alimentaria, Salud Ocupacional, Gestión ambiental (a partir del 2014), los cuales se deben de registrar en el Módulo Capacitación</w:t>
      </w:r>
      <w:r w:rsidR="00B7127E">
        <w:rPr>
          <w:lang w:val="es-ES"/>
        </w:rPr>
        <w:t>.</w:t>
      </w:r>
    </w:p>
    <w:p w14:paraId="4CEAC698" w14:textId="6FB43389" w:rsidR="00024AD1" w:rsidRDefault="00024AD1" w:rsidP="00024AD1">
      <w:pPr>
        <w:pStyle w:val="Prrafodelista"/>
        <w:numPr>
          <w:ilvl w:val="0"/>
          <w:numId w:val="1"/>
        </w:numPr>
        <w:spacing w:after="240"/>
        <w:ind w:left="360"/>
        <w:contextualSpacing w:val="0"/>
        <w:jc w:val="both"/>
        <w:rPr>
          <w:lang w:val="es-ES"/>
        </w:rPr>
      </w:pPr>
      <w:r w:rsidRPr="00024AD1">
        <w:rPr>
          <w:lang w:val="es-ES"/>
        </w:rPr>
        <w:t>El trabajador que lo requiera deberá de recibir la formación sobre inocuidad alimentaria antes de cumplirse un mes desde su ingreso.</w:t>
      </w:r>
    </w:p>
    <w:p w14:paraId="6F2A0647" w14:textId="7201DA45" w:rsidR="00024AD1" w:rsidRDefault="00024AD1" w:rsidP="00024AD1">
      <w:pPr>
        <w:pStyle w:val="Prrafodelista"/>
        <w:numPr>
          <w:ilvl w:val="0"/>
          <w:numId w:val="1"/>
        </w:numPr>
        <w:spacing w:after="240"/>
        <w:ind w:left="360"/>
        <w:contextualSpacing w:val="0"/>
        <w:jc w:val="both"/>
        <w:rPr>
          <w:lang w:val="es-ES"/>
        </w:rPr>
      </w:pPr>
      <w:r w:rsidRPr="00024AD1">
        <w:rPr>
          <w:lang w:val="es-ES"/>
        </w:rPr>
        <w:t>El colaborador debe de recibir la formación en el puesto requerida para una adecuada ejecución de la labor, no sólo desde el punto de vista operativo, sino de la seguridad ocupacional y de la inocuidad alimentaria.</w:t>
      </w:r>
    </w:p>
    <w:p w14:paraId="4C1F83F3" w14:textId="62D82792" w:rsidR="00024AD1" w:rsidRDefault="00024AD1" w:rsidP="00024AD1">
      <w:pPr>
        <w:pStyle w:val="Prrafodelista"/>
        <w:numPr>
          <w:ilvl w:val="0"/>
          <w:numId w:val="1"/>
        </w:numPr>
        <w:spacing w:after="240"/>
        <w:ind w:left="360"/>
        <w:contextualSpacing w:val="0"/>
        <w:jc w:val="both"/>
        <w:rPr>
          <w:lang w:val="es-ES"/>
        </w:rPr>
      </w:pPr>
      <w:r w:rsidRPr="00024AD1">
        <w:rPr>
          <w:lang w:val="es-ES"/>
        </w:rPr>
        <w:t>Los miembros de la brigada de Incendios y personas que por la naturaleza de su labor requieran saber usar un extintor deberán recibir un refrescamiento anual en el manejo de extintores.</w:t>
      </w:r>
    </w:p>
    <w:p w14:paraId="1972FB76" w14:textId="1D61C95D" w:rsidR="00024AD1" w:rsidRDefault="00024AD1" w:rsidP="00024AD1">
      <w:pPr>
        <w:pStyle w:val="Prrafodelista"/>
        <w:numPr>
          <w:ilvl w:val="0"/>
          <w:numId w:val="1"/>
        </w:numPr>
        <w:spacing w:after="240"/>
        <w:ind w:left="360"/>
        <w:contextualSpacing w:val="0"/>
        <w:jc w:val="both"/>
        <w:rPr>
          <w:lang w:val="es-ES"/>
        </w:rPr>
      </w:pPr>
      <w:r w:rsidRPr="00024AD1">
        <w:rPr>
          <w:lang w:val="es-ES"/>
        </w:rPr>
        <w:t xml:space="preserve">Las Comisiones de salud ocupacional de cualquier unidad deben recibir una formación inicial después de su conformación y un refrescamiento anual </w:t>
      </w:r>
      <w:r w:rsidR="00B7127E" w:rsidRPr="00024AD1">
        <w:rPr>
          <w:lang w:val="es-ES"/>
        </w:rPr>
        <w:t>de acuerdo con</w:t>
      </w:r>
      <w:r w:rsidRPr="00024AD1">
        <w:rPr>
          <w:lang w:val="es-ES"/>
        </w:rPr>
        <w:t xml:space="preserve"> la programación.</w:t>
      </w:r>
    </w:p>
    <w:p w14:paraId="0ECBB141" w14:textId="637E702F" w:rsidR="00024AD1" w:rsidRDefault="00CC57A4" w:rsidP="00024AD1">
      <w:pPr>
        <w:pStyle w:val="Prrafodelista"/>
        <w:numPr>
          <w:ilvl w:val="0"/>
          <w:numId w:val="1"/>
        </w:numPr>
        <w:spacing w:after="240"/>
        <w:ind w:left="360"/>
        <w:contextualSpacing w:val="0"/>
        <w:jc w:val="both"/>
        <w:rPr>
          <w:lang w:val="es-ES"/>
        </w:rPr>
      </w:pPr>
      <w:r w:rsidRPr="00CC57A4">
        <w:rPr>
          <w:lang w:val="es-ES"/>
        </w:rPr>
        <w:t xml:space="preserve">En aquellas fincas certificadas en la Norma </w:t>
      </w:r>
      <w:proofErr w:type="spellStart"/>
      <w:r w:rsidRPr="00CC57A4">
        <w:rPr>
          <w:lang w:val="es-ES"/>
        </w:rPr>
        <w:t>Fair</w:t>
      </w:r>
      <w:proofErr w:type="spellEnd"/>
      <w:r w:rsidRPr="00CC57A4">
        <w:rPr>
          <w:lang w:val="es-ES"/>
        </w:rPr>
        <w:t xml:space="preserve"> </w:t>
      </w:r>
      <w:proofErr w:type="spellStart"/>
      <w:r w:rsidRPr="00CC57A4">
        <w:rPr>
          <w:lang w:val="es-ES"/>
        </w:rPr>
        <w:t>Trade</w:t>
      </w:r>
      <w:proofErr w:type="spellEnd"/>
      <w:r w:rsidRPr="00CC57A4">
        <w:rPr>
          <w:lang w:val="es-ES"/>
        </w:rPr>
        <w:t xml:space="preserve"> se debe de realizar una Sesión de Refrescamiento Anual sobre el tema de Comercio Justo y los requisitos de la Norma.</w:t>
      </w:r>
    </w:p>
    <w:p w14:paraId="2CA4AECE" w14:textId="0A0ACBD3" w:rsidR="00570B45" w:rsidRPr="00570B45" w:rsidRDefault="00CC57A4" w:rsidP="00570B45">
      <w:pPr>
        <w:pStyle w:val="Prrafodelista"/>
        <w:numPr>
          <w:ilvl w:val="0"/>
          <w:numId w:val="1"/>
        </w:numPr>
        <w:spacing w:after="240"/>
        <w:ind w:left="360"/>
        <w:contextualSpacing w:val="0"/>
        <w:jc w:val="both"/>
        <w:rPr>
          <w:lang w:val="es-ES"/>
        </w:rPr>
      </w:pPr>
      <w:r w:rsidRPr="00CC57A4">
        <w:rPr>
          <w:lang w:val="es-ES"/>
        </w:rPr>
        <w:t xml:space="preserve">La capacitación sobre contenidos de la Norma </w:t>
      </w:r>
      <w:proofErr w:type="spellStart"/>
      <w:r w:rsidRPr="00CC57A4">
        <w:rPr>
          <w:lang w:val="es-ES"/>
        </w:rPr>
        <w:t>Fair</w:t>
      </w:r>
      <w:proofErr w:type="spellEnd"/>
      <w:r w:rsidRPr="00CC57A4">
        <w:rPr>
          <w:lang w:val="es-ES"/>
        </w:rPr>
        <w:t xml:space="preserve"> </w:t>
      </w:r>
      <w:proofErr w:type="spellStart"/>
      <w:r w:rsidRPr="00CC57A4">
        <w:rPr>
          <w:lang w:val="es-ES"/>
        </w:rPr>
        <w:t>Trade</w:t>
      </w:r>
      <w:proofErr w:type="spellEnd"/>
      <w:r w:rsidRPr="00CC57A4">
        <w:rPr>
          <w:lang w:val="es-ES"/>
        </w:rPr>
        <w:t xml:space="preserve"> para trabajadores de campo y planta en fincas certificadas está incluido en los cursos IGA y SRS.</w:t>
      </w:r>
    </w:p>
    <w:p w14:paraId="16916770" w14:textId="71EDCB23" w:rsidR="00C97F19" w:rsidRDefault="00C97F19" w:rsidP="00024AD1">
      <w:pPr>
        <w:pStyle w:val="Prrafodelista"/>
        <w:numPr>
          <w:ilvl w:val="0"/>
          <w:numId w:val="1"/>
        </w:numPr>
        <w:spacing w:after="240"/>
        <w:ind w:left="360"/>
        <w:contextualSpacing w:val="0"/>
        <w:jc w:val="both"/>
        <w:rPr>
          <w:lang w:val="es-ES"/>
        </w:rPr>
      </w:pPr>
      <w:r>
        <w:rPr>
          <w:lang w:val="es-ES"/>
        </w:rPr>
        <w:t>Para efectos de conocer el contenido de cada curso, se debe referir a la guía del curso respectivo.</w:t>
      </w:r>
    </w:p>
    <w:p w14:paraId="5873BBC0" w14:textId="77777777" w:rsidR="00CC57A4" w:rsidRPr="00CC57A4" w:rsidRDefault="00CC57A4" w:rsidP="00CC57A4">
      <w:pPr>
        <w:spacing w:after="240"/>
        <w:jc w:val="both"/>
        <w:rPr>
          <w:lang w:val="es-ES"/>
        </w:rPr>
      </w:pPr>
    </w:p>
    <w:p w14:paraId="73684FE3" w14:textId="30964300" w:rsidR="005B0271" w:rsidRDefault="00CC57A4" w:rsidP="00AA1FDD">
      <w:pPr>
        <w:jc w:val="both"/>
        <w:rPr>
          <w:lang w:val="es-ES"/>
        </w:rPr>
      </w:pPr>
      <w:r w:rsidRPr="00CC57A4">
        <w:rPr>
          <w:lang w:val="es-ES"/>
        </w:rPr>
        <w:t xml:space="preserve">Actualizado: </w:t>
      </w:r>
      <w:r w:rsidR="00D9134C">
        <w:rPr>
          <w:lang w:val="es-ES"/>
        </w:rPr>
        <w:t>29</w:t>
      </w:r>
      <w:r w:rsidRPr="00CC57A4">
        <w:rPr>
          <w:lang w:val="es-ES"/>
        </w:rPr>
        <w:t xml:space="preserve"> de </w:t>
      </w:r>
      <w:proofErr w:type="gramStart"/>
      <w:r w:rsidR="00D9134C">
        <w:rPr>
          <w:lang w:val="es-ES"/>
        </w:rPr>
        <w:t>Noviembre</w:t>
      </w:r>
      <w:proofErr w:type="gramEnd"/>
      <w:r w:rsidRPr="00CC57A4">
        <w:rPr>
          <w:lang w:val="es-ES"/>
        </w:rPr>
        <w:t xml:space="preserve"> 20</w:t>
      </w:r>
      <w:r>
        <w:rPr>
          <w:lang w:val="es-ES"/>
        </w:rPr>
        <w:t>22</w:t>
      </w:r>
    </w:p>
    <w:p w14:paraId="77ACC9CB" w14:textId="63F622FB" w:rsidR="00CC57A4" w:rsidRDefault="00CC57A4" w:rsidP="00AA1FDD">
      <w:pPr>
        <w:jc w:val="both"/>
        <w:rPr>
          <w:lang w:val="es-ES"/>
        </w:rPr>
      </w:pPr>
    </w:p>
    <w:sectPr w:rsidR="00CC5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A6533"/>
    <w:multiLevelType w:val="hybridMultilevel"/>
    <w:tmpl w:val="417A32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26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97"/>
    <w:rsid w:val="00024AD1"/>
    <w:rsid w:val="000F2CE5"/>
    <w:rsid w:val="00282330"/>
    <w:rsid w:val="002B4969"/>
    <w:rsid w:val="00332F4B"/>
    <w:rsid w:val="00380D3E"/>
    <w:rsid w:val="003B2558"/>
    <w:rsid w:val="00570B45"/>
    <w:rsid w:val="005B0271"/>
    <w:rsid w:val="00717DA7"/>
    <w:rsid w:val="00852597"/>
    <w:rsid w:val="009D2FA9"/>
    <w:rsid w:val="00AA1FDD"/>
    <w:rsid w:val="00B17D84"/>
    <w:rsid w:val="00B7127E"/>
    <w:rsid w:val="00B84563"/>
    <w:rsid w:val="00C97F19"/>
    <w:rsid w:val="00CC57A4"/>
    <w:rsid w:val="00CD253D"/>
    <w:rsid w:val="00D9134C"/>
    <w:rsid w:val="00FB0482"/>
    <w:rsid w:val="00FD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AF53"/>
  <w15:chartTrackingRefBased/>
  <w15:docId w15:val="{B281AFEF-9BF7-4371-A897-2C4CB6E5B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17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1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Murillo Vindas</dc:creator>
  <cp:keywords/>
  <dc:description/>
  <cp:lastModifiedBy>Jimmy Murillo Vindas</cp:lastModifiedBy>
  <cp:revision>16</cp:revision>
  <dcterms:created xsi:type="dcterms:W3CDTF">2022-05-04T02:17:00Z</dcterms:created>
  <dcterms:modified xsi:type="dcterms:W3CDTF">2022-11-29T15:07:00Z</dcterms:modified>
</cp:coreProperties>
</file>