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D6531">
      <w:pPr>
        <w:pStyle w:val="Title"/>
        <w:jc w:val="center"/>
      </w:pPr>
      <w:bookmarkStart w:id="0" w:name="_GoBack"/>
      <w:bookmarkEnd w:id="0"/>
      <w:r>
        <w:t>Start of the doc!</w:t>
      </w:r>
    </w:p>
    <w:p w:rsidR="00000000" w:rsidRDefault="001D6531">
      <w:pPr>
        <w:jc w:val="both"/>
        <w:rPr>
          <w:b/>
          <w:bCs/>
          <w:sz w:val="32"/>
          <w:szCs w:val="32"/>
        </w:rPr>
      </w:pPr>
      <w:r>
        <w:t>Картельные сговоры не допускают ситуации, при которой стремящиеся вытеснить традиционное производство, нанотехнологии будут обнародованы. Значимость этих проблем настолько очевидна, что существующая теория позволяет яркий н выполнить важн</w:t>
      </w:r>
      <w:r>
        <w:t xml:space="preserve">ые задания по разработке направлений прогрессивного развития. Однозначно, реплицированные с зарубежных источников, современные исследования, которые представляют собой яркий пример континентально-европейского типа политической культуры, будут объединены в </w:t>
      </w:r>
      <w:r>
        <w:t>целые кластеры себе подобных.</w:t>
      </w:r>
    </w:p>
    <w:p w:rsidR="00000000" w:rsidRDefault="001D6531">
      <w:pPr>
        <w:jc w:val="center"/>
      </w:pPr>
      <w:r>
        <w:rPr>
          <w:b/>
          <w:bCs/>
          <w:sz w:val="32"/>
          <w:szCs w:val="32"/>
        </w:rPr>
        <w:t>Агрессивное инвестирование</w:t>
      </w:r>
    </w:p>
    <w:p w:rsidR="00000000" w:rsidRDefault="001D6531">
      <w:pPr>
        <w:jc w:val="both"/>
      </w:pPr>
      <w:r>
        <w:t>Агрессивное инвестирование — это вложение средств в небольшие компании. Подобные ценные бумаги при колебаниях рынка растут или падают сильнее. За счет этого инвестор может заработать больше, но и рис</w:t>
      </w:r>
      <w:r>
        <w:t>к потерять свои вложения при таком виде инвестиций возрастает.</w:t>
      </w:r>
    </w:p>
    <w:p w:rsidR="00000000" w:rsidRDefault="001D6531">
      <w:pPr>
        <w:jc w:val="both"/>
      </w:pPr>
      <w:r>
        <w:t>Основатель ИТ-компании Realiste Алексей Гальцев:</w:t>
      </w:r>
    </w:p>
    <w:p w:rsidR="00000000" w:rsidRDefault="001D6531">
      <w:pPr>
        <w:jc w:val="both"/>
      </w:pPr>
      <w:r>
        <w:t xml:space="preserve">«Для того чтобы начать инвестировать, не столько важен момент времени, сколько база знаний, понимание своих инвестиционных целей и возможностей </w:t>
      </w:r>
      <w:r>
        <w:t>(или наличие надежного советника рядом)».</w:t>
      </w:r>
    </w:p>
    <w:p w:rsidR="00000000" w:rsidRDefault="001D6531">
      <w:pPr>
        <w:jc w:val="both"/>
      </w:pPr>
      <w:r>
        <w:t>Самостоятельно торговать на бирже частное лицо не может. Этой деятельностью занимаются брокеры, они выступают посредником между биржей и частным лицом. Для торговли необходимо открыть брокерский счет, затем владеле</w:t>
      </w:r>
      <w:r>
        <w:t>ц получает возможность покупать или продавать ценные бумаги. Кроме того, брокеры предоставляют услуги профессионального управляющего. Вместе со специалистами инвестор выбирает стратегии, решает, при каких условия продавать или покупать акции. Дальнейшие си</w:t>
      </w:r>
      <w:r>
        <w:t>туативные решения по портфелю принимает управляющий.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230">
    <w:charset w:val="CC"/>
    <w:family w:val="auto"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6531"/>
    <w:rsid w:val="001D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1758C66F-8E2E-4EE8-89B1-FE383EB7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230"/>
      <w:sz w:val="28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 w:after="0"/>
      <w:outlineLvl w:val="0"/>
    </w:pPr>
    <w:rPr>
      <w:b/>
      <w:bCs/>
      <w:color w:val="365F91"/>
      <w:szCs w:val="2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before="200" w:after="0"/>
      <w:outlineLvl w:val="7"/>
    </w:pPr>
    <w:rPr>
      <w:color w:val="4F81BD"/>
      <w:sz w:val="20"/>
      <w:szCs w:val="20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Calibri" w:hAnsi="Calibri" w:cs="font230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0"/>
    <w:rPr>
      <w:rFonts w:ascii="Calibri" w:hAnsi="Calibri" w:cs="font230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0"/>
    <w:rPr>
      <w:rFonts w:ascii="Calibri" w:hAnsi="Calibri" w:cs="font230"/>
      <w:b/>
      <w:bCs/>
      <w:color w:val="4F81BD"/>
    </w:rPr>
  </w:style>
  <w:style w:type="character" w:customStyle="1" w:styleId="TitleChar">
    <w:name w:val="Title Char"/>
    <w:basedOn w:val="DefaultParagraphFont0"/>
    <w:rPr>
      <w:rFonts w:ascii="Calibri" w:hAnsi="Calibri" w:cs="font230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DefaultParagraphFont0"/>
    <w:rPr>
      <w:rFonts w:ascii="Calibri" w:hAnsi="Calibri" w:cs="font230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DefaultParagraphFont0"/>
  </w:style>
  <w:style w:type="character" w:customStyle="1" w:styleId="BodyText2Char">
    <w:name w:val="Body Text 2 Char"/>
    <w:basedOn w:val="DefaultParagraphFont0"/>
  </w:style>
  <w:style w:type="character" w:customStyle="1" w:styleId="BodyText3Char">
    <w:name w:val="Body Text 3 Char"/>
    <w:basedOn w:val="DefaultParagraphFont0"/>
    <w:rPr>
      <w:sz w:val="16"/>
      <w:szCs w:val="16"/>
    </w:rPr>
  </w:style>
  <w:style w:type="character" w:customStyle="1" w:styleId="MacroTextChar">
    <w:name w:val="Macro Text Char"/>
    <w:basedOn w:val="DefaultParagraphFont0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0"/>
    <w:rPr>
      <w:i/>
      <w:iCs/>
      <w:color w:val="000000"/>
    </w:rPr>
  </w:style>
  <w:style w:type="character" w:customStyle="1" w:styleId="Heading4Char">
    <w:name w:val="Heading 4 Char"/>
    <w:basedOn w:val="DefaultParagraphFont0"/>
    <w:rPr>
      <w:rFonts w:ascii="Calibri" w:hAnsi="Calibri" w:cs="font230"/>
      <w:b/>
      <w:bCs/>
      <w:i/>
      <w:iCs/>
      <w:color w:val="4F81BD"/>
    </w:rPr>
  </w:style>
  <w:style w:type="character" w:customStyle="1" w:styleId="Heading5Char">
    <w:name w:val="Heading 5 Char"/>
    <w:basedOn w:val="DefaultParagraphFont0"/>
    <w:rPr>
      <w:rFonts w:ascii="Calibri" w:hAnsi="Calibri" w:cs="font230"/>
      <w:color w:val="243F60"/>
    </w:rPr>
  </w:style>
  <w:style w:type="character" w:customStyle="1" w:styleId="Heading6Char">
    <w:name w:val="Heading 6 Char"/>
    <w:basedOn w:val="DefaultParagraphFont0"/>
    <w:rPr>
      <w:rFonts w:ascii="Calibri" w:hAnsi="Calibri" w:cs="font230"/>
      <w:i/>
      <w:iCs/>
      <w:color w:val="243F60"/>
    </w:rPr>
  </w:style>
  <w:style w:type="character" w:customStyle="1" w:styleId="Heading7Char">
    <w:name w:val="Heading 7 Char"/>
    <w:basedOn w:val="DefaultParagraphFont0"/>
    <w:rPr>
      <w:rFonts w:ascii="Calibri" w:hAnsi="Calibri" w:cs="font230"/>
      <w:i/>
      <w:iCs/>
      <w:color w:val="404040"/>
    </w:rPr>
  </w:style>
  <w:style w:type="character" w:customStyle="1" w:styleId="Heading8Char">
    <w:name w:val="Heading 8 Char"/>
    <w:basedOn w:val="DefaultParagraphFont0"/>
    <w:rPr>
      <w:rFonts w:ascii="Calibri" w:hAnsi="Calibri" w:cs="font230"/>
      <w:color w:val="4F81BD"/>
      <w:sz w:val="20"/>
      <w:szCs w:val="20"/>
    </w:rPr>
  </w:style>
  <w:style w:type="character" w:customStyle="1" w:styleId="Heading9Char">
    <w:name w:val="Heading 9 Char"/>
    <w:basedOn w:val="DefaultParagraphFont0"/>
    <w:rPr>
      <w:rFonts w:ascii="Calibri" w:hAnsi="Calibri" w:cs="font230"/>
      <w:i/>
      <w:iCs/>
      <w:color w:val="404040"/>
      <w:sz w:val="20"/>
      <w:szCs w:val="20"/>
    </w:rPr>
  </w:style>
  <w:style w:type="character" w:styleId="Strong">
    <w:name w:val="Strong"/>
    <w:basedOn w:val="DefaultParagraphFont0"/>
    <w:qFormat/>
    <w:rPr>
      <w:b/>
      <w:bCs/>
    </w:rPr>
  </w:style>
  <w:style w:type="character" w:styleId="Emphasis">
    <w:name w:val="Emphasis"/>
    <w:basedOn w:val="DefaultParagraphFont0"/>
    <w:qFormat/>
    <w:rPr>
      <w:i/>
      <w:iCs/>
    </w:rPr>
  </w:style>
  <w:style w:type="character" w:customStyle="1" w:styleId="IntenseQuoteChar">
    <w:name w:val="Intense Quote Char"/>
    <w:basedOn w:val="DefaultParagraphFont0"/>
    <w:rPr>
      <w:b/>
      <w:bCs/>
      <w:i/>
      <w:iCs/>
      <w:color w:val="4F81BD"/>
    </w:rPr>
  </w:style>
  <w:style w:type="character" w:styleId="SubtleEmphasis">
    <w:name w:val="Subtle Emphasis"/>
    <w:basedOn w:val="DefaultParagraphFont0"/>
    <w:qFormat/>
    <w:rPr>
      <w:i/>
      <w:iCs/>
      <w:color w:val="808080"/>
    </w:rPr>
  </w:style>
  <w:style w:type="character" w:styleId="IntenseEmphasis">
    <w:name w:val="Intense Emphasis"/>
    <w:basedOn w:val="DefaultParagraphFont0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0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0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0"/>
    <w:qFormat/>
    <w:rPr>
      <w:b/>
      <w:bCs/>
      <w:smallCaps/>
      <w:spacing w:val="5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  <w:rPr>
      <w:rFonts w:cs="Arial"/>
    </w:rPr>
  </w:style>
  <w:style w:type="paragraph" w:customStyle="1" w:styleId="a0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NoSpacing">
    <w:name w:val="No Spacing"/>
    <w:qFormat/>
    <w:pPr>
      <w:suppressAutoHyphens/>
      <w:spacing w:line="100" w:lineRule="atLeast"/>
    </w:pPr>
    <w:rPr>
      <w:rFonts w:ascii="Cambria" w:eastAsia="SimSun" w:hAnsi="Cambria" w:cs="font230"/>
      <w:sz w:val="22"/>
      <w:szCs w:val="22"/>
      <w:lang w:eastAsia="ar-SA"/>
    </w:rPr>
  </w:style>
  <w:style w:type="paragraph" w:styleId="Title">
    <w:name w:val="Title"/>
    <w:basedOn w:val="Normal"/>
    <w:next w:val="Subtitle"/>
    <w:qFormat/>
    <w:pPr>
      <w:pBdr>
        <w:bottom w:val="single" w:sz="8" w:space="4" w:color="808080"/>
      </w:pBdr>
      <w:spacing w:after="300" w:line="100" w:lineRule="atLeast"/>
    </w:pPr>
    <w:rPr>
      <w:b/>
      <w:bCs/>
      <w:color w:val="17365D"/>
      <w:spacing w:val="5"/>
      <w:kern w:val="1"/>
      <w:sz w:val="52"/>
      <w:szCs w:val="52"/>
    </w:rPr>
  </w:style>
  <w:style w:type="paragraph" w:styleId="Subtitle">
    <w:name w:val="Subtitle"/>
    <w:basedOn w:val="Normal"/>
    <w:next w:val="BodyText"/>
    <w:qFormat/>
    <w:rPr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2">
    <w:name w:val="Маркированный список 2"/>
    <w:basedOn w:val="Normal"/>
    <w:pPr>
      <w:spacing w:after="120"/>
      <w:ind w:left="720" w:hanging="360"/>
    </w:pPr>
  </w:style>
  <w:style w:type="paragraph" w:customStyle="1" w:styleId="3">
    <w:name w:val="Маркированный список 3"/>
    <w:basedOn w:val="Normal"/>
    <w:pPr>
      <w:spacing w:after="120"/>
      <w:ind w:left="108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</w:style>
  <w:style w:type="paragraph" w:styleId="ListBullet3">
    <w:name w:val="List Bullet 3"/>
    <w:basedOn w:val="Normal"/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1"/>
      </w:numPr>
    </w:pPr>
  </w:style>
  <w:style w:type="paragraph" w:styleId="ListNumber3">
    <w:name w:val="List Number 3"/>
    <w:basedOn w:val="Normal"/>
    <w:pPr>
      <w:numPr>
        <w:numId w:val="1"/>
      </w:numPr>
      <w:outlineLvl w:val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customStyle="1" w:styleId="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  <w:spacing w:after="200" w:line="276" w:lineRule="auto"/>
    </w:pPr>
    <w:rPr>
      <w:rFonts w:ascii="Courier" w:eastAsia="SimSun" w:hAnsi="Courier" w:cs="font230"/>
      <w:lang w:eastAsia="ar-SA"/>
    </w:rPr>
  </w:style>
  <w:style w:type="paragraph" w:styleId="Quote">
    <w:name w:val="Quote"/>
    <w:basedOn w:val="Normal"/>
    <w:qFormat/>
    <w:rPr>
      <w:i/>
      <w:iCs/>
      <w:color w:val="000000"/>
    </w:rPr>
  </w:style>
  <w:style w:type="paragraph" w:customStyle="1" w:styleId="caption">
    <w:name w:val="caption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2">
    <w:name w:val="Заголовок оглавления"/>
    <w:basedOn w:val="Heading1"/>
    <w:pPr>
      <w:numPr>
        <w:numId w:val="0"/>
      </w:numPr>
      <w:suppressLineNumbers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4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word</cp:lastModifiedBy>
  <cp:revision>2</cp:revision>
  <cp:lastPrinted>1601-01-01T00:00:00Z</cp:lastPrinted>
  <dcterms:created xsi:type="dcterms:W3CDTF">2024-02-17T11:55:00Z</dcterms:created>
  <dcterms:modified xsi:type="dcterms:W3CDTF">2024-02-17T11:55:00Z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