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0DA" w:rsidRDefault="00A820DA">
      <w:pPr>
        <w:pStyle w:val="BodyText"/>
        <w:rPr>
          <w:rFonts w:hint="eastAsia"/>
        </w:rPr>
      </w:pPr>
    </w:p>
    <w:p w:rsidR="00A820DA" w:rsidRDefault="00BB72CB">
      <w:pPr>
        <w:pStyle w:val="BodyText"/>
        <w:rPr>
          <w:rFonts w:hint="eastAsia"/>
        </w:rPr>
      </w:pPr>
      <w:r>
        <w:t>KORT SAMEVATTING VAN AMAGP DOEL &amp; BELEID: JAN 18</w:t>
      </w:r>
    </w:p>
    <w:p w:rsidR="00A820DA" w:rsidRDefault="00BB72CB">
      <w:pPr>
        <w:pStyle w:val="BodyText"/>
        <w:rPr>
          <w:rFonts w:hint="eastAsia"/>
        </w:rPr>
      </w:pPr>
      <w:r>
        <w:t xml:space="preserve">MISSIE. Om die </w:t>
      </w:r>
      <w:proofErr w:type="spellStart"/>
      <w:r>
        <w:t>Staatsdienswerkers</w:t>
      </w:r>
      <w:proofErr w:type="spellEnd"/>
      <w:r>
        <w:t xml:space="preserve"> se </w:t>
      </w:r>
      <w:proofErr w:type="spellStart"/>
      <w:r>
        <w:t>Pensioenfonds</w:t>
      </w:r>
      <w:proofErr w:type="spellEnd"/>
      <w:r>
        <w:t xml:space="preserve"> </w:t>
      </w:r>
      <w:proofErr w:type="spellStart"/>
      <w:proofErr w:type="gramStart"/>
      <w:r>
        <w:t>te</w:t>
      </w:r>
      <w:proofErr w:type="spellEnd"/>
      <w:proofErr w:type="gramEnd"/>
      <w:r>
        <w:t xml:space="preserve"> </w:t>
      </w:r>
      <w:proofErr w:type="spellStart"/>
      <w:r>
        <w:t>beskerm</w:t>
      </w:r>
      <w:proofErr w:type="spellEnd"/>
      <w:r>
        <w:t xml:space="preserve"> teen </w:t>
      </w:r>
      <w:proofErr w:type="spellStart"/>
      <w:r>
        <w:t>moontlike</w:t>
      </w:r>
      <w:proofErr w:type="spellEnd"/>
      <w:r>
        <w:t xml:space="preserve"> </w:t>
      </w:r>
      <w:proofErr w:type="spellStart"/>
      <w:r>
        <w:t>wanaanwending</w:t>
      </w:r>
      <w:proofErr w:type="spellEnd"/>
      <w:r>
        <w:t xml:space="preserve">, </w:t>
      </w:r>
      <w:proofErr w:type="spellStart"/>
      <w:r>
        <w:t>korrupsie</w:t>
      </w:r>
      <w:proofErr w:type="spellEnd"/>
      <w:r>
        <w:t xml:space="preserve"> </w:t>
      </w:r>
      <w:proofErr w:type="spellStart"/>
      <w:r>
        <w:t>en</w:t>
      </w:r>
      <w:proofErr w:type="spellEnd"/>
      <w:r>
        <w:t xml:space="preserve"> plundering tot die </w:t>
      </w:r>
      <w:proofErr w:type="spellStart"/>
      <w:r>
        <w:t>voordeel</w:t>
      </w:r>
      <w:proofErr w:type="spellEnd"/>
      <w:r>
        <w:t xml:space="preserve"> van die </w:t>
      </w:r>
      <w:proofErr w:type="spellStart"/>
      <w:r>
        <w:t>lede</w:t>
      </w:r>
      <w:proofErr w:type="spellEnd"/>
      <w:r>
        <w:t xml:space="preserve"> van die </w:t>
      </w:r>
      <w:proofErr w:type="spellStart"/>
      <w:r>
        <w:t>Fonds</w:t>
      </w:r>
      <w:proofErr w:type="spellEnd"/>
      <w:r>
        <w:t>.</w:t>
      </w:r>
    </w:p>
    <w:p w:rsidR="00A820DA" w:rsidRDefault="00BB72CB">
      <w:pPr>
        <w:pStyle w:val="BodyText"/>
        <w:rPr>
          <w:rFonts w:hint="eastAsia"/>
        </w:rPr>
      </w:pPr>
      <w:r>
        <w:t>BELEID</w:t>
      </w:r>
    </w:p>
    <w:p w:rsidR="00A820DA" w:rsidRDefault="00BB72CB">
      <w:pPr>
        <w:pStyle w:val="BodyText"/>
        <w:numPr>
          <w:ilvl w:val="0"/>
          <w:numId w:val="1"/>
        </w:numPr>
        <w:tabs>
          <w:tab w:val="left" w:pos="0"/>
        </w:tabs>
        <w:rPr>
          <w:rFonts w:hint="eastAsia"/>
        </w:rPr>
      </w:pPr>
      <w:r>
        <w:t xml:space="preserve">Die </w:t>
      </w:r>
      <w:proofErr w:type="spellStart"/>
      <w:r>
        <w:t>Fonds</w:t>
      </w:r>
      <w:proofErr w:type="spellEnd"/>
      <w:r>
        <w:t xml:space="preserve"> </w:t>
      </w:r>
      <w:proofErr w:type="spellStart"/>
      <w:r>
        <w:t>moet</w:t>
      </w:r>
      <w:proofErr w:type="spellEnd"/>
      <w:r>
        <w:t xml:space="preserve"> ten </w:t>
      </w:r>
      <w:proofErr w:type="spellStart"/>
      <w:r>
        <w:t>alle</w:t>
      </w:r>
      <w:proofErr w:type="spellEnd"/>
      <w:r>
        <w:t xml:space="preserve"> </w:t>
      </w:r>
      <w:proofErr w:type="spellStart"/>
      <w:r>
        <w:t>tye</w:t>
      </w:r>
      <w:proofErr w:type="spellEnd"/>
      <w:r>
        <w:t xml:space="preserve"> tot die </w:t>
      </w:r>
      <w:proofErr w:type="spellStart"/>
      <w:r>
        <w:t>maksimum</w:t>
      </w:r>
      <w:proofErr w:type="spellEnd"/>
      <w:r>
        <w:t xml:space="preserve"> </w:t>
      </w:r>
      <w:proofErr w:type="spellStart"/>
      <w:r>
        <w:t>voordeel</w:t>
      </w:r>
      <w:proofErr w:type="spellEnd"/>
      <w:r>
        <w:t xml:space="preserve"> </w:t>
      </w:r>
      <w:proofErr w:type="spellStart"/>
      <w:proofErr w:type="gramStart"/>
      <w:r>
        <w:t>vd</w:t>
      </w:r>
      <w:proofErr w:type="spellEnd"/>
      <w:proofErr w:type="gramEnd"/>
      <w:r>
        <w:t xml:space="preserve"> </w:t>
      </w:r>
      <w:proofErr w:type="spellStart"/>
      <w:r>
        <w:t>pensionaris</w:t>
      </w:r>
      <w:proofErr w:type="spellEnd"/>
      <w:r>
        <w:t xml:space="preserve"> </w:t>
      </w:r>
      <w:proofErr w:type="spellStart"/>
      <w:r>
        <w:t>belê</w:t>
      </w:r>
      <w:proofErr w:type="spellEnd"/>
      <w:r>
        <w:t xml:space="preserve"> word. </w:t>
      </w:r>
      <w:proofErr w:type="spellStart"/>
      <w:r>
        <w:t>Enige</w:t>
      </w:r>
      <w:proofErr w:type="spellEnd"/>
      <w:r>
        <w:t xml:space="preserve"> </w:t>
      </w:r>
      <w:proofErr w:type="spellStart"/>
      <w:r>
        <w:t>beleggings</w:t>
      </w:r>
      <w:proofErr w:type="spellEnd"/>
      <w:r>
        <w:t xml:space="preserve"> in BBBEE- </w:t>
      </w:r>
      <w:proofErr w:type="spellStart"/>
      <w:r>
        <w:t>en</w:t>
      </w:r>
      <w:proofErr w:type="spellEnd"/>
      <w:r>
        <w:t xml:space="preserve"> </w:t>
      </w:r>
      <w:proofErr w:type="spellStart"/>
      <w:r>
        <w:t>Sosio-ekonomiese</w:t>
      </w:r>
      <w:proofErr w:type="spellEnd"/>
      <w:r>
        <w:t xml:space="preserve"> </w:t>
      </w:r>
      <w:proofErr w:type="spellStart"/>
      <w:r>
        <w:t>projekte</w:t>
      </w:r>
      <w:proofErr w:type="spellEnd"/>
      <w:r>
        <w:t xml:space="preserve"> </w:t>
      </w:r>
      <w:proofErr w:type="spellStart"/>
      <w:r>
        <w:t>moet</w:t>
      </w:r>
      <w:proofErr w:type="spellEnd"/>
      <w:r>
        <w:t xml:space="preserve"> </w:t>
      </w:r>
      <w:proofErr w:type="spellStart"/>
      <w:r>
        <w:t>alleenlik</w:t>
      </w:r>
      <w:proofErr w:type="spellEnd"/>
      <w:r>
        <w:t xml:space="preserve"> </w:t>
      </w:r>
      <w:proofErr w:type="spellStart"/>
      <w:r>
        <w:t>plaasvind</w:t>
      </w:r>
      <w:proofErr w:type="spellEnd"/>
      <w:r>
        <w:t xml:space="preserve">, as </w:t>
      </w:r>
      <w:proofErr w:type="spellStart"/>
      <w:r>
        <w:t>daar</w:t>
      </w:r>
      <w:proofErr w:type="spellEnd"/>
      <w:r>
        <w:t xml:space="preserve"> </w:t>
      </w:r>
      <w:proofErr w:type="spellStart"/>
      <w:r>
        <w:t>aanvaarbare</w:t>
      </w:r>
      <w:proofErr w:type="spellEnd"/>
      <w:r>
        <w:t xml:space="preserve"> </w:t>
      </w:r>
      <w:proofErr w:type="spellStart"/>
      <w:r>
        <w:t>winste</w:t>
      </w:r>
      <w:proofErr w:type="spellEnd"/>
      <w:r>
        <w:t xml:space="preserve"> </w:t>
      </w:r>
      <w:proofErr w:type="spellStart"/>
      <w:r>
        <w:t>gemaak</w:t>
      </w:r>
      <w:proofErr w:type="spellEnd"/>
      <w:r>
        <w:t xml:space="preserve"> word. </w:t>
      </w:r>
    </w:p>
    <w:p w:rsidR="00A820DA" w:rsidRDefault="00BB72CB">
      <w:pPr>
        <w:pStyle w:val="BodyText"/>
        <w:numPr>
          <w:ilvl w:val="0"/>
          <w:numId w:val="1"/>
        </w:numPr>
        <w:tabs>
          <w:tab w:val="left" w:pos="0"/>
        </w:tabs>
        <w:rPr>
          <w:rFonts w:hint="eastAsia"/>
        </w:rPr>
      </w:pPr>
      <w:r>
        <w:t xml:space="preserve">Die </w:t>
      </w:r>
      <w:proofErr w:type="spellStart"/>
      <w:r>
        <w:t>Fonds</w:t>
      </w:r>
      <w:proofErr w:type="spellEnd"/>
      <w:r>
        <w:t xml:space="preserve"> </w:t>
      </w:r>
      <w:proofErr w:type="spellStart"/>
      <w:r>
        <w:t>moet</w:t>
      </w:r>
      <w:proofErr w:type="spellEnd"/>
      <w:r>
        <w:t xml:space="preserve"> </w:t>
      </w:r>
      <w:proofErr w:type="spellStart"/>
      <w:r>
        <w:t>volhoubaar</w:t>
      </w:r>
      <w:proofErr w:type="spellEnd"/>
      <w:r>
        <w:t xml:space="preserve"> wees. </w:t>
      </w:r>
    </w:p>
    <w:p w:rsidR="00A820DA" w:rsidRDefault="00BB72CB">
      <w:pPr>
        <w:pStyle w:val="BodyText"/>
        <w:numPr>
          <w:ilvl w:val="0"/>
          <w:numId w:val="1"/>
        </w:numPr>
        <w:tabs>
          <w:tab w:val="left" w:pos="0"/>
        </w:tabs>
        <w:rPr>
          <w:rFonts w:hint="eastAsia"/>
        </w:rPr>
      </w:pPr>
      <w:proofErr w:type="spellStart"/>
      <w:r>
        <w:t>Beleggings</w:t>
      </w:r>
      <w:proofErr w:type="spellEnd"/>
      <w:r>
        <w:t xml:space="preserve"> </w:t>
      </w:r>
      <w:proofErr w:type="spellStart"/>
      <w:r>
        <w:t>risikos</w:t>
      </w:r>
      <w:proofErr w:type="spellEnd"/>
      <w:r>
        <w:t xml:space="preserve"> </w:t>
      </w:r>
      <w:proofErr w:type="spellStart"/>
      <w:r>
        <w:t>m</w:t>
      </w:r>
      <w:r>
        <w:t>oet</w:t>
      </w:r>
      <w:proofErr w:type="spellEnd"/>
      <w:r>
        <w:t xml:space="preserve"> </w:t>
      </w:r>
      <w:proofErr w:type="spellStart"/>
      <w:r>
        <w:t>beperk</w:t>
      </w:r>
      <w:proofErr w:type="spellEnd"/>
      <w:r>
        <w:t xml:space="preserve"> word. </w:t>
      </w:r>
    </w:p>
    <w:p w:rsidR="00A820DA" w:rsidRDefault="00BB72CB">
      <w:pPr>
        <w:pStyle w:val="BodyText"/>
        <w:numPr>
          <w:ilvl w:val="0"/>
          <w:numId w:val="1"/>
        </w:numPr>
        <w:tabs>
          <w:tab w:val="left" w:pos="0"/>
        </w:tabs>
        <w:rPr>
          <w:rFonts w:hint="eastAsia"/>
        </w:rPr>
      </w:pPr>
      <w:proofErr w:type="spellStart"/>
      <w:r>
        <w:t>Abnormale</w:t>
      </w:r>
      <w:proofErr w:type="spellEnd"/>
      <w:r>
        <w:t xml:space="preserve"> </w:t>
      </w:r>
      <w:proofErr w:type="spellStart"/>
      <w:r>
        <w:t>groot</w:t>
      </w:r>
      <w:proofErr w:type="spellEnd"/>
      <w:r>
        <w:t xml:space="preserve"> </w:t>
      </w:r>
      <w:proofErr w:type="spellStart"/>
      <w:r>
        <w:t>beleggings</w:t>
      </w:r>
      <w:proofErr w:type="spellEnd"/>
      <w:r>
        <w:t xml:space="preserve"> in SOEs </w:t>
      </w:r>
      <w:proofErr w:type="gramStart"/>
      <w:r>
        <w:t>( State</w:t>
      </w:r>
      <w:proofErr w:type="gramEnd"/>
      <w:r>
        <w:t xml:space="preserve"> Owned Enterprises), </w:t>
      </w:r>
      <w:proofErr w:type="spellStart"/>
      <w:r>
        <w:t>veral</w:t>
      </w:r>
      <w:proofErr w:type="spellEnd"/>
      <w:r>
        <w:t xml:space="preserve"> </w:t>
      </w:r>
      <w:proofErr w:type="spellStart"/>
      <w:r>
        <w:t>waar</w:t>
      </w:r>
      <w:proofErr w:type="spellEnd"/>
      <w:r>
        <w:t xml:space="preserve"> die </w:t>
      </w:r>
      <w:proofErr w:type="spellStart"/>
      <w:r>
        <w:t>bestuur</w:t>
      </w:r>
      <w:proofErr w:type="spellEnd"/>
      <w:r>
        <w:t xml:space="preserve"> </w:t>
      </w:r>
      <w:proofErr w:type="spellStart"/>
      <w:r>
        <w:t>daarvan</w:t>
      </w:r>
      <w:proofErr w:type="spellEnd"/>
      <w:r>
        <w:t xml:space="preserve"> </w:t>
      </w:r>
      <w:proofErr w:type="spellStart"/>
      <w:r>
        <w:t>verdag</w:t>
      </w:r>
      <w:proofErr w:type="spellEnd"/>
      <w:r>
        <w:t xml:space="preserve"> is, </w:t>
      </w:r>
      <w:proofErr w:type="spellStart"/>
      <w:r>
        <w:t>moet</w:t>
      </w:r>
      <w:proofErr w:type="spellEnd"/>
      <w:r>
        <w:t xml:space="preserve"> </w:t>
      </w:r>
      <w:proofErr w:type="spellStart"/>
      <w:r>
        <w:t>vermy</w:t>
      </w:r>
      <w:proofErr w:type="spellEnd"/>
      <w:r>
        <w:t xml:space="preserve"> word. </w:t>
      </w:r>
    </w:p>
    <w:p w:rsidR="00A820DA" w:rsidRDefault="00BB72CB">
      <w:pPr>
        <w:pStyle w:val="BodyText"/>
        <w:numPr>
          <w:ilvl w:val="0"/>
          <w:numId w:val="1"/>
        </w:numPr>
        <w:tabs>
          <w:tab w:val="left" w:pos="0"/>
        </w:tabs>
        <w:rPr>
          <w:rFonts w:hint="eastAsia"/>
        </w:rPr>
      </w:pPr>
      <w:proofErr w:type="spellStart"/>
      <w:r>
        <w:t>Politieke</w:t>
      </w:r>
      <w:proofErr w:type="spellEnd"/>
      <w:r>
        <w:t xml:space="preserve"> </w:t>
      </w:r>
      <w:proofErr w:type="spellStart"/>
      <w:r>
        <w:t>inmenging</w:t>
      </w:r>
      <w:proofErr w:type="spellEnd"/>
      <w:r>
        <w:t xml:space="preserve"> met die </w:t>
      </w:r>
      <w:proofErr w:type="spellStart"/>
      <w:r>
        <w:t>Fonds</w:t>
      </w:r>
      <w:proofErr w:type="spellEnd"/>
      <w:r>
        <w:t xml:space="preserve"> </w:t>
      </w:r>
      <w:proofErr w:type="spellStart"/>
      <w:r>
        <w:t>moet</w:t>
      </w:r>
      <w:proofErr w:type="spellEnd"/>
      <w:r>
        <w:t xml:space="preserve"> </w:t>
      </w:r>
      <w:proofErr w:type="spellStart"/>
      <w:r>
        <w:t>uitgeskakel</w:t>
      </w:r>
      <w:proofErr w:type="spellEnd"/>
      <w:r>
        <w:t xml:space="preserve"> of tot die minimum </w:t>
      </w:r>
      <w:proofErr w:type="spellStart"/>
      <w:r>
        <w:t>beperk</w:t>
      </w:r>
      <w:proofErr w:type="spellEnd"/>
      <w:r>
        <w:t xml:space="preserve"> word. </w:t>
      </w:r>
    </w:p>
    <w:p w:rsidR="00A820DA" w:rsidRDefault="00BB72CB">
      <w:pPr>
        <w:pStyle w:val="BodyText"/>
        <w:numPr>
          <w:ilvl w:val="0"/>
          <w:numId w:val="1"/>
        </w:numPr>
        <w:tabs>
          <w:tab w:val="left" w:pos="0"/>
        </w:tabs>
        <w:rPr>
          <w:rFonts w:hint="eastAsia"/>
        </w:rPr>
      </w:pPr>
      <w:proofErr w:type="spellStart"/>
      <w:r>
        <w:t>Soos</w:t>
      </w:r>
      <w:proofErr w:type="spellEnd"/>
      <w:r>
        <w:t xml:space="preserve"> die </w:t>
      </w:r>
      <w:proofErr w:type="spellStart"/>
      <w:r>
        <w:t>betrokke</w:t>
      </w:r>
      <w:proofErr w:type="spellEnd"/>
      <w:r>
        <w:t xml:space="preserve"> wet </w:t>
      </w:r>
      <w:proofErr w:type="gramStart"/>
      <w:r>
        <w:t>( Governm</w:t>
      </w:r>
      <w:r>
        <w:t>ent</w:t>
      </w:r>
      <w:proofErr w:type="gramEnd"/>
      <w:r>
        <w:t xml:space="preserve"> Employees Pension Fund Law of 1996) </w:t>
      </w:r>
      <w:proofErr w:type="spellStart"/>
      <w:r>
        <w:t>dit</w:t>
      </w:r>
      <w:proofErr w:type="spellEnd"/>
      <w:r>
        <w:t xml:space="preserve"> </w:t>
      </w:r>
      <w:proofErr w:type="spellStart"/>
      <w:r>
        <w:t>vereis</w:t>
      </w:r>
      <w:proofErr w:type="spellEnd"/>
      <w:r>
        <w:t xml:space="preserve">,  is die </w:t>
      </w:r>
      <w:proofErr w:type="spellStart"/>
      <w:r>
        <w:t>Raad</w:t>
      </w:r>
      <w:proofErr w:type="spellEnd"/>
      <w:r>
        <w:t xml:space="preserve"> van Trustees </w:t>
      </w:r>
      <w:proofErr w:type="spellStart"/>
      <w:r>
        <w:t>verantwoordelik</w:t>
      </w:r>
      <w:proofErr w:type="spellEnd"/>
      <w:r>
        <w:t xml:space="preserve"> </w:t>
      </w:r>
      <w:proofErr w:type="spellStart"/>
      <w:r>
        <w:t>vir</w:t>
      </w:r>
      <w:proofErr w:type="spellEnd"/>
      <w:r>
        <w:t xml:space="preserve"> die </w:t>
      </w:r>
      <w:proofErr w:type="spellStart"/>
      <w:r>
        <w:t>Fonds</w:t>
      </w:r>
      <w:proofErr w:type="spellEnd"/>
      <w:r>
        <w:t xml:space="preserve">. Die OBK is </w:t>
      </w:r>
      <w:proofErr w:type="spellStart"/>
      <w:r>
        <w:t>onder</w:t>
      </w:r>
      <w:proofErr w:type="spellEnd"/>
      <w:r>
        <w:t xml:space="preserve"> </w:t>
      </w:r>
      <w:proofErr w:type="spellStart"/>
      <w:r>
        <w:t>hulle</w:t>
      </w:r>
      <w:proofErr w:type="spellEnd"/>
      <w:r>
        <w:t xml:space="preserve"> </w:t>
      </w:r>
      <w:proofErr w:type="spellStart"/>
      <w:r>
        <w:t>beheer</w:t>
      </w:r>
      <w:proofErr w:type="spellEnd"/>
      <w:r>
        <w:t xml:space="preserve"> </w:t>
      </w:r>
      <w:proofErr w:type="spellStart"/>
      <w:r>
        <w:t>en</w:t>
      </w:r>
      <w:proofErr w:type="spellEnd"/>
      <w:r>
        <w:t xml:space="preserve"> </w:t>
      </w:r>
      <w:proofErr w:type="spellStart"/>
      <w:r>
        <w:t>dus</w:t>
      </w:r>
      <w:proofErr w:type="spellEnd"/>
      <w:r>
        <w:t xml:space="preserve"> </w:t>
      </w:r>
      <w:proofErr w:type="spellStart"/>
      <w:r>
        <w:t>nie</w:t>
      </w:r>
      <w:proofErr w:type="spellEnd"/>
      <w:r>
        <w:t xml:space="preserve"> </w:t>
      </w:r>
      <w:proofErr w:type="spellStart"/>
      <w:r>
        <w:t>direk</w:t>
      </w:r>
      <w:proofErr w:type="spellEnd"/>
      <w:r>
        <w:t xml:space="preserve"> </w:t>
      </w:r>
      <w:proofErr w:type="spellStart"/>
      <w:r>
        <w:t>tov</w:t>
      </w:r>
      <w:proofErr w:type="spellEnd"/>
      <w:r>
        <w:t xml:space="preserve"> die </w:t>
      </w:r>
      <w:proofErr w:type="spellStart"/>
      <w:r>
        <w:t>Fonds</w:t>
      </w:r>
      <w:proofErr w:type="spellEnd"/>
      <w:r>
        <w:t xml:space="preserve"> </w:t>
      </w:r>
      <w:proofErr w:type="spellStart"/>
      <w:r>
        <w:t>aanspreeklik</w:t>
      </w:r>
      <w:proofErr w:type="spellEnd"/>
      <w:r>
        <w:t xml:space="preserve"> </w:t>
      </w:r>
      <w:proofErr w:type="spellStart"/>
      <w:r>
        <w:t>nie</w:t>
      </w:r>
      <w:proofErr w:type="spellEnd"/>
      <w:r>
        <w:t xml:space="preserve">. </w:t>
      </w:r>
    </w:p>
    <w:p w:rsidR="00A820DA" w:rsidRDefault="00BB72CB">
      <w:pPr>
        <w:pStyle w:val="BodyText"/>
        <w:numPr>
          <w:ilvl w:val="0"/>
          <w:numId w:val="1"/>
        </w:numPr>
        <w:tabs>
          <w:tab w:val="left" w:pos="0"/>
        </w:tabs>
        <w:rPr>
          <w:rFonts w:hint="eastAsia"/>
        </w:rPr>
      </w:pPr>
      <w:r>
        <w:t xml:space="preserve">Die </w:t>
      </w:r>
      <w:proofErr w:type="spellStart"/>
      <w:r>
        <w:t>aktiwiteite</w:t>
      </w:r>
      <w:proofErr w:type="spellEnd"/>
      <w:r>
        <w:t xml:space="preserve"> </w:t>
      </w:r>
      <w:proofErr w:type="spellStart"/>
      <w:r>
        <w:t>en</w:t>
      </w:r>
      <w:proofErr w:type="spellEnd"/>
      <w:r>
        <w:t xml:space="preserve"> </w:t>
      </w:r>
      <w:proofErr w:type="spellStart"/>
      <w:r>
        <w:t>besluite</w:t>
      </w:r>
      <w:proofErr w:type="spellEnd"/>
      <w:r>
        <w:t xml:space="preserve"> van die </w:t>
      </w:r>
      <w:proofErr w:type="spellStart"/>
      <w:r>
        <w:t>Raad</w:t>
      </w:r>
      <w:proofErr w:type="spellEnd"/>
      <w:r>
        <w:t xml:space="preserve"> van Trustees </w:t>
      </w:r>
      <w:proofErr w:type="spellStart"/>
      <w:r>
        <w:t>moet</w:t>
      </w:r>
      <w:proofErr w:type="spellEnd"/>
      <w:r>
        <w:t xml:space="preserve"> </w:t>
      </w:r>
      <w:proofErr w:type="spellStart"/>
      <w:r>
        <w:t>deursigt</w:t>
      </w:r>
      <w:r>
        <w:t>ig</w:t>
      </w:r>
      <w:proofErr w:type="spellEnd"/>
      <w:r>
        <w:t xml:space="preserve"> wees. </w:t>
      </w:r>
      <w:proofErr w:type="spellStart"/>
      <w:r>
        <w:t>Geheimhouding</w:t>
      </w:r>
      <w:proofErr w:type="spellEnd"/>
      <w:r>
        <w:t xml:space="preserve"> </w:t>
      </w:r>
      <w:proofErr w:type="spellStart"/>
      <w:r>
        <w:t>moet</w:t>
      </w:r>
      <w:proofErr w:type="spellEnd"/>
      <w:r>
        <w:t xml:space="preserve"> </w:t>
      </w:r>
      <w:proofErr w:type="spellStart"/>
      <w:r>
        <w:t>vermy</w:t>
      </w:r>
      <w:proofErr w:type="spellEnd"/>
      <w:r>
        <w:t xml:space="preserve"> word </w:t>
      </w:r>
      <w:proofErr w:type="spellStart"/>
      <w:r>
        <w:t>en</w:t>
      </w:r>
      <w:proofErr w:type="spellEnd"/>
      <w:r>
        <w:t xml:space="preserve"> </w:t>
      </w:r>
      <w:proofErr w:type="spellStart"/>
      <w:r>
        <w:t>daar</w:t>
      </w:r>
      <w:proofErr w:type="spellEnd"/>
      <w:r>
        <w:t xml:space="preserve"> </w:t>
      </w:r>
      <w:proofErr w:type="spellStart"/>
      <w:r>
        <w:t>moet</w:t>
      </w:r>
      <w:proofErr w:type="spellEnd"/>
      <w:r>
        <w:t xml:space="preserve"> </w:t>
      </w:r>
      <w:proofErr w:type="spellStart"/>
      <w:r>
        <w:t>behoorlike</w:t>
      </w:r>
      <w:proofErr w:type="spellEnd"/>
      <w:r>
        <w:t xml:space="preserve"> </w:t>
      </w:r>
      <w:proofErr w:type="spellStart"/>
      <w:r>
        <w:t>kommunikasie</w:t>
      </w:r>
      <w:proofErr w:type="spellEnd"/>
      <w:r>
        <w:t xml:space="preserve"> met </w:t>
      </w:r>
      <w:proofErr w:type="spellStart"/>
      <w:r>
        <w:t>lede</w:t>
      </w:r>
      <w:proofErr w:type="spellEnd"/>
      <w:r>
        <w:t xml:space="preserve"> </w:t>
      </w:r>
      <w:proofErr w:type="spellStart"/>
      <w:proofErr w:type="gramStart"/>
      <w:r>
        <w:t>vd</w:t>
      </w:r>
      <w:proofErr w:type="spellEnd"/>
      <w:proofErr w:type="gramEnd"/>
      <w:r>
        <w:t xml:space="preserve"> </w:t>
      </w:r>
      <w:proofErr w:type="spellStart"/>
      <w:r>
        <w:t>Fonds</w:t>
      </w:r>
      <w:proofErr w:type="spellEnd"/>
      <w:r>
        <w:t xml:space="preserve"> wees. </w:t>
      </w:r>
    </w:p>
    <w:p w:rsidR="00A820DA" w:rsidRDefault="00BB72CB">
      <w:pPr>
        <w:pStyle w:val="BodyText"/>
        <w:rPr>
          <w:rFonts w:hint="eastAsia"/>
        </w:rPr>
      </w:pPr>
      <w:r>
        <w:t> </w:t>
      </w:r>
    </w:p>
    <w:p w:rsidR="00A820DA" w:rsidRDefault="00BB72CB">
      <w:pPr>
        <w:pStyle w:val="BodyText"/>
        <w:rPr>
          <w:rFonts w:hint="eastAsia"/>
        </w:rPr>
      </w:pPr>
      <w:r>
        <w:t>ENGELSE WEERGAWE</w:t>
      </w:r>
    </w:p>
    <w:p w:rsidR="00A820DA" w:rsidRDefault="00BB72CB">
      <w:pPr>
        <w:pStyle w:val="BodyText"/>
        <w:rPr>
          <w:rFonts w:hint="eastAsia"/>
        </w:rPr>
      </w:pPr>
      <w:r>
        <w:t>MISSION. To protect the government employers</w:t>
      </w:r>
      <w:r>
        <w:rPr>
          <w:rFonts w:hint="eastAsia"/>
        </w:rPr>
        <w:t>’</w:t>
      </w:r>
      <w:r>
        <w:t xml:space="preserve"> pension in the interest of the members of the fund </w:t>
      </w:r>
      <w:proofErr w:type="spellStart"/>
      <w:r>
        <w:t>fund</w:t>
      </w:r>
      <w:proofErr w:type="spellEnd"/>
      <w:r>
        <w:t>, from possible corruption, misuse a</w:t>
      </w:r>
      <w:r>
        <w:t>nd   plunder.</w:t>
      </w:r>
    </w:p>
    <w:p w:rsidR="00A820DA" w:rsidRDefault="00BB72CB">
      <w:pPr>
        <w:pStyle w:val="BodyText"/>
        <w:rPr>
          <w:rFonts w:hint="eastAsia"/>
        </w:rPr>
      </w:pPr>
      <w:r>
        <w:t>POLICY</w:t>
      </w:r>
    </w:p>
    <w:p w:rsidR="00A820DA" w:rsidRDefault="00BB72CB">
      <w:pPr>
        <w:pStyle w:val="BodyText"/>
        <w:numPr>
          <w:ilvl w:val="0"/>
          <w:numId w:val="2"/>
        </w:numPr>
        <w:rPr>
          <w:rFonts w:hint="eastAsia"/>
        </w:rPr>
      </w:pPr>
      <w:r>
        <w:t>The Fund must at all times be invested in the best interest of the members of the fund. BBBEE and other Soc</w:t>
      </w:r>
      <w:r>
        <w:t>ioec</w:t>
      </w:r>
      <w:r>
        <w:t>onomic investments must only be allowed if the profit and risk is acceptable and in the interest of the members.</w:t>
      </w:r>
    </w:p>
    <w:p w:rsidR="00A820DA" w:rsidRDefault="00BB72CB">
      <w:pPr>
        <w:pStyle w:val="BodyText"/>
        <w:numPr>
          <w:ilvl w:val="0"/>
          <w:numId w:val="2"/>
        </w:numPr>
        <w:rPr>
          <w:rFonts w:hint="eastAsia"/>
        </w:rPr>
      </w:pPr>
      <w:r>
        <w:t>The Fund m</w:t>
      </w:r>
      <w:r>
        <w:t>ust be sustainable.</w:t>
      </w:r>
    </w:p>
    <w:p w:rsidR="00A820DA" w:rsidRDefault="00BB72CB">
      <w:pPr>
        <w:pStyle w:val="BodyText"/>
        <w:numPr>
          <w:ilvl w:val="0"/>
          <w:numId w:val="2"/>
        </w:numPr>
        <w:rPr>
          <w:rFonts w:hint="eastAsia"/>
        </w:rPr>
      </w:pPr>
      <w:r>
        <w:t>Investment risks are to be kept at an acceptable level.</w:t>
      </w:r>
    </w:p>
    <w:p w:rsidR="00A820DA" w:rsidRDefault="00BB72CB">
      <w:pPr>
        <w:pStyle w:val="BodyText"/>
        <w:numPr>
          <w:ilvl w:val="0"/>
          <w:numId w:val="2"/>
        </w:numPr>
        <w:rPr>
          <w:rFonts w:hint="eastAsia"/>
        </w:rPr>
      </w:pPr>
      <w:r>
        <w:t>Investment in State Owned Enterprises (SOEs</w:t>
      </w:r>
      <w:r>
        <w:t>) must be limited. The Fund must not be used to rescue bankrupt and badly managed SOEs.</w:t>
      </w:r>
    </w:p>
    <w:p w:rsidR="00A820DA" w:rsidRDefault="00BB72CB">
      <w:pPr>
        <w:pStyle w:val="BodyText"/>
        <w:numPr>
          <w:ilvl w:val="0"/>
          <w:numId w:val="2"/>
        </w:numPr>
        <w:rPr>
          <w:rFonts w:hint="eastAsia"/>
        </w:rPr>
      </w:pPr>
      <w:r>
        <w:t>Political interference with the Fund must not tak</w:t>
      </w:r>
      <w:r>
        <w:t xml:space="preserve">e place or must be limited. </w:t>
      </w:r>
    </w:p>
    <w:p w:rsidR="00A820DA" w:rsidRDefault="00BB72CB">
      <w:pPr>
        <w:pStyle w:val="BodyText"/>
        <w:numPr>
          <w:ilvl w:val="0"/>
          <w:numId w:val="2"/>
        </w:numPr>
        <w:rPr>
          <w:rFonts w:hint="eastAsia"/>
        </w:rPr>
      </w:pPr>
      <w:r>
        <w:t>As stated in Government Employees Pension Fund Law of 1996, the Board of Trustees is ultimately responsible for the total well-being</w:t>
      </w:r>
      <w:bookmarkStart w:id="0" w:name="_GoBack"/>
      <w:bookmarkEnd w:id="0"/>
      <w:r>
        <w:t xml:space="preserve"> of the Fund. The investments of Fund moneys by PIC, as an investment agency, is therefore also </w:t>
      </w:r>
      <w:r>
        <w:t>their responsibility.</w:t>
      </w:r>
    </w:p>
    <w:p w:rsidR="00A820DA" w:rsidRDefault="00BB72CB">
      <w:pPr>
        <w:pStyle w:val="BodyText"/>
        <w:numPr>
          <w:ilvl w:val="0"/>
          <w:numId w:val="2"/>
        </w:numPr>
        <w:rPr>
          <w:rFonts w:hint="eastAsia"/>
        </w:rPr>
      </w:pPr>
      <w:r>
        <w:lastRenderedPageBreak/>
        <w:t xml:space="preserve">The decisions and actions of the Board of Trustees must be transparent. Secrecy is not acceptable. Therefore the members of the Fund are to be continuously kept informed of the state of the Fund.   </w:t>
      </w:r>
    </w:p>
    <w:p w:rsidR="00A820DA" w:rsidRDefault="00A820DA">
      <w:pPr>
        <w:pStyle w:val="BodyText"/>
        <w:rPr>
          <w:rFonts w:hint="eastAsia"/>
        </w:rPr>
      </w:pPr>
    </w:p>
    <w:p w:rsidR="00A820DA" w:rsidRDefault="00A820DA">
      <w:pPr>
        <w:pStyle w:val="BodyText"/>
        <w:rPr>
          <w:rFonts w:hint="eastAsia"/>
        </w:rPr>
      </w:pPr>
    </w:p>
    <w:sectPr w:rsidR="00A820DA">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0"/>
    <w:family w:val="roman"/>
    <w:pitch w:val="variable"/>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63311"/>
    <w:multiLevelType w:val="multilevel"/>
    <w:tmpl w:val="9876770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73A065E"/>
    <w:multiLevelType w:val="multilevel"/>
    <w:tmpl w:val="F4D06B9E"/>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2" w15:restartNumberingAfterBreak="0">
    <w:nsid w:val="449555E8"/>
    <w:multiLevelType w:val="multilevel"/>
    <w:tmpl w:val="F17EF562"/>
    <w:lvl w:ilvl="0">
      <w:start w:val="1"/>
      <w:numFmt w:val="bullet"/>
      <w:lvlText w:val=""/>
      <w:lvlJc w:val="left"/>
      <w:pPr>
        <w:tabs>
          <w:tab w:val="num" w:pos="707"/>
        </w:tabs>
        <w:ind w:left="707" w:hanging="283"/>
      </w:pPr>
      <w:rPr>
        <w:rFonts w:ascii="Wingdings" w:hAnsi="Wingdings"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0DA"/>
    <w:rsid w:val="00A820DA"/>
    <w:rsid w:val="00BB72C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EE1B2E-0E0E-4BEB-AEE4-2D0DF36F1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Lucida Sans"/>
        <w:kern w:val="2"/>
        <w:szCs w:val="24"/>
        <w:lang w:val="en-ZA"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333</Words>
  <Characters>1901</Characters>
  <Application>Microsoft Office Word</Application>
  <DocSecurity>0</DocSecurity>
  <Lines>15</Lines>
  <Paragraphs>4</Paragraphs>
  <ScaleCrop>false</ScaleCrop>
  <Company>Toshiba</Company>
  <LinksUpToDate>false</LinksUpToDate>
  <CharactersWithSpaces>2230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dc:creator>
  <dc:description/>
  <cp:lastModifiedBy>MIT</cp:lastModifiedBy>
  <cp:revision>2</cp:revision>
  <dcterms:created xsi:type="dcterms:W3CDTF">2018-03-31T06:27:00Z</dcterms:created>
  <dcterms:modified xsi:type="dcterms:W3CDTF">2018-03-31T06:27:00Z</dcterms:modified>
  <dc:language>en-ZA</dc:language>
</cp:coreProperties>
</file>