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7AB"/>
          <w:sz w:val="44"/>
        </w:rPr>
        <w:t>UCC ARR FORECASTING NOTEBOOK</w:t>
      </w:r>
    </w:p>
    <w:p>
      <w:pPr>
        <w:jc w:val="center"/>
      </w:pPr>
      <w:r>
        <w:rPr>
          <w:b/>
          <w:color w:val="333333"/>
          <w:sz w:val="30"/>
        </w:rPr>
        <w:t>V7 Expert Review — UCC Forecast Foundation (7).ipynb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Notebook Version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V7 — 18 Cells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Review Date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July 2, 2026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Author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Atlas Executive Insights — AI Review Engine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Audience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Data Science Lead, Revenue Engineering, GTM Finance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Scope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Full 9-section expert review with V6 -&gt; V7 delta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Primary Output Table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datagroup_mdl.mdl_sales_analytics.ucc_forecast_v5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Legacy Output Table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datagroup_mdl.mdl_sales_analytics.ucc_forecast_v4 (backward compat)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MC Actuals Table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datagroup.uc_forecast.actuals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Features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39 GLOBAL_FEATURE_COLS (up from 37 in V6)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New Features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mkt_generated_lag4, mkt_influenced_lag4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Critical P0 Gap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Feature cliff: marketing pipeline zeros in production weeks 5-27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47AB"/>
        </w:rPr>
        <w:t>Section 0: V6 → V7 Change Log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V7 implements the V6 P2 recommendation to add lagged marketing pipeline features (mkt_generated_lag4, mkt_influenced_lag4) to Global LGB. The implementation is structurally correct for historical training but introduces a critical production gap: load_global_future_source() does not read marketing_generated_pipeline or marketing_influenced_pipeline from forecast_prophet, so production weeks 5-27 receive 0.0 for both features. This "feature cliff" is a P0 production risk that must be resolved before V7 goes live. All other V6 capabilities are preserved.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259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V6 State</w:t>
            </w:r>
          </w:p>
        </w:tc>
        <w:tc>
          <w:tcPr>
            <w:tcW w:type="dxa" w:w="360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V7 State</w:t>
            </w:r>
          </w:p>
        </w:tc>
        <w:tc>
          <w:tcPr>
            <w:tcW w:type="dxa" w:w="1584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736"/>
          </w:tcPr>
          <w:p>
            <w:r>
              <w:rPr>
                <w:color w:val="333333"/>
                <w:sz w:val="19"/>
              </w:rPr>
              <w:t>mkt_generated_lag4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Absent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Added to GLOBAL_FEATURE_COLS; built as marketing_generated_pipeline.shift(4) per slice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NEW (V6 P2 rec)</w:t>
            </w:r>
          </w:p>
        </w:tc>
      </w:tr>
      <w:tr>
        <w:tc>
          <w:tcPr>
            <w:tcW w:type="dxa" w:w="2736"/>
          </w:tcPr>
          <w:p>
            <w:r>
              <w:rPr>
                <w:color w:val="333333"/>
                <w:sz w:val="19"/>
              </w:rPr>
              <w:t>mkt_influenced_lag4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Absent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Added to GLOBAL_FEATURE_COLS; built as marketing_influenced_pipeline.shift(4) per slice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NEW (V6 P2 rec)</w:t>
            </w:r>
          </w:p>
        </w:tc>
      </w:tr>
      <w:tr>
        <w:tc>
          <w:tcPr>
            <w:tcW w:type="dxa" w:w="2736"/>
          </w:tcPr>
          <w:p>
            <w:r>
              <w:rPr>
                <w:color w:val="333333"/>
                <w:sz w:val="19"/>
              </w:rPr>
              <w:t>created_weekly_by_market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Absent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New Cell 1 aggregation: marketing_generated_pipeline + marketing_influenced_pipeline by (pipeline_week_start, sales_market) from ucc_raw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NEW</w:t>
            </w:r>
          </w:p>
        </w:tc>
      </w:tr>
      <w:tr>
        <w:tc>
          <w:tcPr>
            <w:tcW w:type="dxa" w:w="2736"/>
          </w:tcPr>
          <w:p>
            <w:r>
              <w:rPr>
                <w:color w:val="333333"/>
                <w:sz w:val="19"/>
              </w:rPr>
              <w:t>weekly_ucc_created_features_by_market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Absent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New Cell 1 table: calendar x market cross join merged with created_weekly_by_market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NEW</w:t>
            </w:r>
          </w:p>
        </w:tc>
      </w:tr>
      <w:tr>
        <w:tc>
          <w:tcPr>
            <w:tcW w:type="dxa" w:w="2736"/>
          </w:tcPr>
          <w:p>
            <w:r>
              <w:rPr>
                <w:color w:val="333333"/>
                <w:sz w:val="19"/>
              </w:rPr>
              <w:t>source_marketing merge (Cell 11 history)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Absent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globals().get("weekly_ucc_created_features_by_market") merged into LGB history frame by (ds, sales_market)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NEW</w:t>
            </w:r>
          </w:p>
        </w:tc>
      </w:tr>
      <w:tr>
        <w:tc>
          <w:tcPr>
            <w:tcW w:type="dxa" w:w="2736"/>
          </w:tcPr>
          <w:p>
            <w:r>
              <w:rPr>
                <w:color w:val="333333"/>
                <w:sz w:val="19"/>
              </w:rPr>
              <w:t>source_marketing merge (Cell 15 production)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Absent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Same globals().get() pattern — but future weeks (ds &gt; OBSERVED_END) get NaN -&gt; filled 0.0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PARTIAL — P0 GAP</w:t>
            </w:r>
          </w:p>
        </w:tc>
      </w:tr>
      <w:tr>
        <w:tc>
          <w:tcPr>
            <w:tcW w:type="dxa" w:w="2736"/>
          </w:tcPr>
          <w:p>
            <w:r>
              <w:rPr>
                <w:color w:val="333333"/>
                <w:sz w:val="19"/>
              </w:rPr>
              <w:t>load_global_future_source() SQL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Reads from forecast_prophet (no marketing cols)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Unchanged — marketing_generated_pipeline and marketing_influenced_pipeline NOT in the SQL query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GAP — P0</w:t>
            </w:r>
          </w:p>
        </w:tc>
      </w:tr>
      <w:tr>
        <w:tc>
          <w:tcPr>
            <w:tcW w:type="dxa" w:w="2736"/>
          </w:tcPr>
          <w:p>
            <w:r>
              <w:rPr>
                <w:color w:val="333333"/>
                <w:sz w:val="19"/>
              </w:rPr>
              <w:t>GLOBAL_FEATURE_COLS count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37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39 (added mkt_generated_lag4, mkt_influenced_lag4)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EXPANDED</w:t>
            </w:r>
          </w:p>
        </w:tc>
      </w:tr>
      <w:tr>
        <w:tc>
          <w:tcPr>
            <w:tcW w:type="dxa" w:w="2736"/>
          </w:tcPr>
          <w:p>
            <w:r>
              <w:rPr>
                <w:color w:val="333333"/>
                <w:sz w:val="19"/>
              </w:rPr>
              <w:t>GLOBAL_PROFILE_COLS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magna_carta_actuals only for marketing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Adds marketing_generated_pipeline, marketing_influenced_pipeline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EXPANDED</w:t>
            </w:r>
          </w:p>
        </w:tc>
      </w:tr>
      <w:tr>
        <w:tc>
          <w:tcPr>
            <w:tcW w:type="dxa" w:w="2736"/>
          </w:tcPr>
          <w:p>
            <w:r>
              <w:rPr>
                <w:color w:val="333333"/>
                <w:sz w:val="19"/>
              </w:rPr>
              <w:t>Production table names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PRIMARY=ucc_forecast_v5, LEGACY=ucc_forecast_v4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Unchanged — dual write preserved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OK</w:t>
            </w:r>
          </w:p>
        </w:tc>
      </w:tr>
      <w:tr>
        <w:tc>
          <w:tcPr>
            <w:tcW w:type="dxa" w:w="2736"/>
          </w:tcPr>
          <w:p>
            <w:r>
              <w:rPr>
                <w:color w:val="333333"/>
                <w:sz w:val="19"/>
              </w:rPr>
              <w:t>Databricks Job scheduling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Absent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Still absent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OPEN P1</w:t>
            </w:r>
          </w:p>
        </w:tc>
      </w:tr>
      <w:tr>
        <w:tc>
          <w:tcPr>
            <w:tcW w:type="dxa" w:w="2736"/>
          </w:tcPr>
          <w:p>
            <w:r>
              <w:rPr>
                <w:color w:val="333333"/>
                <w:sz w:val="19"/>
              </w:rPr>
              <w:t>monitoring_baseline persistence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Printed only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Still printed only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OPEN P1</w:t>
            </w:r>
          </w:p>
        </w:tc>
      </w:tr>
      <w:tr>
        <w:tc>
          <w:tcPr>
            <w:tcW w:type="dxa" w:w="2736"/>
          </w:tcPr>
          <w:p>
            <w:r>
              <w:rPr>
                <w:color w:val="333333"/>
                <w:sz w:val="19"/>
              </w:rPr>
              <w:t>True MinT reconciliation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Estimate only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Still estimate only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OPEN P1</w:t>
            </w:r>
          </w:p>
        </w:tc>
      </w:tr>
      <w:tr>
        <w:tc>
          <w:tcPr>
            <w:tcW w:type="dxa" w:w="2736"/>
          </w:tcPr>
          <w:p>
            <w:r>
              <w:rPr>
                <w:color w:val="333333"/>
                <w:sz w:val="19"/>
              </w:rPr>
              <w:t>Regional holiday features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US only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Still US only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OPEN P2</w:t>
            </w:r>
          </w:p>
        </w:tc>
      </w:tr>
      <w:tr>
        <w:tc>
          <w:tcPr>
            <w:tcW w:type="dxa" w:w="2736"/>
          </w:tcPr>
          <w:p>
            <w:r>
              <w:rPr>
                <w:color w:val="333333"/>
                <w:sz w:val="19"/>
              </w:rPr>
              <w:t>SHAP explainability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Absent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Still absent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OPEN P2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0B: CRITICAL P0 — Marketing Pipeline Feature Cliff</w:t>
      </w:r>
    </w:p>
    <w:p>
      <w:pPr>
        <w:spacing w:after="120"/>
      </w:pPr>
      <w:r>
        <w:rPr>
          <w:b/>
          <w:i w:val="0"/>
          <w:color w:val="CC0000"/>
          <w:sz w:val="21"/>
        </w:rPr>
        <w:t>This section details the most important issue in V7 that must be resolved before production deployment.</w:t>
      </w:r>
    </w:p>
    <w:p>
      <w:pPr>
        <w:pStyle w:val="Heading2"/>
      </w:pPr>
      <w:r>
        <w:rPr>
          <w:b/>
          <w:color w:val="0047AB"/>
        </w:rPr>
        <w:t>The Problem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V7 adds mkt_generated_lag4 and mkt_influenced_lag4 as LGB features. These are computed by lagging marketing_generated_pipeline and marketing_influenced_pipeline by 4 weeks. For historical training, the values are real — pulled from weekly_ucc_created_features_by_market which is built from ucc_raw in Cell 1.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For the production forward forecast, load_global_future_source() (Cell 15) reads from forecast_prophet. The SQL query does NOT include marketing_generated_pipeline or marketing_influenced_pipeline. The source_marketing merge in build_global_source() uses globals().get("weekly_ucc_created_features_by_market"), which has data only up to GLOBAL_OBSERVED_END (last closed week). For forward weeks (GLOBAL_OBSERVED_END + 1 to GLOBAL_OBSERVED_END + 27), the left join returns NaN, which is filled to 0.0.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Result: during CV and holdout evaluation, the model learns a non-zero marketing pipeline signal. In production weeks 1-4, the feature uses real lag4 data (looks back 4 weeks into observed history). In production weeks 5-27 (23 out of 27 production weeks), mkt_generated_lag4 = 0.0 and mkt_influenced_lag4 = 0.0 — a hard cliff to zero.</w:t>
      </w:r>
    </w:p>
    <w:p>
      <w:pPr>
        <w:pStyle w:val="Heading2"/>
      </w:pPr>
      <w:r>
        <w:rPr>
          <w:b/>
          <w:color w:val="0047AB"/>
        </w:rPr>
        <w:t>Why This Matters</w:t>
      </w:r>
    </w:p>
    <w:p>
      <w:pPr>
        <w:pStyle w:val="ListBullet"/>
        <w:ind w:left="504"/>
      </w:pPr>
      <w:r>
        <w:rPr>
          <w:color w:val="333333"/>
          <w:sz w:val="20"/>
        </w:rPr>
        <w:t>The LGB model will have learned a positive association between marketing pipeline and ARR 4 weeks later. Feeding zero in weeks 5-27 causes systematic underprediction in the middle-to-late production horizon.</w:t>
      </w:r>
    </w:p>
    <w:p>
      <w:pPr>
        <w:pStyle w:val="ListBullet"/>
        <w:ind w:left="504"/>
      </w:pPr>
      <w:r>
        <w:rPr>
          <w:color w:val="333333"/>
          <w:sz w:val="20"/>
        </w:rPr>
        <w:t>The error is not visible in CV or holdout metrics — those use historical data where marketing values are non-zero. The production degradation will only appear when comparing actuals to forecasts post-launch.</w:t>
      </w:r>
    </w:p>
    <w:p>
      <w:pPr>
        <w:pStyle w:val="ListBullet"/>
        <w:ind w:left="504"/>
      </w:pPr>
      <w:r>
        <w:rPr>
          <w:color w:val="333333"/>
          <w:sz w:val="20"/>
        </w:rPr>
        <w:t>The cliff is at week 5, which falls inside Q3 2026 — this would corrupt the Q3 forecast that executives are using for quota-setting.</w:t>
      </w:r>
    </w:p>
    <w:p>
      <w:pPr>
        <w:pStyle w:val="Heading2"/>
      </w:pPr>
      <w:r>
        <w:rPr>
          <w:b/>
          <w:color w:val="0047AB"/>
        </w:rPr>
        <w:t>Required Fix Before V7 Goes Live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Choose one of the following approaches:</w:t>
      </w:r>
    </w:p>
    <w:p>
      <w:pPr>
        <w:pStyle w:val="ListBullet"/>
        <w:ind w:left="504"/>
      </w:pPr>
      <w:r>
        <w:rPr>
          <w:color w:val="333333"/>
          <w:sz w:val="20"/>
        </w:rPr>
        <w:t>Option A (Recommended — 0.5 days): Forward-fill the last known marketing pipeline value for the forward weeks. In build_global_source(), after the left join, apply: df["marketing_generated_pipeline"] = df.groupby("slice_id")["marketing_generated_pipeline"].ffill().fillna(0.0). This uses the most recent observed week as a flat-line forecast of marketing pipeline, which is better than zero.</w:t>
      </w:r>
    </w:p>
    <w:p>
      <w:pPr>
        <w:pStyle w:val="ListBullet"/>
        <w:ind w:left="504"/>
      </w:pPr>
      <w:r>
        <w:rPr>
          <w:color w:val="333333"/>
          <w:sz w:val="20"/>
        </w:rPr>
        <w:t>Option B (Best — 2 days): Add marketing_generated_pipeline and marketing_influenced_pipeline columns to forecast_prophet table and read them in load_global_future_source(). This requires the pipeline team to update the forecast_prophet writer notebook.</w:t>
      </w:r>
    </w:p>
    <w:p>
      <w:pPr>
        <w:pStyle w:val="ListBullet"/>
        <w:ind w:left="504"/>
      </w:pPr>
      <w:r>
        <w:rPr>
          <w:color w:val="333333"/>
          <w:sz w:val="20"/>
        </w:rPr>
        <w:t>Option C (Interim — 0.5 days): Remove mkt_generated_lag4 and mkt_influenced_lag4 from GLOBAL_FEATURE_COLS until Option B is implemented. The V6 37-feature set without the feature cliff is safer than V7 with it.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Code for Option A:</w:t>
      </w:r>
    </w:p>
    <w:p>
      <w:pPr>
        <w:spacing w:after="120"/>
      </w:pPr>
      <w:r>
        <w:rPr>
          <w:b w:val="0"/>
          <w:i/>
          <w:color w:val="224488"/>
          <w:sz w:val="19"/>
        </w:rPr>
        <w:t># After source_marketing merge in build_global_source():</w:t>
        <w:br/>
        <w:t>for mkt_col in ['marketing_generated_pipeline', 'marketing_influenced_pipeline']:</w:t>
        <w:br/>
        <w:t xml:space="preserve">    src[mkt_col] = src.groupby('slice_id')[mkt_col].ffill().fillna(0.0)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1: Notebook Architecture &amp; Structure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V7 retains the 18-cell structure from V6. Structural changes are confined to Cell 1 (new created_weekly_by_market aggregation) and Cell 11 (marketing pipeline merge + new feature cols). All other cells are identical to V6. The pipeline is sound apart from the marketing feature cliff described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Cell</w:t>
            </w:r>
          </w:p>
        </w:tc>
        <w:tc>
          <w:tcPr>
            <w:tcW w:type="dxa" w:w="100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88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V7 Changes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Config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Cluster libraries, imports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Data load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cds_sfdc_opp_products_latest + aggregation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NEW: created_weekly_by_market (mkt pipeline by market); weekly_ucc_created_features_by_market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EDA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Weekly aggregation, polynomial trend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Guardrails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BACKTEST_START, LEAKY cols, SAFE cols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CV Framework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Walk-forward folds, metrics, calendar helpers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Benchmarks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MSTL v2, ETS (mul+damped), Prophet trend+WoQ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Plot: actual vs forecast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Benchmark model visualization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Plot: fold-by-fold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Per-fold CV visualization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Quarterly compare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Quarter-level actual vs forecast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Quarterly errors ranked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Error ranking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DHR-ARIMA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AutoARIMA by market + Fourier regressors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Global LGB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39-feature quantile LGB (P10/P50/P90)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NEW: source_marketing merge; mkt_generated_lag4, mkt_influenced_lag4 engineered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MC comparison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V5 proxy vs V6 authoritative mc_actuals WAPE delta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Quarterly audit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All model cross-check vs actuals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Ensemble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GR weights, MinT covariances, interval calibration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Production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Forward 27-week + dual Delta write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PARTIAL: source_marketing merge present; future weeks still get 0.0 for mkt features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Exec summary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Retained model summary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Monitoring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WAPE alert thresholds per model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Architecture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15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V6 Score</w:t>
            </w:r>
          </w:p>
        </w:tc>
        <w:tc>
          <w:tcPr>
            <w:tcW w:type="dxa" w:w="115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V7 Score</w:t>
            </w:r>
          </w:p>
        </w:tc>
        <w:tc>
          <w:tcPr>
            <w:tcW w:type="dxa" w:w="388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rPr>
                <w:color w:val="333333"/>
                <w:sz w:val="19"/>
              </w:rPr>
              <w:t>Walk-forward CV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Unchanged — 8 folds x 13-week horizon</w:t>
            </w:r>
          </w:p>
        </w:tc>
      </w:tr>
      <w:tr>
        <w:tc>
          <w:tcPr>
            <w:tcW w:type="dxa" w:w="3600"/>
          </w:tcPr>
          <w:p>
            <w:r>
              <w:rPr>
                <w:color w:val="333333"/>
                <w:sz w:val="19"/>
              </w:rPr>
              <w:t>Production persistence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10/10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10/10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Dual write v5 + v4 — unchanged</w:t>
            </w:r>
          </w:p>
        </w:tc>
      </w:tr>
      <w:tr>
        <w:tc>
          <w:tcPr>
            <w:tcW w:type="dxa" w:w="3600"/>
          </w:tcPr>
          <w:p>
            <w:r>
              <w:rPr>
                <w:color w:val="333333"/>
                <w:sz w:val="19"/>
              </w:rPr>
              <w:t>Uncertainty quantification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7/10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7/10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LGB + ensemble CI — unchanged</w:t>
            </w:r>
          </w:p>
        </w:tc>
      </w:tr>
      <w:tr>
        <w:tc>
          <w:tcPr>
            <w:tcW w:type="dxa" w:w="3600"/>
          </w:tcPr>
          <w:p>
            <w:r>
              <w:rPr>
                <w:color w:val="333333"/>
                <w:sz w:val="19"/>
              </w:rPr>
              <w:t>Experiment tracking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8/10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8/10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MLflow per-model — unchanged</w:t>
            </w:r>
          </w:p>
        </w:tc>
      </w:tr>
      <w:tr>
        <w:tc>
          <w:tcPr>
            <w:tcW w:type="dxa" w:w="3600"/>
          </w:tcPr>
          <w:p>
            <w:r>
              <w:rPr>
                <w:color w:val="333333"/>
                <w:sz w:val="19"/>
              </w:rPr>
              <w:t>Hierarchical consistency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6/10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6/10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MinT estimate only — unchanged</w:t>
            </w:r>
          </w:p>
        </w:tc>
      </w:tr>
      <w:tr>
        <w:tc>
          <w:tcPr>
            <w:tcW w:type="dxa" w:w="3600"/>
          </w:tcPr>
          <w:p>
            <w:r>
              <w:rPr>
                <w:color w:val="333333"/>
                <w:sz w:val="19"/>
              </w:rPr>
              <w:t>Feature engineering rigor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New mkt features offset by feature cliff risk</w:t>
            </w:r>
          </w:p>
        </w:tc>
      </w:tr>
      <w:tr>
        <w:tc>
          <w:tcPr>
            <w:tcW w:type="dxa" w:w="3600"/>
          </w:tcPr>
          <w:p>
            <w:r>
              <w:rPr>
                <w:color w:val="333333"/>
                <w:sz w:val="19"/>
              </w:rPr>
              <w:t>Production feature delivery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8/10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6/10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Feature cliff (0.0 in weeks 5-27) is a P0 risk</w:t>
            </w:r>
          </w:p>
        </w:tc>
      </w:tr>
      <w:tr>
        <w:tc>
          <w:tcPr>
            <w:tcW w:type="dxa" w:w="3600"/>
          </w:tcPr>
          <w:p>
            <w:r>
              <w:rPr>
                <w:color w:val="333333"/>
                <w:sz w:val="19"/>
              </w:rPr>
              <w:t>Data leakage safeguards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LEAKY_OR_UNUSABLE_COLS governance unchanged</w:t>
            </w:r>
          </w:p>
        </w:tc>
      </w:tr>
      <w:tr>
        <w:tc>
          <w:tcPr>
            <w:tcW w:type="dxa" w:w="3600"/>
          </w:tcPr>
          <w:p>
            <w:r>
              <w:rPr>
                <w:color w:val="333333"/>
                <w:sz w:val="19"/>
              </w:rPr>
              <w:t>Model specification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ETS multiplicative unchanged</w:t>
            </w:r>
          </w:p>
        </w:tc>
      </w:tr>
      <w:tr>
        <w:tc>
          <w:tcPr>
            <w:tcW w:type="dxa" w:w="3600"/>
          </w:tcPr>
          <w:p>
            <w:r>
              <w:rPr>
                <w:color w:val="333333"/>
                <w:sz w:val="19"/>
              </w:rPr>
              <w:t>Monitoring &amp; alerting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8/10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8/10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Unchanged</w:t>
            </w:r>
          </w:p>
        </w:tc>
      </w:tr>
      <w:tr>
        <w:tc>
          <w:tcPr>
            <w:tcW w:type="dxa" w:w="3600"/>
          </w:tcPr>
          <w:p>
            <w:r>
              <w:rPr>
                <w:color w:val="333333"/>
                <w:sz w:val="19"/>
              </w:rPr>
              <w:t>TOTAL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83/100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83/100</w:t>
            </w:r>
          </w:p>
        </w:tc>
        <w:tc>
          <w:tcPr>
            <w:tcW w:type="dxa" w:w="3888"/>
          </w:tcPr>
          <w:p>
            <w:r>
              <w:rPr>
                <w:color w:val="333333"/>
                <w:sz w:val="19"/>
              </w:rPr>
              <w:t>Feature cliff offsets the new feature value</w:t>
            </w:r>
          </w:p>
        </w:tc>
      </w:tr>
    </w:tbl>
    <w:p>
      <w:pPr>
        <w:spacing w:after="120"/>
      </w:pPr>
      <w:r>
        <w:rPr>
          <w:b w:val="0"/>
          <w:i w:val="0"/>
          <w:color w:val="333333"/>
          <w:sz w:val="21"/>
        </w:rPr>
        <w:t>Note: V7 does not improve the overall score over V6 because the feature cliff production risk offsets the value of the new features. Once the feature cliff is fixed (Option A forward-fill), expected score: 93/100.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2: Model Review — All 5 Production Models</w:t>
      </w:r>
    </w:p>
    <w:p>
      <w:pPr>
        <w:pStyle w:val="Heading2"/>
      </w:pPr>
      <w:r>
        <w:rPr>
          <w:b/>
          <w:color w:val="0047AB"/>
        </w:rPr>
        <w:t>2.1 MSTL v2 — Unchanged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season_length=[4,13,52], trend via AutoETS(ZZN). Multi-scale STL decomposition — monthly, quarterly, annual. No exogenous features. Production P10/P90 = NaN. No V7 changes. Remains the strongest classical model for seasonality capture but blind to all leading indicators.</w:t>
      </w:r>
    </w:p>
    <w:p>
      <w:pPr>
        <w:pStyle w:val="Heading2"/>
      </w:pPr>
      <w:r>
        <w:rPr>
          <w:b/>
          <w:color w:val="0047AB"/>
        </w:rPr>
        <w:t>2.2 ETS (Multiplicative, Damped) — Unchanged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ExponentialSmoothing(trend="add", damped_trend=True, seasonal="mul", seasonal_periods=52, window=104). Multiplicative seasonal (correct for growing ARR — introduced in V6). Damped trend prevents horizon over-extrapolation. Production P10/P90 = NaN. No V7 changes.</w:t>
      </w:r>
    </w:p>
    <w:p>
      <w:pPr>
        <w:pStyle w:val="Heading2"/>
      </w:pPr>
      <w:r>
        <w:rPr>
          <w:b/>
          <w:color w:val="0047AB"/>
        </w:rPr>
        <w:t>2.3 Prophet (Trend + WoQ Profile) — Unchanged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Trend-only Prophet + empirical week-of-quarter seasonal factor applied post-hoc. changepoint_prior_scale=0.08. READ-ONLY from forecast_prophet — no writes. Production P10/P90 = NaN. No V7 changes. Risk: WoQ profile is static per fold — no dynamic profile refresh.</w:t>
      </w:r>
    </w:p>
    <w:p>
      <w:pPr>
        <w:pStyle w:val="Heading2"/>
      </w:pPr>
      <w:r>
        <w:rPr>
          <w:b/>
          <w:color w:val="0047AB"/>
        </w:rPr>
        <w:t>2.4 DHR-ARIMA by Market — Unchanged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AutoARIMA per sales_market with Fourier regressors (q13 K=2, y52 K=2) plus created_lag4, headcount_lag4, win_rate_by_woq, pipeline_velocity_lag4, quarter_end_flag, us_holiday_binary. Production P10/P90 = NaN. No V7 changes.</w:t>
      </w:r>
    </w:p>
    <w:p>
      <w:pPr>
        <w:pStyle w:val="Heading2"/>
      </w:pPr>
      <w:r>
        <w:rPr>
          <w:b/>
          <w:color w:val="0047AB"/>
        </w:rPr>
        <w:t>2.5 Global LGB Quantile — 39 Features in V7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Three independent LGB models (P10/P50/P90) on 39 GLOBAL_FEATURE_COLS. V7 additions:</w:t>
      </w:r>
    </w:p>
    <w:p>
      <w:pPr>
        <w:pStyle w:val="ListBullet"/>
        <w:ind w:left="504"/>
      </w:pPr>
      <w:r>
        <w:rPr>
          <w:color w:val="333333"/>
          <w:sz w:val="20"/>
        </w:rPr>
        <w:t>mkt_generated_lag4: marketing_generated_pipeline lagged 4 weeks per slice. Captures demand-gen pipeline that should close 4 weeks later. Historically non-zero, but 0.0 in production weeks 5-27 (feature cliff).</w:t>
      </w:r>
    </w:p>
    <w:p>
      <w:pPr>
        <w:pStyle w:val="ListBullet"/>
        <w:ind w:left="504"/>
      </w:pPr>
      <w:r>
        <w:rPr>
          <w:color w:val="333333"/>
          <w:sz w:val="20"/>
        </w:rPr>
        <w:t>mkt_influenced_lag4: marketing_influenced_pipeline lagged 4 weeks per slice. Broader demand signal — any opportunity touched by marketing. Same feature cliff issue.</w:t>
      </w:r>
    </w:p>
    <w:p>
      <w:pPr>
        <w:pStyle w:val="ListBullet"/>
        <w:ind w:left="504"/>
      </w:pPr>
      <w:r>
        <w:rPr>
          <w:color w:val="333333"/>
          <w:sz w:val="20"/>
        </w:rPr>
        <w:t>Crossing guard preserved: p10 = min(p10, p50); p90 = max(p90, p50) in both CV and production.</w:t>
      </w:r>
    </w:p>
    <w:p>
      <w:pPr>
        <w:pStyle w:val="ListBullet"/>
        <w:ind w:left="504"/>
      </w:pPr>
      <w:r>
        <w:rPr>
          <w:color w:val="333333"/>
          <w:sz w:val="20"/>
        </w:rPr>
        <w:t>All V6 features retained: mc_actuals_lag4, avg_opportunity_age, avg_dials_lag4, avg_touches_lag4, plan_gap_lag1, etc.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RISK: The feature cliff means the production LGB forecast uses a different feature distribution than training for weeks 5-27 (23 of 27 production weeks). This is a form of distribution shift that will degrade production accuracy relative to holdout metrics.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3: Seasonality Handling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No seasonality changes in V7. All seasonality mechanisms carry over from V6.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88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Periods</w:t>
            </w:r>
          </w:p>
        </w:tc>
        <w:tc>
          <w:tcPr>
            <w:tcW w:type="dxa" w:w="259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rPr>
                <w:color w:val="333333"/>
                <w:sz w:val="19"/>
              </w:rPr>
              <w:t>MSTL v2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STL decomposition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[4,13,52] — monthly, quarterly, annual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Unchanged</w:t>
            </w:r>
          </w:p>
        </w:tc>
      </w:tr>
      <w:tr>
        <w:tc>
          <w:tcPr>
            <w:tcW w:type="dxa" w:w="1872"/>
          </w:tcPr>
          <w:p>
            <w:r>
              <w:rPr>
                <w:color w:val="333333"/>
                <w:sz w:val="19"/>
              </w:rPr>
              <w:t>ETS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Multiplicative smoothing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Annual [52], damped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Unchanged (V6 improvement retained)</w:t>
            </w:r>
          </w:p>
        </w:tc>
      </w:tr>
      <w:tr>
        <w:tc>
          <w:tcPr>
            <w:tcW w:type="dxa" w:w="1872"/>
          </w:tcPr>
          <w:p>
            <w:r>
              <w:rPr>
                <w:color w:val="333333"/>
                <w:sz w:val="19"/>
              </w:rPr>
              <w:t>Prophet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WoQ empirical profile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Week-of-quarter ramp pattern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Unchanged — static profile</w:t>
            </w:r>
          </w:p>
        </w:tc>
      </w:tr>
      <w:tr>
        <w:tc>
          <w:tcPr>
            <w:tcW w:type="dxa" w:w="1872"/>
          </w:tcPr>
          <w:p>
            <w:r>
              <w:rPr>
                <w:color w:val="333333"/>
                <w:sz w:val="19"/>
              </w:rPr>
              <w:t>DHR-ARIMA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Fourier harmonics per market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q13 + y52, K=2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Unchanged</w:t>
            </w:r>
          </w:p>
        </w:tc>
      </w:tr>
      <w:tr>
        <w:tc>
          <w:tcPr>
            <w:tcW w:type="dxa" w:w="1872"/>
          </w:tcPr>
          <w:p>
            <w:r>
              <w:rPr>
                <w:color w:val="333333"/>
                <w:sz w:val="19"/>
              </w:rPr>
              <w:t>LGB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Calendar feature encoding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woq_sin/cos, qtr_sin/cos, is_q4, week_of_qtr, us_holiday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Unchanged — no regional holidays</w:t>
            </w:r>
          </w:p>
        </w:tc>
      </w:tr>
    </w:tbl>
    <w:p/>
    <w:p>
      <w:pPr>
        <w:pStyle w:val="ListBullet"/>
        <w:ind w:left="504"/>
      </w:pPr>
      <w:r>
        <w:rPr>
          <w:color w:val="333333"/>
          <w:sz w:val="20"/>
        </w:rPr>
        <w:t>Open P2: No EMEA, APAC, LATAM regional holiday calendars. Non-NA markets represent ~40% of UCC ARR but use only US holidays.</w:t>
      </w:r>
    </w:p>
    <w:p>
      <w:pPr>
        <w:pStyle w:val="ListBullet"/>
        <w:ind w:left="504"/>
      </w:pPr>
      <w:r>
        <w:rPr>
          <w:color w:val="333333"/>
          <w:sz w:val="20"/>
        </w:rPr>
        <w:t>Open P2: Prophet WoQ profile is static. Consider a rolling 52-week profile that drops the oldest year when computing the seasonal factor.</w:t>
      </w:r>
    </w:p>
    <w:p>
      <w:pPr>
        <w:pStyle w:val="ListBullet"/>
        <w:ind w:left="504"/>
      </w:pPr>
      <w:r>
        <w:rPr>
          <w:color w:val="333333"/>
          <w:sz w:val="20"/>
        </w:rPr>
        <w:t>Open P3: No structural break detection. A Bai-Perron or ruptures-based changepoint analysis would flag regime changes (sales org restructurings, product launches) that currently contaminate model residuals.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4: Data Quality &amp; Feature Engineering</w:t>
      </w:r>
    </w:p>
    <w:p>
      <w:pPr>
        <w:pStyle w:val="Heading2"/>
      </w:pPr>
      <w:r>
        <w:rPr>
          <w:b/>
          <w:color w:val="0047AB"/>
        </w:rPr>
        <w:t>4.1 Source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403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216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19"/>
              </w:rPr>
              <w:t>datagroup.datalake_transform.cds_sfdc_opp_products_latest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SFDC won opportunities — ARR, pipeline, dials, touches, opportunity age, marketing pipeline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Base ARR series + all raw signals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19"/>
              </w:rPr>
              <w:t>datagroup_mdl.mdl_sales_analytics.forecast_prophet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Aggregated features: headcount, deal size, avg_dials, MC actuals proxy, Miradore plan (READ-ONLY)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LGB future feature projection, DHR headcount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19"/>
              </w:rPr>
              <w:t>datagroup.uc_forecast.actuals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Authoritative Magna Carta monthly actuals by market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mc_actuals_lag4 in LGB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4.2 New V7 Data Pipeline — Marketing Pipeline by Market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V7 adds created_weekly_by_market in Cell 1: groups ucc_raw by (pipeline_week_start, sales_market) and aggregates marketing_generated_pipeline and marketing_influenced_pipeline. This is joined with market_calendar to produce weekly_ucc_created_features_by_market — a time-indexed table of marketing pipeline by market. This table is then merged into the LGB feature frame via globals().get("weekly_ucc_created_features_by_market").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This is a correct and well-designed data pipeline for the historical frame. The critical gap is that this table has no future rows — it ends at GLOBAL_OBSERVED_END. The production forward source does not query or generate future marketing pipeline estimates.</w:t>
      </w:r>
    </w:p>
    <w:p>
      <w:pPr>
        <w:pStyle w:val="Heading2"/>
      </w:pPr>
      <w:r>
        <w:rPr>
          <w:b/>
          <w:color w:val="0047AB"/>
        </w:rPr>
        <w:t>4.3 V7 Feature Set — 39 GLOBAL_FEATURE_COLS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72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Lag</w:t>
            </w:r>
          </w:p>
        </w:tc>
        <w:tc>
          <w:tcPr>
            <w:tcW w:type="dxa" w:w="864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New V7?</w:t>
            </w:r>
          </w:p>
        </w:tc>
        <w:tc>
          <w:tcPr>
            <w:tcW w:type="dxa" w:w="115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60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week_of_qtr, quarter_end_flag, is_q4, q4_week_countdown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-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Calendar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Quarter position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woq_sin, woq_cos, qtr_sin, qtr_cos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-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Calendar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Fourier cyclical encoding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sales_market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-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Categorical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LGB categorical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created_lag4, created_lag5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4,5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Pipeline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Pipeline creation lag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headcount_lag4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HR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Sales capacity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win_rate_woq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roll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Pipeline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Rolling win rate by WoQ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pipeline_velocity_lag4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Pipeline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ARR / avg_opportunity_age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deal_size_lag1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Pipeline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Avg deal size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sales_cycle_lag1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Pipeline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Days to close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push_ctr_lag1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Pipeline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Deal push-out rate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avg_opportunity_age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-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Pipeline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Deal age (added V6)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avg_dials_lag4, avg_touches_lag4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Activity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Sales outbound activity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mc_actuals_lag4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Actuals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Auth. MC actuals (added V6)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mkt_opened_lag4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Marketing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Email opened rate (proxy)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mkt_generated_lag4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Marketing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Marketing-generated pipeline — NEW V7; FEATURE CLIFF in prod weeks 5-27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mkt_influenced_lag4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Marketing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Marketing-influenced pipeline — NEW V7; FEATURE CLIFF in prod weeks 5-27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miradore_lag4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Product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MDM device enrollment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plan_gap_lag1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Quota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Gap to plan (added V5)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partner_pipe_lag4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Channel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Partner-sourced pipeline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sales_rep_ramp_ratio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roll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HR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Fraction of reps in ramp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y_lag1/4/8/13/26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var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AR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Autoregressive lags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r4w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roll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AR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4-week rolling mean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rolling_vol_4w, rolling_vol_13w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roll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Volatility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Short/long-term ARR std dev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yoy_growth, qoq_momentum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calc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Trend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YoY/QoQ growth rates, clipped [-3,3]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us_holiday</w:t>
            </w:r>
          </w:p>
        </w:tc>
        <w:tc>
          <w:tcPr>
            <w:tcW w:type="dxa" w:w="720"/>
          </w:tcPr>
          <w:p>
            <w:r>
              <w:rPr>
                <w:color w:val="333333"/>
                <w:sz w:val="19"/>
              </w:rPr>
              <w:t>-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Calendar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US federal holiday binary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4.4 Feature Cliff Deep Dive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Timeline of mkt_generated_lag4 values in production (27-week horizon starting GLOBAL_OBSERVED_END + 1):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Production Week</w:t>
            </w:r>
          </w:p>
        </w:tc>
        <w:tc>
          <w:tcPr>
            <w:tcW w:type="dxa" w:w="288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Date Relative to Observed End</w:t>
            </w:r>
          </w:p>
        </w:tc>
        <w:tc>
          <w:tcPr>
            <w:tcW w:type="dxa" w:w="360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mkt_generated_lag4 Source</w:t>
            </w:r>
          </w:p>
        </w:tc>
        <w:tc>
          <w:tcPr>
            <w:tcW w:type="dxa" w:w="216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Data Quality</w:t>
            </w:r>
          </w:p>
        </w:tc>
      </w:tr>
      <w:tr>
        <w:tc>
          <w:tcPr>
            <w:tcW w:type="dxa" w:w="1872"/>
          </w:tcPr>
          <w:p>
            <w:r>
              <w:rPr>
                <w:color w:val="333333"/>
                <w:sz w:val="19"/>
              </w:rPr>
              <w:t>Week 1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OE+1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marketing_generated_pipeline[OE-3] — 4wk lag into real history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Real data</w:t>
            </w:r>
          </w:p>
        </w:tc>
      </w:tr>
      <w:tr>
        <w:tc>
          <w:tcPr>
            <w:tcW w:type="dxa" w:w="1872"/>
          </w:tcPr>
          <w:p>
            <w:r>
              <w:rPr>
                <w:color w:val="333333"/>
                <w:sz w:val="19"/>
              </w:rPr>
              <w:t>Week 2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OE+2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marketing_generated_pipeline[OE-2]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Real data</w:t>
            </w:r>
          </w:p>
        </w:tc>
      </w:tr>
      <w:tr>
        <w:tc>
          <w:tcPr>
            <w:tcW w:type="dxa" w:w="1872"/>
          </w:tcPr>
          <w:p>
            <w:r>
              <w:rPr>
                <w:color w:val="333333"/>
                <w:sz w:val="19"/>
              </w:rPr>
              <w:t>Week 3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OE+3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marketing_generated_pipeline[OE-1]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Real data</w:t>
            </w:r>
          </w:p>
        </w:tc>
      </w:tr>
      <w:tr>
        <w:tc>
          <w:tcPr>
            <w:tcW w:type="dxa" w:w="1872"/>
          </w:tcPr>
          <w:p>
            <w:r>
              <w:rPr>
                <w:color w:val="333333"/>
                <w:sz w:val="19"/>
              </w:rPr>
              <w:t>Week 4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OE+4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marketing_generated_pipeline[OE]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Real data</w:t>
            </w:r>
          </w:p>
        </w:tc>
      </w:tr>
      <w:tr>
        <w:tc>
          <w:tcPr>
            <w:tcW w:type="dxa" w:w="1872"/>
          </w:tcPr>
          <w:p>
            <w:r>
              <w:rPr>
                <w:color w:val="333333"/>
                <w:sz w:val="19"/>
              </w:rPr>
              <w:t>Weeks 5-27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OE+5 to OE+27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0.0 — future marketing pipeline unknown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ZERO (cliff)</w:t>
            </w:r>
          </w:p>
        </w:tc>
      </w:tr>
    </w:tbl>
    <w:p>
      <w:pPr>
        <w:spacing w:after="120"/>
      </w:pPr>
      <w:r>
        <w:rPr>
          <w:b w:val="0"/>
          <w:i w:val="0"/>
          <w:color w:val="333333"/>
          <w:sz w:val="21"/>
        </w:rPr>
        <w:t>OE = GLOBAL_OBSERVED_END. Only 4 of 27 production weeks receive real marketing pipeline signal. The remaining 23 weeks — covering the bulk of Q3 and all of Q4 — receive zero.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5: Evaluation Framework</w:t>
      </w:r>
    </w:p>
    <w:p>
      <w:pPr>
        <w:pStyle w:val="Heading2"/>
      </w:pPr>
      <w:r>
        <w:rPr>
          <w:b/>
          <w:color w:val="0047AB"/>
        </w:rPr>
        <w:t>5.1 Walk-Forward CV and Holdout — Unchanged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BACKTEST_START = 2026-01-05. CV: 8 folds x 13-week horizon. Holdout: test_df = ds &gt;= 2026-01-05. Both are unchanged from V6. Evaluation framework is sound. However: the CV and holdout do not expose the feature cliff because all historical dates have real marketing pipeline values. The cliff only manifests in production (future weeks beyond GLOBAL_OBSERVED_END). This is an important limitation of the current evaluation design.</w:t>
      </w:r>
    </w:p>
    <w:p>
      <w:pPr>
        <w:pStyle w:val="Heading2"/>
      </w:pPr>
      <w:r>
        <w:rPr>
          <w:b/>
          <w:color w:val="0047AB"/>
        </w:rPr>
        <w:t>5.2 Metrics — Unchanged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59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5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V7 Target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19"/>
              </w:rPr>
              <w:t>WAPE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Primary selection</w:t>
            </w:r>
          </w:p>
        </w:tc>
        <w:tc>
          <w:tcPr>
            <w:tcW w:type="dxa" w:w="4752"/>
          </w:tcPr>
          <w:p>
            <w:r>
              <w:rPr>
                <w:color w:val="333333"/>
                <w:sz w:val="19"/>
              </w:rPr>
              <w:t>&lt;15% for production models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19"/>
              </w:rPr>
              <w:t>MAPE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Secondary</w:t>
            </w:r>
          </w:p>
        </w:tc>
        <w:tc>
          <w:tcPr>
            <w:tcW w:type="dxa" w:w="4752"/>
          </w:tcPr>
          <w:p>
            <w:r>
              <w:rPr>
                <w:color w:val="333333"/>
                <w:sz w:val="19"/>
              </w:rPr>
              <w:t>&lt;20% — interpret with WAPE due to ramp-week inflation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19"/>
              </w:rPr>
              <w:t>MPE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Bias detection</w:t>
            </w:r>
          </w:p>
        </w:tc>
        <w:tc>
          <w:tcPr>
            <w:tcW w:type="dxa" w:w="4752"/>
          </w:tcPr>
          <w:p>
            <w:r>
              <w:rPr>
                <w:color w:val="333333"/>
                <w:sz w:val="19"/>
              </w:rPr>
              <w:t>|MPE| &lt; 5%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19"/>
              </w:rPr>
              <w:t>SMAPE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Symmetry check</w:t>
            </w:r>
          </w:p>
        </w:tc>
        <w:tc>
          <w:tcPr>
            <w:tcW w:type="dxa" w:w="4752"/>
          </w:tcPr>
          <w:p>
            <w:r>
              <w:rPr>
                <w:color w:val="333333"/>
                <w:sz w:val="19"/>
              </w:rPr>
              <w:t>&lt;20%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19"/>
              </w:rPr>
              <w:t>RMSE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Scale-aware</w:t>
            </w:r>
          </w:p>
        </w:tc>
        <w:tc>
          <w:tcPr>
            <w:tcW w:type="dxa" w:w="4752"/>
          </w:tcPr>
          <w:p>
            <w:r>
              <w:rPr>
                <w:color w:val="333333"/>
                <w:sz w:val="19"/>
              </w:rPr>
              <w:t>Contextual — used for dollar-value monitoring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19"/>
              </w:rPr>
              <w:t>CI Coverage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Interval validity</w:t>
            </w:r>
          </w:p>
        </w:tc>
        <w:tc>
          <w:tcPr>
            <w:tcW w:type="dxa" w:w="4752"/>
          </w:tcPr>
          <w:p>
            <w:r>
              <w:rPr>
                <w:color w:val="333333"/>
                <w:sz w:val="19"/>
              </w:rPr>
              <w:t>~80% for LGB P10/P90 and Adaptive_Ensemble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5.3 Recommendation: Add Production Backtesting for Feature Distribution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Current CV and holdout cannot detect feature cliffs or production distribution shift. Recommend adding a feature distribution check to the monitoring baseline (Cell 17): for each production run, compute the mean and std of each GLOBAL_FEATURE_COL in the training frame vs the forward prediction frame. Flag any feature where the forward mean is more than 2 standard deviations outside the training distribution. mkt_generated_lag4 and mkt_influenced_lag4 would immediately fail this check in weeks 5-27 — providing an automated safeguard.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6: Accuracy Improvements — V6 to V7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403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Expected Impact (if cliff fixed)</w:t>
            </w:r>
          </w:p>
        </w:tc>
        <w:tc>
          <w:tcPr>
            <w:tcW w:type="dxa" w:w="216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Risk (as-is)</w:t>
            </w:r>
          </w:p>
        </w:tc>
        <w:tc>
          <w:tcPr>
            <w:tcW w:type="dxa" w:w="129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mkt_generated_lag4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Moderate positive — marketing-generated pipeline is a leading indicator for bookings 4 weeks out. Expected WAPE improvement: -0.5 to -2 pp on LGB.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MEDIUM-HIGH production risk: zero signal in weeks 5-27 causes underprediction.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High (if fixed)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mkt_influenced_lag4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Moderate positive — broader marketing influence signal captures demand-gen touchpoints before close.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MEDIUM production risk: same zero cliff as mkt_generated_lag4.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Medium-High (if fixed)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weekly_ucc_created_features_by_market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Enables future market-level marketing features as more data sources are added.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Low — design is correct; gap is in future projection.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N/A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Net Expected Effect of V7</w:t>
      </w:r>
    </w:p>
    <w:p>
      <w:pPr>
        <w:pStyle w:val="ListBullet"/>
        <w:ind w:left="504"/>
      </w:pPr>
      <w:r>
        <w:rPr>
          <w:color w:val="333333"/>
          <w:sz w:val="20"/>
        </w:rPr>
        <w:t>CV/holdout metrics: expected improvement of -1 to -3 pp WAPE on LGB holdout (real marketing signal in all historical training rows).</w:t>
      </w:r>
    </w:p>
    <w:p>
      <w:pPr>
        <w:pStyle w:val="ListBullet"/>
        <w:ind w:left="504"/>
      </w:pPr>
      <w:r>
        <w:rPr>
          <w:color w:val="333333"/>
          <w:sz w:val="20"/>
        </w:rPr>
        <w:t>Production accuracy (as-is): likely degraded relative to V6 in weeks 5-27 due to feature cliff. Magnitude depends on LGB feature importance of mkt_generated_lag4 / mkt_influenced_lag4.</w:t>
      </w:r>
    </w:p>
    <w:p>
      <w:pPr>
        <w:pStyle w:val="ListBullet"/>
        <w:ind w:left="504"/>
      </w:pPr>
      <w:r>
        <w:rPr>
          <w:color w:val="333333"/>
          <w:sz w:val="20"/>
        </w:rPr>
        <w:t>Production accuracy (if cliff fixed): expected improvement of -0.5 to -2 pp WAPE over V6 in production horizon.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RECOMMENDATION: Do not deploy V7 to production until the feature cliff is resolved. Deploy V6 37-feature set as the safe fallback while the fix is implemented.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7: Ensemble &amp; Hierarchical Reconciliation</w:t>
      </w:r>
    </w:p>
    <w:p>
      <w:pPr>
        <w:pStyle w:val="Heading2"/>
      </w:pPr>
      <w:r>
        <w:rPr>
          <w:b/>
          <w:color w:val="0047AB"/>
        </w:rPr>
        <w:t>7.1 GR Ensemble — Unchanged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Granger-Ramanathan covariance-optimal weights: w = pinv(Sigma) @ ones / (ones.T @ pinv(Sigma) @ ones). Ridge (1e-6) + non-negativity clip. Fallback to 1/WAPE weights on degenerate covariance. Unchanged from V6. Robust and theoretically correct.</w:t>
      </w:r>
    </w:p>
    <w:p>
      <w:pPr>
        <w:pStyle w:val="Heading2"/>
      </w:pPr>
      <w:r>
        <w:rPr>
          <w:b/>
          <w:color w:val="0047AB"/>
        </w:rPr>
        <w:t>7.2 Market Reconciliation — Unchanged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Top-down proportional reconciliation: market shares sum to total via reconcile_scale. estimate_mint_covariances() still computes hierarchy covariance, but true MinT WLS projection not applied. Unchanged from V6 — this remains the primary open P1 gap.</w:t>
      </w:r>
    </w:p>
    <w:p>
      <w:pPr>
        <w:pStyle w:val="Heading2"/>
      </w:pPr>
      <w:r>
        <w:rPr>
          <w:b/>
          <w:color w:val="0047AB"/>
        </w:rPr>
        <w:t>7.3 Ensemble Interval Calibration — Unchanged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ensemble_interval_calibration() derives p10/p90 from unconditional holdout error quantiles. Applied as: ensemble_p50 + p10_adjustment (clipped &lt;= p50). Unchanged from V6. Still not conditioned by market or quarter — this is a P2 improvement opportunity.</w:t>
      </w:r>
    </w:p>
    <w:p>
      <w:pPr>
        <w:pStyle w:val="Heading2"/>
      </w:pPr>
      <w:r>
        <w:rPr>
          <w:b/>
          <w:color w:val="0047AB"/>
        </w:rPr>
        <w:t>7.4 Recommendations</w:t>
      </w:r>
    </w:p>
    <w:p>
      <w:pPr>
        <w:pStyle w:val="ListBullet"/>
        <w:ind w:left="504"/>
      </w:pPr>
      <w:r>
        <w:rPr>
          <w:color w:val="333333"/>
          <w:sz w:val="20"/>
        </w:rPr>
        <w:t>P1 OPEN: Complete MinT WLS reconciliation — estimate_mint_covariances() infrastructure is ready; one projection step missing.</w:t>
      </w:r>
    </w:p>
    <w:p>
      <w:pPr>
        <w:pStyle w:val="ListBullet"/>
        <w:ind w:left="504"/>
      </w:pPr>
      <w:r>
        <w:rPr>
          <w:color w:val="333333"/>
          <w:sz w:val="20"/>
        </w:rPr>
        <w:t>P2 OPEN: Conditional ensemble interval calibration — 16 segments (4 markets x 4 quarters) would yield tighter production intervals.</w:t>
      </w:r>
    </w:p>
    <w:p>
      <w:pPr>
        <w:pStyle w:val="ListBullet"/>
        <w:ind w:left="504"/>
      </w:pPr>
      <w:r>
        <w:rPr>
          <w:color w:val="333333"/>
          <w:sz w:val="20"/>
        </w:rPr>
        <w:t>P2 OPEN: Quantile Regression Averaging — combine individual model P10/P90 outputs via GR weights rather than fixed error quantile offset.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8: Advanced Recommendations — Full Prioritized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403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Recommendation</w:t>
            </w:r>
          </w:p>
        </w:tc>
        <w:tc>
          <w:tcPr>
            <w:tcW w:type="dxa" w:w="115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316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Expected Impact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19"/>
              </w:rPr>
              <w:t>P0 — DONE (V5)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Delta table write + quantile crossing guard + ensemble P10/P90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Completed</w:t>
            </w:r>
          </w:p>
        </w:tc>
        <w:tc>
          <w:tcPr>
            <w:tcW w:type="dxa" w:w="3168"/>
          </w:tcPr>
          <w:p>
            <w:r>
              <w:rPr>
                <w:color w:val="333333"/>
                <w:sz w:val="19"/>
              </w:rPr>
              <w:t>Production baseline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19"/>
              </w:rPr>
              <w:t>P1 — DONE (V6)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Authoritative mc_actuals + table naming + ETS multiplicative + leaky col docs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Completed</w:t>
            </w:r>
          </w:p>
        </w:tc>
        <w:tc>
          <w:tcPr>
            <w:tcW w:type="dxa" w:w="3168"/>
          </w:tcPr>
          <w:p>
            <w:r>
              <w:rPr>
                <w:color w:val="333333"/>
                <w:sz w:val="19"/>
              </w:rPr>
              <w:t>Accuracy + governance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19"/>
              </w:rPr>
              <w:t>P2 — DONE (V7)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mkt_generated_lag4, mkt_influenced_lag4 added to LGB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Completed — but cliff gap open</w:t>
            </w:r>
          </w:p>
        </w:tc>
        <w:tc>
          <w:tcPr>
            <w:tcW w:type="dxa" w:w="3168"/>
          </w:tcPr>
          <w:p>
            <w:r>
              <w:rPr>
                <w:color w:val="333333"/>
                <w:sz w:val="19"/>
              </w:rPr>
              <w:t>+1 to -3 pp WAPE if cliff fixed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19"/>
              </w:rPr>
              <w:t>P0 — NEW (V7)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Fix marketing feature cliff: forward-fill last known value for production weeks 5-27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0.5 days</w:t>
            </w:r>
          </w:p>
        </w:tc>
        <w:tc>
          <w:tcPr>
            <w:tcW w:type="dxa" w:w="3168"/>
          </w:tcPr>
          <w:p>
            <w:r>
              <w:rPr>
                <w:color w:val="333333"/>
                <w:sz w:val="19"/>
              </w:rPr>
              <w:t>Prevents systematic underprediction in Q3/Q4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19"/>
              </w:rPr>
              <w:t>P1 — OPEN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Persist monitoring_baseline to Delta table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0.5 days</w:t>
            </w:r>
          </w:p>
        </w:tc>
        <w:tc>
          <w:tcPr>
            <w:tcW w:type="dxa" w:w="3168"/>
          </w:tcPr>
          <w:p>
            <w:r>
              <w:rPr>
                <w:color w:val="333333"/>
                <w:sz w:val="19"/>
              </w:rPr>
              <w:t>Enables automated alerting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19"/>
              </w:rPr>
              <w:t>P1 — OPEN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Databricks Job — weekly automated scheduling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1 day</w:t>
            </w:r>
          </w:p>
        </w:tc>
        <w:tc>
          <w:tcPr>
            <w:tcW w:type="dxa" w:w="3168"/>
          </w:tcPr>
          <w:p>
            <w:r>
              <w:rPr>
                <w:color w:val="333333"/>
                <w:sz w:val="19"/>
              </w:rPr>
              <w:t>Removes manual run dependency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19"/>
              </w:rPr>
              <w:t>P1 — OPEN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Apply true MinT WLS reconciliation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1-2 days</w:t>
            </w:r>
          </w:p>
        </w:tc>
        <w:tc>
          <w:tcPr>
            <w:tcW w:type="dxa" w:w="3168"/>
          </w:tcPr>
          <w:p>
            <w:r>
              <w:rPr>
                <w:color w:val="333333"/>
                <w:sz w:val="19"/>
              </w:rPr>
              <w:t>-1 to -3 pp market-level WAPE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19"/>
              </w:rPr>
              <w:t>P1 — OPEN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Add marketing_generated_pipeline + marketing_influenced_pipeline to forecast_prophet table (permanent fix for feature cliff)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2 days (pipeline team)</w:t>
            </w:r>
          </w:p>
        </w:tc>
        <w:tc>
          <w:tcPr>
            <w:tcW w:type="dxa" w:w="3168"/>
          </w:tcPr>
          <w:p>
            <w:r>
              <w:rPr>
                <w:color w:val="333333"/>
                <w:sz w:val="19"/>
              </w:rPr>
              <w:t>Enables full 27-week marketing signal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19"/>
              </w:rPr>
              <w:t>P1 — OPEN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SHAP feature importance logging per production run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1-2 days</w:t>
            </w:r>
          </w:p>
        </w:tc>
        <w:tc>
          <w:tcPr>
            <w:tcW w:type="dxa" w:w="3168"/>
          </w:tcPr>
          <w:p>
            <w:r>
              <w:rPr>
                <w:color w:val="333333"/>
                <w:sz w:val="19"/>
              </w:rPr>
              <w:t>Explainability for exec reviews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19"/>
              </w:rPr>
              <w:t>P2 — OPEN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Feature distribution monitoring (flag cliff/drift at each run)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1 day</w:t>
            </w:r>
          </w:p>
        </w:tc>
        <w:tc>
          <w:tcPr>
            <w:tcW w:type="dxa" w:w="3168"/>
          </w:tcPr>
          <w:p>
            <w:r>
              <w:rPr>
                <w:color w:val="333333"/>
                <w:sz w:val="19"/>
              </w:rPr>
              <w:t>Automated production safeguard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19"/>
              </w:rPr>
              <w:t>P2 — OPEN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Regional holiday features — EMEA/APAC/LATAM via holidays library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1 day</w:t>
            </w:r>
          </w:p>
        </w:tc>
        <w:tc>
          <w:tcPr>
            <w:tcW w:type="dxa" w:w="3168"/>
          </w:tcPr>
          <w:p>
            <w:r>
              <w:rPr>
                <w:color w:val="333333"/>
                <w:sz w:val="19"/>
              </w:rPr>
              <w:t>-0.5 to -1.5 pp WAPE in non-NA markets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19"/>
              </w:rPr>
              <w:t>P2 — OPEN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Conditional ensemble intervals (by market x quarter)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2 days</w:t>
            </w:r>
          </w:p>
        </w:tc>
        <w:tc>
          <w:tcPr>
            <w:tcW w:type="dxa" w:w="3168"/>
          </w:tcPr>
          <w:p>
            <w:r>
              <w:rPr>
                <w:color w:val="333333"/>
                <w:sz w:val="19"/>
              </w:rPr>
              <w:t>Tighter intervals in stable segments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19"/>
              </w:rPr>
              <w:t>P2 — OPEN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Isotonic regression for quantile monotonicity (cleaner than np.clip)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0.5 days</w:t>
            </w:r>
          </w:p>
        </w:tc>
        <w:tc>
          <w:tcPr>
            <w:tcW w:type="dxa" w:w="3168"/>
          </w:tcPr>
          <w:p>
            <w:r>
              <w:rPr>
                <w:color w:val="333333"/>
                <w:sz w:val="19"/>
              </w:rPr>
              <w:t>Mathematically sound ordering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19"/>
              </w:rPr>
              <w:t>P3 — OPEN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Probabilistic backtesting: rolling CI coverage plot over time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1 day</w:t>
            </w:r>
          </w:p>
        </w:tc>
        <w:tc>
          <w:tcPr>
            <w:tcW w:type="dxa" w:w="3168"/>
          </w:tcPr>
          <w:p>
            <w:r>
              <w:rPr>
                <w:color w:val="333333"/>
                <w:sz w:val="19"/>
              </w:rPr>
              <w:t>Detect interval drift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19"/>
              </w:rPr>
              <w:t>P3 — OPEN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Ljung-Box residual autocorrelation test per model per CV fold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0.5 days</w:t>
            </w:r>
          </w:p>
        </w:tc>
        <w:tc>
          <w:tcPr>
            <w:tcW w:type="dxa" w:w="3168"/>
          </w:tcPr>
          <w:p>
            <w:r>
              <w:rPr>
                <w:color w:val="333333"/>
                <w:sz w:val="19"/>
              </w:rPr>
              <w:t>Early model mis-specification detection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19"/>
              </w:rPr>
              <w:t>P3 — OPEN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Feature store migration to Databricks Feature Store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3-5 days</w:t>
            </w:r>
          </w:p>
        </w:tc>
        <w:tc>
          <w:tcPr>
            <w:tcW w:type="dxa" w:w="3168"/>
          </w:tcPr>
          <w:p>
            <w:r>
              <w:rPr>
                <w:color w:val="333333"/>
                <w:sz w:val="19"/>
              </w:rPr>
              <w:t>Point-in-time correctness; versioned features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9: Executive Summary</w:t>
      </w:r>
    </w:p>
    <w:p>
      <w:pPr>
        <w:pStyle w:val="Heading2"/>
      </w:pPr>
      <w:r>
        <w:rPr>
          <w:b/>
          <w:color w:val="0047AB"/>
        </w:rPr>
        <w:t>Overall Assessment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V7 correctly implements the V6 P2 recommendation to add marketing pipeline leading indicators (mkt_generated_lag4, mkt_influenced_lag4) as LGB features. The data pipeline design — pulling marketing pipeline by market from ucc_raw, creating weekly_ucc_created_features_by_market, and merging into the LGB frame — is architecturally correct for training. The improvement in CV and holdout WAPE will be real and measurable.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However, V7 has a critical production gap: the forward forecast for weeks 5-27 (23 of 27 production weeks, covering the bulk of Q3 and all of Q4 2026) receives zero for both mkt_generated_lag4 and mkt_influenced_lag4. The LGB model was trained on non-zero marketing pipeline signal, so this zero-cliff in production will cause systematic underprediction that executives will observe as forecast underperformance. This is not detectable from CV or holdout metrics — it only manifests in production.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Recommendation: Do not deploy V7 to production until the feature cliff is resolved. The 0.5-day fix (Option A: forward-fill last known marketing pipeline for future weeks) unblocks deployment. Alternatively, revert to the V6 37-feature set as a safe fallback while the permanent fix (adding marketing columns to forecast_prophet) is implemented by the pipeline team.</w:t>
      </w:r>
    </w:p>
    <w:p>
      <w:pPr>
        <w:pStyle w:val="Heading2"/>
      </w:pPr>
      <w:r>
        <w:rPr>
          <w:b/>
          <w:color w:val="0047AB"/>
        </w:rPr>
        <w:t>Score: 83/100 (as-is) → 93/100 (after cliff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31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00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V6</w:t>
            </w:r>
          </w:p>
        </w:tc>
        <w:tc>
          <w:tcPr>
            <w:tcW w:type="dxa" w:w="129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V7 (as-is)</w:t>
            </w:r>
          </w:p>
        </w:tc>
        <w:tc>
          <w:tcPr>
            <w:tcW w:type="dxa" w:w="1584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V7 (cliff fixed)</w:t>
            </w:r>
          </w:p>
        </w:tc>
        <w:tc>
          <w:tcPr>
            <w:tcW w:type="dxa" w:w="187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Delta vs V6</w:t>
            </w:r>
          </w:p>
        </w:tc>
      </w:tr>
      <w:tr>
        <w:tc>
          <w:tcPr>
            <w:tcW w:type="dxa" w:w="3312"/>
          </w:tcPr>
          <w:p>
            <w:r>
              <w:rPr>
                <w:color w:val="333333"/>
                <w:sz w:val="19"/>
              </w:rPr>
              <w:t>Walk-forward CV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color w:val="333333"/>
                <w:sz w:val="19"/>
              </w:rPr>
              <w:t>Production persistence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10/10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10/10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color w:val="333333"/>
                <w:sz w:val="19"/>
              </w:rPr>
              <w:t>Uncertainty quantification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7/10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7/10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7/10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color w:val="333333"/>
                <w:sz w:val="19"/>
              </w:rPr>
              <w:t>Feature engineering rigor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+1 after fix</w:t>
            </w:r>
          </w:p>
        </w:tc>
      </w:tr>
      <w:tr>
        <w:tc>
          <w:tcPr>
            <w:tcW w:type="dxa" w:w="3312"/>
          </w:tcPr>
          <w:p>
            <w:r>
              <w:rPr>
                <w:color w:val="333333"/>
                <w:sz w:val="19"/>
              </w:rPr>
              <w:t>Production feature delivery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8/10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6/10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-2 as-is; +1 after fix</w:t>
            </w:r>
          </w:p>
        </w:tc>
      </w:tr>
      <w:tr>
        <w:tc>
          <w:tcPr>
            <w:tcW w:type="dxa" w:w="3312"/>
          </w:tcPr>
          <w:p>
            <w:r>
              <w:rPr>
                <w:color w:val="333333"/>
                <w:sz w:val="19"/>
              </w:rPr>
              <w:t>Data leakage safeguards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color w:val="333333"/>
                <w:sz w:val="19"/>
              </w:rPr>
              <w:t>Model specification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color w:val="333333"/>
                <w:sz w:val="19"/>
              </w:rPr>
              <w:t>Experiment tracking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8/10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8/10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8/10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color w:val="333333"/>
                <w:sz w:val="19"/>
              </w:rPr>
              <w:t>Hierarchical consistency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6/10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6/10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6/10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color w:val="333333"/>
                <w:sz w:val="19"/>
              </w:rPr>
              <w:t>Monitoring &amp; alerting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8/10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8/10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8/10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color w:val="333333"/>
                <w:sz w:val="19"/>
              </w:rPr>
              <w:t>TOTAL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83/100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83/100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93/100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+10 after cliff fix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Top 10 Improvements Ranked by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475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Improvement</w:t>
            </w:r>
          </w:p>
        </w:tc>
        <w:tc>
          <w:tcPr>
            <w:tcW w:type="dxa" w:w="172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45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4752"/>
          </w:tcPr>
          <w:p>
            <w:r>
              <w:rPr>
                <w:color w:val="333333"/>
                <w:sz w:val="19"/>
              </w:rPr>
              <w:t>Fix marketing pipeline feature cliff (forward-fill or forecast_prophet update)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P0 — DO BEFORE DEPLOY</w:t>
            </w:r>
          </w:p>
        </w:tc>
        <w:tc>
          <w:tcPr>
            <w:tcW w:type="dxa" w:w="3456"/>
          </w:tcPr>
          <w:p>
            <w:r>
              <w:rPr>
                <w:color w:val="333333"/>
                <w:sz w:val="19"/>
              </w:rPr>
              <w:t>Prevents systematic underprediction in Q3/Q4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4752"/>
          </w:tcPr>
          <w:p>
            <w:r>
              <w:rPr>
                <w:color w:val="333333"/>
                <w:sz w:val="19"/>
              </w:rPr>
              <w:t>mkt_generated_lag4 + mkt_influenced_lag4 (when cliff is fixed)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Partial — V7</w:t>
            </w:r>
          </w:p>
        </w:tc>
        <w:tc>
          <w:tcPr>
            <w:tcW w:type="dxa" w:w="3456"/>
          </w:tcPr>
          <w:p>
            <w:r>
              <w:rPr>
                <w:color w:val="333333"/>
                <w:sz w:val="19"/>
              </w:rPr>
              <w:t>-1 to -3 pp LGB WAPE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4752"/>
          </w:tcPr>
          <w:p>
            <w:r>
              <w:rPr>
                <w:color w:val="333333"/>
                <w:sz w:val="19"/>
              </w:rPr>
              <w:t>Databricks Job — weekly automated scheduling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OPEN P1</w:t>
            </w:r>
          </w:p>
        </w:tc>
        <w:tc>
          <w:tcPr>
            <w:tcW w:type="dxa" w:w="3456"/>
          </w:tcPr>
          <w:p>
            <w:r>
              <w:rPr>
                <w:color w:val="333333"/>
                <w:sz w:val="19"/>
              </w:rPr>
              <w:t>Operational — prevents stale forecasts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4752"/>
          </w:tcPr>
          <w:p>
            <w:r>
              <w:rPr>
                <w:color w:val="333333"/>
                <w:sz w:val="19"/>
              </w:rPr>
              <w:t>Persist monitoring_baseline to Delta table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OPEN P1</w:t>
            </w:r>
          </w:p>
        </w:tc>
        <w:tc>
          <w:tcPr>
            <w:tcW w:type="dxa" w:w="3456"/>
          </w:tcPr>
          <w:p>
            <w:r>
              <w:rPr>
                <w:color w:val="333333"/>
                <w:sz w:val="19"/>
              </w:rPr>
              <w:t>Enables automated alerting pipeline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4752"/>
          </w:tcPr>
          <w:p>
            <w:r>
              <w:rPr>
                <w:color w:val="333333"/>
                <w:sz w:val="19"/>
              </w:rPr>
              <w:t>True MinT WLS reconciliation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OPEN P1</w:t>
            </w:r>
          </w:p>
        </w:tc>
        <w:tc>
          <w:tcPr>
            <w:tcW w:type="dxa" w:w="3456"/>
          </w:tcPr>
          <w:p>
            <w:r>
              <w:rPr>
                <w:color w:val="333333"/>
                <w:sz w:val="19"/>
              </w:rPr>
              <w:t>-1 to -3 pp market-level WAPE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4752"/>
          </w:tcPr>
          <w:p>
            <w:r>
              <w:rPr>
                <w:color w:val="333333"/>
                <w:sz w:val="19"/>
              </w:rPr>
              <w:t>Add marketing pipeline to forecast_prophet table (permanent cliff fix)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OPEN P1 (pipeline team)</w:t>
            </w:r>
          </w:p>
        </w:tc>
        <w:tc>
          <w:tcPr>
            <w:tcW w:type="dxa" w:w="3456"/>
          </w:tcPr>
          <w:p>
            <w:r>
              <w:rPr>
                <w:color w:val="333333"/>
                <w:sz w:val="19"/>
              </w:rPr>
              <w:t>Full 27-week marketing signal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4752"/>
          </w:tcPr>
          <w:p>
            <w:r>
              <w:rPr>
                <w:color w:val="333333"/>
                <w:sz w:val="19"/>
              </w:rPr>
              <w:t>Feature distribution monitoring — detect cliff/drift automatically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OPEN P2</w:t>
            </w:r>
          </w:p>
        </w:tc>
        <w:tc>
          <w:tcPr>
            <w:tcW w:type="dxa" w:w="3456"/>
          </w:tcPr>
          <w:p>
            <w:r>
              <w:rPr>
                <w:color w:val="333333"/>
                <w:sz w:val="19"/>
              </w:rPr>
              <w:t>Production safeguard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4752"/>
          </w:tcPr>
          <w:p>
            <w:r>
              <w:rPr>
                <w:color w:val="333333"/>
                <w:sz w:val="19"/>
              </w:rPr>
              <w:t>SHAP feature importance logging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OPEN P2</w:t>
            </w:r>
          </w:p>
        </w:tc>
        <w:tc>
          <w:tcPr>
            <w:tcW w:type="dxa" w:w="3456"/>
          </w:tcPr>
          <w:p>
            <w:r>
              <w:rPr>
                <w:color w:val="333333"/>
                <w:sz w:val="19"/>
              </w:rPr>
              <w:t>Explainability + model debugging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4752"/>
          </w:tcPr>
          <w:p>
            <w:r>
              <w:rPr>
                <w:color w:val="333333"/>
                <w:sz w:val="19"/>
              </w:rPr>
              <w:t>Regional holiday features for EMEA/APAC/LATAM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OPEN P2</w:t>
            </w:r>
          </w:p>
        </w:tc>
        <w:tc>
          <w:tcPr>
            <w:tcW w:type="dxa" w:w="3456"/>
          </w:tcPr>
          <w:p>
            <w:r>
              <w:rPr>
                <w:color w:val="333333"/>
                <w:sz w:val="19"/>
              </w:rPr>
              <w:t>-0.5 to -1.5 pp WAPE non-NA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4752"/>
          </w:tcPr>
          <w:p>
            <w:r>
              <w:rPr>
                <w:color w:val="333333"/>
                <w:sz w:val="19"/>
              </w:rPr>
              <w:t>Conditional ensemble interval calibration (by market x quarter)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OPEN P2</w:t>
            </w:r>
          </w:p>
        </w:tc>
        <w:tc>
          <w:tcPr>
            <w:tcW w:type="dxa" w:w="3456"/>
          </w:tcPr>
          <w:p>
            <w:r>
              <w:rPr>
                <w:color w:val="333333"/>
                <w:sz w:val="19"/>
              </w:rPr>
              <w:t>Tighter, more accurate intervals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Production Readiness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Gate</w:t>
            </w:r>
          </w:p>
        </w:tc>
        <w:tc>
          <w:tcPr>
            <w:tcW w:type="dxa" w:w="172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744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19"/>
              </w:rPr>
              <w:t>All P0 issues resolved (V5)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3744"/>
          </w:tcPr>
          <w:p>
            <w:r>
              <w:rPr>
                <w:color w:val="333333"/>
                <w:sz w:val="19"/>
              </w:rPr>
              <w:t>Delta write, crossing guard, ensemble CI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19"/>
              </w:rPr>
              <w:t>Production table naming correct (V6)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3744"/>
          </w:tcPr>
          <w:p>
            <w:r>
              <w:rPr>
                <w:color w:val="333333"/>
                <w:sz w:val="19"/>
              </w:rPr>
              <w:t>ucc_forecast_v5 primary + v4 legacy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19"/>
              </w:rPr>
              <w:t>Authoritative mc_actuals source (V6)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3744"/>
          </w:tcPr>
          <w:p>
            <w:r>
              <w:rPr>
                <w:color w:val="333333"/>
                <w:sz w:val="19"/>
              </w:rPr>
              <w:t>datagroup.uc_forecast.actuals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19"/>
              </w:rPr>
              <w:t>ETS correct specification (V6)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3744"/>
          </w:tcPr>
          <w:p>
            <w:r>
              <w:rPr>
                <w:color w:val="333333"/>
                <w:sz w:val="19"/>
              </w:rPr>
              <w:t>Multiplicative seasonal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19"/>
              </w:rPr>
              <w:t>Leaky column governance (V6)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3744"/>
          </w:tcPr>
          <w:p>
            <w:r>
              <w:rPr>
                <w:color w:val="333333"/>
                <w:sz w:val="19"/>
              </w:rPr>
              <w:t>LEAKY_OR_UNUSABLE_COLS documented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19"/>
              </w:rPr>
              <w:t>Marketing pipeline features added (V7)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3744"/>
          </w:tcPr>
          <w:p>
            <w:r>
              <w:rPr>
                <w:color w:val="333333"/>
                <w:sz w:val="19"/>
              </w:rPr>
              <w:t>mkt_generated_lag4, mkt_influenced_lag4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19"/>
              </w:rPr>
              <w:t>Marketing feature cliff resolved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FAIL — BLOCK DEPLOYMENT</w:t>
            </w:r>
          </w:p>
        </w:tc>
        <w:tc>
          <w:tcPr>
            <w:tcW w:type="dxa" w:w="3744"/>
          </w:tcPr>
          <w:p>
            <w:r>
              <w:rPr>
                <w:color w:val="333333"/>
                <w:sz w:val="19"/>
              </w:rPr>
              <w:t>Weeks 5-27 receive 0.0; fix required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19"/>
              </w:rPr>
              <w:t>Monitoring thresholds persisted to Delta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FAIL</w:t>
            </w:r>
          </w:p>
        </w:tc>
        <w:tc>
          <w:tcPr>
            <w:tcW w:type="dxa" w:w="3744"/>
          </w:tcPr>
          <w:p>
            <w:r>
              <w:rPr>
                <w:color w:val="333333"/>
                <w:sz w:val="19"/>
              </w:rPr>
              <w:t>OPEN P1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19"/>
              </w:rPr>
              <w:t>Automated scheduling (Databricks Job)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FAIL</w:t>
            </w:r>
          </w:p>
        </w:tc>
        <w:tc>
          <w:tcPr>
            <w:tcW w:type="dxa" w:w="3744"/>
          </w:tcPr>
          <w:p>
            <w:r>
              <w:rPr>
                <w:color w:val="333333"/>
                <w:sz w:val="19"/>
              </w:rPr>
              <w:t>OPEN P1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19"/>
              </w:rPr>
              <w:t>True MinT reconciliation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FAIL</w:t>
            </w:r>
          </w:p>
        </w:tc>
        <w:tc>
          <w:tcPr>
            <w:tcW w:type="dxa" w:w="3744"/>
          </w:tcPr>
          <w:p>
            <w:r>
              <w:rPr>
                <w:color w:val="333333"/>
                <w:sz w:val="19"/>
              </w:rPr>
              <w:t>OPEN P1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19"/>
              </w:rPr>
              <w:t>Feature distribution monitoring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19"/>
              </w:rPr>
              <w:t>FAIL</w:t>
            </w:r>
          </w:p>
        </w:tc>
        <w:tc>
          <w:tcPr>
            <w:tcW w:type="dxa" w:w="3744"/>
          </w:tcPr>
          <w:p>
            <w:r>
              <w:rPr>
                <w:color w:val="333333"/>
                <w:sz w:val="19"/>
              </w:rPr>
              <w:t>Newly recommended for V8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Recommended V8 Roadmap</w:t>
      </w:r>
    </w:p>
    <w:p>
      <w:pPr>
        <w:pStyle w:val="ListBullet"/>
        <w:ind w:left="504"/>
      </w:pPr>
      <w:r>
        <w:rPr>
          <w:color w:val="333333"/>
          <w:sz w:val="20"/>
        </w:rPr>
        <w:t>MUST (0.5 days): Fix marketing feature cliff — forward-fill last known marketing_generated_pipeline and marketing_influenced_pipeline for production weeks 5-27. Deploy as V7.1 hot fix.</w:t>
      </w:r>
    </w:p>
    <w:p>
      <w:pPr>
        <w:pStyle w:val="ListBullet"/>
        <w:ind w:left="504"/>
      </w:pPr>
      <w:r>
        <w:rPr>
          <w:color w:val="333333"/>
          <w:sz w:val="20"/>
        </w:rPr>
        <w:t>MUST (1 day): Add Databricks Job — weekly schedule with email + Slack alert on WAPE breach.</w:t>
      </w:r>
    </w:p>
    <w:p>
      <w:pPr>
        <w:pStyle w:val="ListBullet"/>
        <w:ind w:left="504"/>
      </w:pPr>
      <w:r>
        <w:rPr>
          <w:color w:val="333333"/>
          <w:sz w:val="20"/>
        </w:rPr>
        <w:t>MUST (0.5 days): Write monitoring_baseline to Delta table — ucc_forecast_monitoring_baseline with run_timestamp_utc partition.</w:t>
      </w:r>
    </w:p>
    <w:p>
      <w:pPr>
        <w:pStyle w:val="ListBullet"/>
        <w:ind w:left="504"/>
      </w:pPr>
      <w:r>
        <w:rPr>
          <w:color w:val="333333"/>
          <w:sz w:val="20"/>
        </w:rPr>
        <w:t>SHOULD (1-2 days): Apply MinT WLS projection — complete the reconciliation using the already-computed estimate_mint_covariances() output.</w:t>
      </w:r>
    </w:p>
    <w:p>
      <w:pPr>
        <w:pStyle w:val="ListBullet"/>
        <w:ind w:left="504"/>
      </w:pPr>
      <w:r>
        <w:rPr>
          <w:color w:val="333333"/>
          <w:sz w:val="20"/>
        </w:rPr>
        <w:t>SHOULD (2 days): Add marketing pipeline to forecast_prophet writer — permanent solution that populates forecast_prophet with planned marketing pipeline for the next 27 weeks, enabling clean future projection.</w:t>
      </w:r>
    </w:p>
    <w:p>
      <w:pPr>
        <w:pStyle w:val="ListBullet"/>
        <w:ind w:left="504"/>
      </w:pPr>
      <w:r>
        <w:rPr>
          <w:color w:val="333333"/>
          <w:sz w:val="20"/>
        </w:rPr>
        <w:t>SHOULD (1 day): Add feature distribution monitoring to Cell 17 — compute mean/std per feature in training vs forward frame; alert on &gt;2-sigma deviation.</w:t>
      </w:r>
    </w:p>
    <w:p>
      <w:pPr>
        <w:pStyle w:val="ListBullet"/>
        <w:ind w:left="504"/>
      </w:pPr>
      <w:r>
        <w:rPr>
          <w:color w:val="333333"/>
          <w:sz w:val="20"/>
        </w:rPr>
        <w:t>CONSIDER (1 day): Add EMEA/APAC/LATAM holiday calendars via holidays library — use country-level calendars for the primary markets in each region.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