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戒烟辅助系统</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&lt;1.0&gt;</w:t>
      </w:r>
    </w:p>
    <w:p>
      <w:pPr>
        <w:pStyle w:val="48"/>
      </w:pPr>
    </w:p>
    <w:p>
      <w:pPr>
        <w:pStyle w:val="48"/>
      </w:pP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软件架构文档第一版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数据视图（可选）</w:t>
      </w:r>
      <w:r>
        <w:tab/>
      </w:r>
      <w:r>
        <w:fldChar w:fldCharType="begin"/>
      </w:r>
      <w:r>
        <w:instrText xml:space="preserve"> PAGEREF _Toc54270034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核心算法设计（可选）</w:t>
      </w:r>
      <w:r>
        <w:tab/>
      </w:r>
      <w:r>
        <w:fldChar w:fldCharType="begin"/>
      </w:r>
      <w:r>
        <w:instrText xml:space="preserve"> PAGEREF _Toc54270035 \h </w:instrText>
      </w:r>
      <w:r>
        <w:fldChar w:fldCharType="separate"/>
      </w:r>
      <w:r>
        <w:t>5</w:t>
      </w:r>
      <w:r>
        <w:fldChar w:fldCharType="end"/>
      </w:r>
    </w:p>
    <w:p>
      <w:pPr>
        <w:pStyle w:val="22"/>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质量属性的设计</w:t>
      </w:r>
      <w:r>
        <w:tab/>
      </w:r>
      <w:r>
        <w:fldChar w:fldCharType="begin"/>
      </w:r>
      <w:r>
        <w:instrText xml:space="preserve"> PAGEREF _Toc54270036 \h </w:instrText>
      </w:r>
      <w:r>
        <w:fldChar w:fldCharType="separate"/>
      </w:r>
      <w:r>
        <w:t>5</w:t>
      </w:r>
      <w:r>
        <w:fldChar w:fldCharType="end"/>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特定读者和使用说明：</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开发人员： 可以深入了解系统的技术细节，以指导他们在实现具体功能时的决策和实践。</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测试人员： 可以利用文档了解系统的关键组件和接口，以编写测试用例和进行综合测试。</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项目经理： 可以了解系统的整体架构，以更好地进行项目计划和管理。</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维护人员： 在系统维护和升级时，可以使用文档了解系统的设计和组织结构。</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使用说明：</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阅读者应该从文档的介绍部分开始，以获得关于文档目的和范围的概述。然后，根据其需求深入阅读关键部分，例如总体架构、模块说明和关键设计决策。对于特定任务，阅读者可以快速定位所需信息，而无需深入阅读整个文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这样的软件构架文档将有助于确保整个团队对系统的结构和设计有共同的理解，促进协作，提高开发效率，同时也为未来的维护和升级提供了基础。</w:t>
      </w:r>
    </w:p>
    <w:p>
      <w:pPr>
        <w:ind w:left="720"/>
        <w:rPr>
          <w:rFonts w:hint="eastAsia"/>
        </w:rPr>
      </w:pPr>
    </w:p>
    <w:p>
      <w:pPr>
        <w:ind w:left="720"/>
      </w:pPr>
    </w:p>
    <w:p>
      <w:pPr>
        <w:pStyle w:val="48"/>
      </w:pPr>
      <w:r>
        <w:rPr>
          <w:rFonts w:ascii="Times New Roman"/>
        </w:rPr>
        <w:t>[</w:t>
      </w:r>
      <w:r>
        <w:rPr>
          <w:rFonts w:hint="eastAsia"/>
        </w:rPr>
        <w:t>本节确定此</w:t>
      </w:r>
      <w:r>
        <w:rPr>
          <w:rFonts w:hint="eastAsia"/>
          <w:b/>
        </w:rPr>
        <w:t>软件构架文档</w:t>
      </w:r>
      <w:r>
        <w:rPr>
          <w:rFonts w:hint="eastAsia"/>
        </w:rPr>
        <w:t>在整个项目文档中的作用或目的，并对此文档的结构进行简要说明。应确定此文档的特定读者，并指出他们应该如何使用此文档。</w:t>
      </w:r>
      <w:r>
        <w:rPr>
          <w:rFonts w:ascii="Times New Roman"/>
        </w:rPr>
        <w:t>]</w:t>
      </w:r>
    </w:p>
    <w:p>
      <w:pPr>
        <w:pStyle w:val="3"/>
      </w:pPr>
      <w:bookmarkStart w:id="2" w:name="_Toc54270025"/>
      <w:r>
        <w:rPr>
          <w:rFonts w:hint="eastAsia"/>
        </w:rPr>
        <w:t>参考资料</w:t>
      </w:r>
      <w:bookmarkEnd w:id="2"/>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Taylor, Richard N ,Medvidovic,et al.Software Architecture: Foundations, Theory, and Practice[C]//Software Engineering, 2010 ACM/IEEE 32nd International Conference on.ACM, 2010.DOI:10.1145/1810295.1810435.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Erl T .Service-Oriented Architecture: Concepts, Technology, and Design[M]. 2005.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Agile Software Development: Principles, Patterns, and Practices</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Building Microservices: Designing Fine-Grained Systems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pStyle w:val="48"/>
      </w:pPr>
      <w:r>
        <w:rPr>
          <w:rFonts w:ascii="Times New Roman"/>
        </w:rPr>
        <w:t>[</w:t>
      </w:r>
      <w:r>
        <w:rPr>
          <w:rFonts w:hint="eastAsia"/>
        </w:rPr>
        <w:t>本小节应完整地列出此</w:t>
      </w:r>
      <w:r>
        <w:rPr>
          <w:rFonts w:hint="eastAsia"/>
          <w:b/>
        </w:rPr>
        <w:t>软件构架文档</w:t>
      </w:r>
      <w:r>
        <w:rPr>
          <w:rFonts w:hint="eastAsia"/>
        </w:rPr>
        <w:t>中其他部分所引用的所有文档。每个文档应标有标题、报告号（如果适用）、日期和出版单位。列出可从中获取这些参考资料的来源。这些信息可以通过引用附录或其他文档来提供。</w:t>
      </w:r>
      <w:r>
        <w:rPr>
          <w:rFonts w:ascii="Times New Roman"/>
        </w:rPr>
        <w:t>]</w:t>
      </w:r>
    </w:p>
    <w:p>
      <w:pPr>
        <w:pStyle w:val="2"/>
        <w:ind w:left="360" w:hanging="360"/>
      </w:pPr>
      <w:bookmarkStart w:id="3" w:name="_Toc54270026"/>
      <w:r>
        <w:rPr>
          <w:rFonts w:hint="eastAsia"/>
        </w:rPr>
        <w:t>用例视图</w:t>
      </w:r>
      <w:bookmarkEnd w:id="3"/>
    </w:p>
    <w:p/>
    <w:p>
      <w:r>
        <w:rPr>
          <w:rFonts w:hint="eastAsia" w:eastAsia="宋体"/>
          <w:lang w:eastAsia="zh-CN"/>
        </w:rPr>
        <w:drawing>
          <wp:inline distT="0" distB="0" distL="114300" distR="114300">
            <wp:extent cx="5937250" cy="5255260"/>
            <wp:effectExtent l="0" t="0" r="6350" b="2540"/>
            <wp:docPr id="1" name="图片 1" descr="169969311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93113879"/>
                    <pic:cNvPicPr>
                      <a:picLocks noChangeAspect="1"/>
                    </pic:cNvPicPr>
                  </pic:nvPicPr>
                  <pic:blipFill>
                    <a:blip r:embed="rId9"/>
                    <a:stretch>
                      <a:fillRect/>
                    </a:stretch>
                  </pic:blipFill>
                  <pic:spPr>
                    <a:xfrm>
                      <a:off x="0" y="0"/>
                      <a:ext cx="5937250" cy="5255260"/>
                    </a:xfrm>
                    <a:prstGeom prst="rect">
                      <a:avLst/>
                    </a:prstGeom>
                  </pic:spPr>
                </pic:pic>
              </a:graphicData>
            </a:graphic>
          </wp:inline>
        </w:drawing>
      </w:r>
    </w:p>
    <w:p>
      <w:pPr>
        <w:pStyle w:val="2"/>
        <w:ind w:left="360" w:hanging="360"/>
      </w:pPr>
      <w:bookmarkStart w:id="4" w:name="_Toc54270027"/>
      <w:r>
        <w:rPr>
          <w:rFonts w:hint="eastAsia"/>
        </w:rPr>
        <w:t>逻辑视图</w:t>
      </w:r>
      <w:bookmarkEnd w:id="4"/>
    </w:p>
    <w:p>
      <w:pPr>
        <w:pStyle w:val="48"/>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的关系、操作和属性。</w:t>
      </w:r>
      <w:r>
        <w:t>]</w:t>
      </w:r>
    </w:p>
    <w:p>
      <w:pPr>
        <w:pStyle w:val="3"/>
      </w:pPr>
      <w:bookmarkStart w:id="5" w:name="_Toc54270028"/>
      <w:r>
        <w:rPr>
          <w:rFonts w:hint="eastAsia"/>
        </w:rPr>
        <w:t>概述</w:t>
      </w:r>
      <w:bookmarkEnd w:id="5"/>
    </w:p>
    <w:p>
      <w:pPr>
        <w:pStyle w:val="48"/>
      </w:pPr>
      <w:r>
        <w:t>[</w:t>
      </w:r>
      <w:r>
        <w:rPr>
          <w:rFonts w:hint="eastAsia"/>
        </w:rPr>
        <w:t>本节说明所采</w:t>
      </w:r>
      <w:r>
        <w:t>用</w:t>
      </w:r>
      <w:r>
        <w:rPr>
          <w:rFonts w:hint="eastAsia"/>
        </w:rPr>
        <w:t>的架</w:t>
      </w:r>
      <w:r>
        <w:t>构风</w:t>
      </w:r>
      <w:r>
        <w:rPr>
          <w:rFonts w:hint="eastAsia"/>
        </w:rPr>
        <w:t>格</w:t>
      </w:r>
      <w:r>
        <w:t>以及</w:t>
      </w:r>
      <w:r>
        <w:rPr>
          <w:rFonts w:hint="eastAsia"/>
        </w:rPr>
        <w:t>整</w:t>
      </w:r>
      <w:r>
        <w:t>个软件的模</w:t>
      </w:r>
      <w:r>
        <w:rPr>
          <w:rFonts w:hint="eastAsia"/>
        </w:rPr>
        <w:t>块分解和</w:t>
      </w:r>
      <w:r>
        <w:t>协同</w:t>
      </w:r>
      <w:r>
        <w:rPr>
          <w:rFonts w:hint="eastAsia"/>
        </w:rPr>
        <w:t>情况，</w:t>
      </w:r>
      <w:r>
        <w:t>画出逻辑架构图</w:t>
      </w:r>
      <w:r>
        <w:rPr>
          <w:rFonts w:hint="eastAsia"/>
        </w:rPr>
        <w:t>，</w:t>
      </w:r>
      <w:r>
        <w:t>并进行</w:t>
      </w:r>
      <w:r>
        <w:rPr>
          <w:rFonts w:hint="eastAsia"/>
        </w:rPr>
        <w:t>文</w:t>
      </w:r>
      <w:r>
        <w:t>字描述</w:t>
      </w:r>
      <w:r>
        <w:rPr>
          <w:rFonts w:hint="eastAsia"/>
        </w:rPr>
        <w:t>。</w:t>
      </w:r>
      <w:r>
        <w:t>]</w:t>
      </w:r>
    </w:p>
    <w:p>
      <w:pPr>
        <w:pStyle w:val="14"/>
        <w:rPr>
          <w:b/>
          <w:bCs/>
        </w:rPr>
      </w:pP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架构风格：分层架构</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表示层：负责用户界面和用户体验，网页界面。。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服务层：处理复杂的业务逻辑，处理应用程序的核心功能和业务规则。可能包括API调用和外部服务集成。</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数据层：数据库，负责存储应用程序数据。</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模块分解和协同情况</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用户界面模块（表示层）：网页界面，负责接收用户输入和显示输出。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认证和授权模块（服务层）：处理用户登录、注册和权限管理。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戒烟数据管理模块（服务层）：负责处理用户上传的戒烟数据。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戒烟计划模块（服务层）：辅助用户制定和跟踪戒烟计划。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进度跟踪和报告模块（服务层）：生成用户戒烟进度报告和统计数据。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社区交互模块（服务层）：管理用户论坛和社区交互功能。</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内容管理模块（服务层）：管理员用来更新戒烟资讯和教育材料。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数据库接口模块（服务层）：提供与数据库交互的接口。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数据库（数据层）：存储用户数据、戒烟数据、社区内容等。</w:t>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5939155" cy="4506595"/>
            <wp:effectExtent l="0" t="0" r="4445" b="1905"/>
            <wp:docPr id="2" name="图片 2" descr="952b7bcf5a2f1f69ace9a61880b5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52b7bcf5a2f1f69ace9a61880b576b"/>
                    <pic:cNvPicPr>
                      <a:picLocks noChangeAspect="1"/>
                    </pic:cNvPicPr>
                  </pic:nvPicPr>
                  <pic:blipFill>
                    <a:blip r:embed="rId10"/>
                    <a:stretch>
                      <a:fillRect/>
                    </a:stretch>
                  </pic:blipFill>
                  <pic:spPr>
                    <a:xfrm>
                      <a:off x="0" y="0"/>
                      <a:ext cx="5939155" cy="450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文字描述</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表示层（用户界面模块）：用户通过这个层级与系统交互，包括注册、登录、查看戒烟进度、上传数据等。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服务层：此层包括几个关键模块，如认证授权、戒烟数据管理、戒烟计划和进度跟踪。这些模块处理系统的核心业务逻辑。</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数据层（数据库）：存储所有的用户</w:t>
      </w:r>
    </w:p>
    <w:p>
      <w:pPr>
        <w:bidi w:val="0"/>
        <w:rPr>
          <w:rFonts w:hint="default"/>
        </w:rPr>
      </w:pPr>
    </w:p>
    <w:p>
      <w:pPr>
        <w:pStyle w:val="14"/>
      </w:pPr>
    </w:p>
    <w:p>
      <w:pPr>
        <w:pStyle w:val="3"/>
      </w:pPr>
      <w:bookmarkStart w:id="6" w:name="_Toc54270029"/>
      <w:r>
        <w:rPr>
          <w:rFonts w:hint="eastAsia"/>
        </w:rPr>
        <w:t>在构架方面具有重要意义的设计包</w:t>
      </w:r>
      <w:bookmarkEnd w:id="6"/>
    </w:p>
    <w:p>
      <w:pPr>
        <w:pStyle w:val="48"/>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pPr>
        <w:pStyle w:val="48"/>
      </w:pPr>
      <w:r>
        <w:rPr>
          <w:rFonts w:hint="eastAsia"/>
        </w:rPr>
        <w:t>对于该包中的每个重要类，应包括其名称、简要说明，还可选择包括对其部分主要职责、操作和属性的说明。</w:t>
      </w:r>
      <w:r>
        <w:t>]</w:t>
      </w:r>
    </w:p>
    <w:p>
      <w:pPr>
        <w:pStyle w:val="14"/>
      </w:pP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1. 用户管理包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名称：UserManagement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简要说明：负责处理用户注册、登录、认证和用户信息管理。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类名：User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职责：代表系统中的用户，包含用户的个人信息。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属性：用户名、密码、电子邮箱、戒烟数据。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操作：获取和更新个人信息。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类名：AuthenticationService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职责：处理用户认证和权限控制。</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操作：登录、登出、权限检查。</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b/>
          <w:bCs/>
        </w:rPr>
        <w:t>2. 数据管理包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名称：DataManagement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简要说明：管理用户上传的戒烟数据和戒烟计划。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类名：SmokingData</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职责：存储和处理用户的吸烟数据。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属性：吸烟频率、吸烟时间、戒烟日期。</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类名：QuitPlan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职责：管理用户的戒烟计划。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属性：目标戒烟日期、戒烟策略。</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操作：创建计划、更新计划、获取计划详情。</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进度跟踪包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名称：ProgressTracking</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简要说明：用于追踪和展示用户的戒烟进展。</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类名：ProgressTracker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职责：追踪用户的戒烟进度。</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属性：未吸烟天数、节约的金钱。</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操作：更新进度、获取进度报告。</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社区互动包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名称：CommunityInteraction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简要说明：管理社区论坛和用户之间的互动。</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类名：Forum</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职责：管理论坛帖子和讨论。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属性：帖子列表、评论。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操作：发帖、回复、删除帖子。</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名称：ContentManagement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简要说明：由管理员用来更新系统中的戒烟资讯和教育材料。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类名：Article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职责：代表系统中的一篇文章或教育材料。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属性：标题、内容、作者。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操作：发布文章、更新文章。</w:t>
      </w:r>
    </w:p>
    <w:p>
      <w:pPr>
        <w:pStyle w:val="2"/>
        <w:ind w:left="360" w:hanging="360"/>
      </w:pPr>
      <w:bookmarkStart w:id="7" w:name="_Toc54270030"/>
      <w:r>
        <w:rPr>
          <w:rFonts w:hint="eastAsia"/>
        </w:rPr>
        <w:t>进程视图</w:t>
      </w:r>
      <w:bookmarkEnd w:id="7"/>
    </w:p>
    <w:p>
      <w:pPr>
        <w:pStyle w:val="48"/>
      </w:pPr>
      <w:r>
        <w:t>[</w:t>
      </w: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r>
        <w:t>]</w:t>
      </w: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eastAsia"/>
          <w:b/>
          <w:bCs/>
          <w:lang w:val="en-US" w:eastAsia="zh-CN"/>
        </w:rPr>
        <w:t>1.</w:t>
      </w:r>
      <w:r>
        <w:rPr>
          <w:rFonts w:hint="default"/>
          <w:b/>
          <w:bCs/>
        </w:rPr>
        <w:t>Web服务进程（重量级进程）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职责：处理来自用户界面的所有请求，是系统的主要入口点。</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用户请求处理线程：处理用户登录、注册等请求。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数据请求处理线程：处理数据上传和查询请求。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通信模式：使用消息队列来管理来自用户界面的请求。</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2. 业务逻辑处理进程（重量级进程）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职责：处理核心业务逻辑，如用户认证、数据处理等。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认证处理线程：负责用户的登录和安全验证。</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数据分析线程：分析用户上传的戒烟数据。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通信模式：与Web服务进程通过远程过程调用（RPC）或RESTful API交互。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数据库管理进程（重量级进程）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职责：负责数据存储和检索。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数据写入线程：处理写入数据库的请求。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数据读取线程：处理来自应用的数据查询请求。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通信模式：通过数据库连接池与业务逻辑处理进程交互。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职责：管理社区论坛的操作，如帖子发布和评论。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通信模式：使用HTTP/HTTPS协议与Web服务进程交互。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职责：处理内容更新请求，如新文章的发布和旧文章的更新。</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t>通信模式</w:t>
      </w:r>
      <w:r>
        <w:rPr>
          <w:rFonts w:hint="default"/>
        </w:rPr>
        <w:t>：通过RESTful API与Web服务进程交互。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4569460" cy="4989195"/>
            <wp:effectExtent l="0" t="0" r="2540" b="1905"/>
            <wp:docPr id="4" name="图片 4" descr="169977439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9774390155"/>
                    <pic:cNvPicPr>
                      <a:picLocks noChangeAspect="1"/>
                    </pic:cNvPicPr>
                  </pic:nvPicPr>
                  <pic:blipFill>
                    <a:blip r:embed="rId11"/>
                    <a:stretch>
                      <a:fillRect/>
                    </a:stretch>
                  </pic:blipFill>
                  <pic:spPr>
                    <a:xfrm>
                      <a:off x="0" y="0"/>
                      <a:ext cx="4569460" cy="4989195"/>
                    </a:xfrm>
                    <a:prstGeom prst="rect">
                      <a:avLst/>
                    </a:prstGeom>
                  </pic:spPr>
                </pic:pic>
              </a:graphicData>
            </a:graphic>
          </wp:inline>
        </w:drawing>
      </w:r>
      <w:bookmarkStart w:id="17" w:name="_GoBack"/>
      <w:bookmarkEnd w:id="17"/>
    </w:p>
    <w:p>
      <w:pPr>
        <w:pStyle w:val="2"/>
        <w:ind w:left="360" w:hanging="360"/>
      </w:pPr>
      <w:bookmarkStart w:id="8" w:name="_Toc54270031"/>
      <w:r>
        <w:rPr>
          <w:rFonts w:hint="eastAsia"/>
        </w:rPr>
        <w:t>部署视图</w:t>
      </w:r>
      <w:bookmarkEnd w:id="8"/>
    </w:p>
    <w:p>
      <w:pPr>
        <w:pStyle w:val="48"/>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pPr>
        <w:pStyle w:val="2"/>
        <w:ind w:left="360" w:hanging="360"/>
      </w:pPr>
      <w:bookmarkStart w:id="9" w:name="_Toc54270032"/>
      <w:r>
        <w:rPr>
          <w:rFonts w:hint="eastAsia"/>
        </w:rPr>
        <w:t>实现视图</w:t>
      </w:r>
      <w:bookmarkEnd w:id="9"/>
    </w:p>
    <w:p>
      <w:pPr>
        <w:pStyle w:val="48"/>
      </w:pPr>
      <w:r>
        <w:t>[</w:t>
      </w:r>
      <w:r>
        <w:rPr>
          <w:rFonts w:hint="eastAsia"/>
        </w:rPr>
        <w:t>本节说明实现模型的整体结构、软件分解为实现模型中的层和子系统的情况，以及所有在构架方面具有重要意义的构件。</w:t>
      </w:r>
      <w:r>
        <w:t>]</w:t>
      </w:r>
    </w:p>
    <w:p>
      <w:pPr>
        <w:pStyle w:val="14"/>
      </w:pPr>
    </w:p>
    <w:p>
      <w:pPr>
        <w:pStyle w:val="2"/>
        <w:ind w:left="360" w:hanging="360"/>
      </w:pPr>
      <w:bookmarkStart w:id="10" w:name="_Toc54212214"/>
      <w:bookmarkStart w:id="11" w:name="_Toc54270033"/>
      <w:r>
        <w:rPr>
          <w:rFonts w:hint="eastAsia"/>
        </w:rPr>
        <w:t>技</w:t>
      </w:r>
      <w:r>
        <w:t>术</w:t>
      </w:r>
      <w:r>
        <w:rPr>
          <w:rFonts w:hint="eastAsia"/>
        </w:rPr>
        <w:t>视图</w:t>
      </w:r>
      <w:bookmarkEnd w:id="10"/>
      <w:bookmarkEnd w:id="11"/>
    </w:p>
    <w:p>
      <w:pPr>
        <w:pStyle w:val="48"/>
      </w:pPr>
      <w:r>
        <w:t>[</w:t>
      </w:r>
      <w:r>
        <w:rPr>
          <w:rFonts w:hint="eastAsia"/>
        </w:rPr>
        <w:t>技</w:t>
      </w:r>
      <w:r>
        <w:t>术栈的选型</w:t>
      </w:r>
      <w:r>
        <w:rPr>
          <w:rFonts w:hint="eastAsia"/>
        </w:rPr>
        <w:t>，</w:t>
      </w:r>
      <w:r>
        <w:t>包括编程语言、开发工具、框架、数据库、中间件等</w:t>
      </w:r>
      <w:r>
        <w:rPr>
          <w:rFonts w:hint="eastAsia"/>
        </w:rPr>
        <w:t>。</w:t>
      </w:r>
      <w:r>
        <w:t>]</w:t>
      </w:r>
    </w:p>
    <w:p>
      <w:pPr>
        <w:pStyle w:val="14"/>
      </w:pPr>
    </w:p>
    <w:p>
      <w:pPr>
        <w:pStyle w:val="2"/>
        <w:ind w:left="360" w:hanging="360"/>
      </w:pPr>
      <w:bookmarkStart w:id="12" w:name="_Toc54270034"/>
      <w:bookmarkStart w:id="13" w:name="_Toc54212215"/>
      <w:r>
        <w:rPr>
          <w:rFonts w:hint="eastAsia"/>
        </w:rPr>
        <w:t>数据视图（可选）</w:t>
      </w:r>
      <w:bookmarkEnd w:id="12"/>
      <w:bookmarkEnd w:id="13"/>
    </w:p>
    <w:p>
      <w:pPr>
        <w:pStyle w:val="48"/>
      </w:pPr>
      <w:r>
        <w:t>[</w:t>
      </w:r>
      <w:r>
        <w:rPr>
          <w:rFonts w:hint="eastAsia"/>
        </w:rPr>
        <w:t>从永久性数据存储方面来对系统进行说明。如果几乎或根本没有永久性数据，或者设计模型与数据模型之间的转换并不重要，那么本节就为可选。</w:t>
      </w:r>
      <w:r>
        <w:t>]</w:t>
      </w:r>
    </w:p>
    <w:p>
      <w:pPr>
        <w:pStyle w:val="48"/>
      </w:pPr>
      <w:r>
        <w:t>[</w:t>
      </w:r>
      <w:r>
        <w:rPr>
          <w:rFonts w:hint="eastAsia"/>
        </w:rPr>
        <w:t>如</w:t>
      </w:r>
      <w:r>
        <w:t>果需要，可增加</w:t>
      </w:r>
      <w:r>
        <w:rPr>
          <w:rFonts w:hint="eastAsia"/>
        </w:rPr>
        <w:t>其</w:t>
      </w:r>
      <w:r>
        <w:t>他视图</w:t>
      </w:r>
      <w:r>
        <w:rPr>
          <w:rFonts w:hint="eastAsia"/>
        </w:rPr>
        <w:t>。</w:t>
      </w:r>
      <w:r>
        <w:t>]</w:t>
      </w:r>
    </w:p>
    <w:p>
      <w:pPr>
        <w:pStyle w:val="14"/>
      </w:pPr>
    </w:p>
    <w:p>
      <w:pPr>
        <w:pStyle w:val="2"/>
        <w:ind w:left="360" w:hanging="360"/>
      </w:pPr>
      <w:bookmarkStart w:id="14" w:name="_Toc54270035"/>
      <w:bookmarkStart w:id="15" w:name="_Toc54212216"/>
      <w:r>
        <w:rPr>
          <w:rFonts w:hint="eastAsia"/>
        </w:rPr>
        <w:t>核心算法设计（可选）</w:t>
      </w:r>
      <w:bookmarkEnd w:id="14"/>
    </w:p>
    <w:p>
      <w:pPr>
        <w:pStyle w:val="48"/>
      </w:pPr>
      <w:r>
        <w:t>[</w:t>
      </w:r>
      <w:r>
        <w:rPr>
          <w:rFonts w:hint="eastAsia"/>
        </w:rPr>
        <w:t>对系统中的核心算法进行设计。如果没有什么重要的算法，那么本节就为可选。</w:t>
      </w:r>
      <w:r>
        <w:t>]</w:t>
      </w:r>
    </w:p>
    <w:p>
      <w:pPr>
        <w:pStyle w:val="14"/>
      </w:pPr>
    </w:p>
    <w:p>
      <w:pPr>
        <w:pStyle w:val="2"/>
        <w:ind w:left="360" w:hanging="360"/>
      </w:pPr>
      <w:bookmarkStart w:id="16" w:name="_Toc54270036"/>
      <w:r>
        <w:rPr>
          <w:rFonts w:hint="eastAsia"/>
        </w:rPr>
        <w:t>质量属</w:t>
      </w:r>
      <w:r>
        <w:t>性的设计</w:t>
      </w:r>
      <w:bookmarkEnd w:id="15"/>
      <w:bookmarkEnd w:id="16"/>
    </w:p>
    <w:p>
      <w:pPr>
        <w:pStyle w:val="48"/>
      </w:pPr>
      <w:r>
        <w:t>[</w:t>
      </w:r>
      <w:r>
        <w:rPr>
          <w:rFonts w:hint="eastAsia"/>
        </w:rPr>
        <w:t>说明软件架构如何促成诸如性</w:t>
      </w:r>
      <w:r>
        <w:t>能、</w:t>
      </w:r>
      <w:r>
        <w:rPr>
          <w:rFonts w:hint="eastAsia"/>
        </w:rPr>
        <w:t>可扩展性、可靠性、易</w:t>
      </w:r>
      <w:r>
        <w:t>用性、</w:t>
      </w:r>
      <w:r>
        <w:rPr>
          <w:rFonts w:hint="eastAsia"/>
        </w:rPr>
        <w:t>可移植性等所有系统能力（而非功能）的实现。如果这些特征具有特殊的意义（例如在安全性或保密性方面的意义），则应该对它们进行详细的说明。</w:t>
      </w:r>
      <w:r>
        <w:t>]</w:t>
      </w:r>
    </w:p>
    <w:p>
      <w:pPr>
        <w:pStyle w:val="14"/>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戒烟辅助系统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DF726"/>
    <w:multiLevelType w:val="singleLevel"/>
    <w:tmpl w:val="C80DF726"/>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1YzE0ODBiMGQ1ODAwZmFjMmM3NzU5MTk2NDI5Zjc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205E736C"/>
    <w:rsid w:val="3E205FF7"/>
    <w:rsid w:val="40A04C05"/>
    <w:rsid w:val="5DB71C14"/>
    <w:rsid w:val="5E03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uiPriority w:val="0"/>
    <w:pPr>
      <w:ind w:left="1600"/>
    </w:pPr>
  </w:style>
  <w:style w:type="paragraph" w:styleId="29">
    <w:name w:val="Normal (Web)"/>
    <w:basedOn w:val="1"/>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uiPriority w:val="0"/>
  </w:style>
  <w:style w:type="character" w:styleId="35">
    <w:name w:val="FollowedHyperlink"/>
    <w:qFormat/>
    <w:uiPriority w:val="0"/>
    <w:rPr>
      <w:color w:val="800080"/>
      <w:u w:val="single"/>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1</TotalTime>
  <ScaleCrop>false</ScaleCrop>
  <LinksUpToDate>false</LinksUpToDate>
  <CharactersWithSpaces>2342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木林森阿</cp:lastModifiedBy>
  <cp:lastPrinted>2411-12-31T16:00:00Z</cp:lastPrinted>
  <dcterms:modified xsi:type="dcterms:W3CDTF">2023-11-12T07:35:38Z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2052-12.1.0.15712</vt:lpwstr>
  </property>
  <property fmtid="{D5CDD505-2E9C-101B-9397-08002B2CF9AE}" pid="4" name="ICV">
    <vt:lpwstr>BB346A9B81E54847BB867EFCEC8CFCAB_13</vt:lpwstr>
  </property>
</Properties>
</file>