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戒烟辅助系统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>
        <w:rPr>
          <w:rFonts w:hint="eastAsia" w:ascii="Arial" w:hAnsi="Arial"/>
          <w:sz w:val="28"/>
          <w:lang w:val="en-US" w:eastAsia="zh-CN"/>
        </w:rPr>
        <w:t>1</w:t>
      </w:r>
      <w:r>
        <w:rPr>
          <w:rFonts w:ascii="Arial" w:hAnsi="Arial"/>
          <w:sz w:val="28"/>
        </w:rPr>
        <w:t>&gt;</w:t>
      </w:r>
    </w:p>
    <w:p>
      <w:pPr>
        <w:pStyle w:val="48"/>
      </w:pPr>
    </w:p>
    <w:p>
      <w:pPr>
        <w:pStyle w:val="48"/>
      </w:pPr>
    </w:p>
    <w:p>
      <w:pPr>
        <w:pStyle w:val="29"/>
        <w:rPr>
          <w:sz w:val="28"/>
        </w:rPr>
      </w:pPr>
    </w:p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4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2023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41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hint="eastAsia" w:ascii="Times New Roman"/>
                <w:lang w:val="en-US" w:eastAsia="zh-C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第一版软件需求规约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41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丁灿、张浩宇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10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2023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hint="eastAsia" w:ascii="Times New Roman"/>
                <w:lang w:val="en-US" w:eastAsia="zh-CN"/>
              </w:rPr>
              <w:t>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第二版软件需求规约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41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丁灿、张浩宇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</w:pPr>
          </w:p>
        </w:tc>
        <w:tc>
          <w:tcPr>
            <w:tcW w:w="1152" w:type="dxa"/>
          </w:tcPr>
          <w:p>
            <w:pPr>
              <w:pStyle w:val="41"/>
            </w:pPr>
          </w:p>
        </w:tc>
        <w:tc>
          <w:tcPr>
            <w:tcW w:w="3744" w:type="dxa"/>
          </w:tcPr>
          <w:p>
            <w:pPr>
              <w:pStyle w:val="41"/>
            </w:pPr>
          </w:p>
        </w:tc>
        <w:tc>
          <w:tcPr>
            <w:tcW w:w="2304" w:type="dxa"/>
          </w:tcPr>
          <w:p>
            <w:pPr>
              <w:pStyle w:val="41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</w:pPr>
          </w:p>
        </w:tc>
        <w:tc>
          <w:tcPr>
            <w:tcW w:w="1152" w:type="dxa"/>
          </w:tcPr>
          <w:p>
            <w:pPr>
              <w:pStyle w:val="41"/>
            </w:pPr>
          </w:p>
        </w:tc>
        <w:tc>
          <w:tcPr>
            <w:tcW w:w="3744" w:type="dxa"/>
          </w:tcPr>
          <w:p>
            <w:pPr>
              <w:pStyle w:val="41"/>
            </w:pPr>
          </w:p>
        </w:tc>
        <w:tc>
          <w:tcPr>
            <w:tcW w:w="2304" w:type="dxa"/>
          </w:tcPr>
          <w:p>
            <w:pPr>
              <w:pStyle w:val="41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_Toc54269952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_Toc54269953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1.2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_Toc54269954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1.3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_Toc54269955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整体说明</w:t>
      </w:r>
      <w:r>
        <w:tab/>
      </w:r>
      <w:r>
        <w:fldChar w:fldCharType="begin"/>
      </w:r>
      <w:r>
        <w:instrText xml:space="preserve"> PAGEREF _Toc54269956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功能需求</w:t>
      </w:r>
      <w:r>
        <w:tab/>
      </w:r>
      <w:r>
        <w:fldChar w:fldCharType="begin"/>
      </w:r>
      <w:r>
        <w:instrText xml:space="preserve"> PAGEREF _Toc54269957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 xml:space="preserve">&lt;Use case </w:t>
      </w:r>
      <w:r>
        <w:rPr>
          <w:rFonts w:hint="eastAsia"/>
        </w:rPr>
        <w:t>图</w:t>
      </w:r>
      <w:r>
        <w:t>&gt;</w:t>
      </w:r>
      <w:r>
        <w:tab/>
      </w:r>
      <w:r>
        <w:fldChar w:fldCharType="begin"/>
      </w:r>
      <w:r>
        <w:instrText xml:space="preserve"> PAGEREF _Toc54269958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 xml:space="preserve">&lt;Use case1 </w:t>
      </w:r>
      <w:r>
        <w:rPr>
          <w:rFonts w:hint="eastAsia"/>
        </w:rPr>
        <w:t>规约</w:t>
      </w:r>
      <w:r>
        <w:t>&gt;</w:t>
      </w:r>
      <w:r>
        <w:tab/>
      </w:r>
      <w:r>
        <w:fldChar w:fldCharType="begin"/>
      </w:r>
      <w:r>
        <w:instrText xml:space="preserve"> PAGEREF _Toc54269959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 xml:space="preserve">&lt;Use case2 </w:t>
      </w:r>
      <w:r>
        <w:rPr>
          <w:rFonts w:hint="eastAsia"/>
        </w:rPr>
        <w:t>规约</w:t>
      </w:r>
      <w:r>
        <w:t>&gt;</w:t>
      </w:r>
      <w:r>
        <w:tab/>
      </w:r>
      <w:r>
        <w:fldChar w:fldCharType="begin"/>
      </w:r>
      <w:r>
        <w:instrText xml:space="preserve"> PAGEREF _Toc54269960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非功能需求</w:t>
      </w:r>
      <w:r>
        <w:tab/>
      </w:r>
      <w:r>
        <w:fldChar w:fldCharType="begin"/>
      </w:r>
      <w:r>
        <w:instrText xml:space="preserve"> PAGEREF _Toc54269961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易用性</w:t>
      </w:r>
      <w:r>
        <w:tab/>
      </w:r>
      <w:r>
        <w:fldChar w:fldCharType="begin"/>
      </w:r>
      <w:r>
        <w:instrText xml:space="preserve"> PAGEREF _Toc54269962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可靠性</w:t>
      </w:r>
      <w:r>
        <w:tab/>
      </w:r>
      <w:r>
        <w:fldChar w:fldCharType="begin"/>
      </w:r>
      <w:r>
        <w:instrText xml:space="preserve"> PAGEREF _Toc54269963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性能</w:t>
      </w:r>
      <w:r>
        <w:tab/>
      </w:r>
      <w:r>
        <w:fldChar w:fldCharType="begin"/>
      </w:r>
      <w:r>
        <w:instrText xml:space="preserve"> PAGEREF _Toc54269964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可支持性</w:t>
      </w:r>
      <w:r>
        <w:tab/>
      </w:r>
      <w:r>
        <w:fldChar w:fldCharType="begin"/>
      </w:r>
      <w:r>
        <w:instrText xml:space="preserve"> PAGEREF _Toc54269965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4.5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设计约束</w:t>
      </w:r>
      <w:r>
        <w:tab/>
      </w:r>
      <w:r>
        <w:fldChar w:fldCharType="begin"/>
      </w:r>
      <w:r>
        <w:instrText xml:space="preserve"> PAGEREF _Toc54269966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其它产品需求</w:t>
      </w:r>
      <w:r>
        <w:tab/>
      </w:r>
      <w:r>
        <w:fldChar w:fldCharType="begin"/>
      </w:r>
      <w:r>
        <w:instrText xml:space="preserve"> PAGEREF _Toc54269967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5.1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联机用户文档和联机帮助的需求</w:t>
      </w:r>
      <w:r>
        <w:tab/>
      </w:r>
      <w:r>
        <w:fldChar w:fldCharType="begin"/>
      </w:r>
      <w:r>
        <w:instrText xml:space="preserve"> PAGEREF _Toc54269968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5.2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接口需求</w:t>
      </w:r>
      <w:r>
        <w:tab/>
      </w:r>
      <w:r>
        <w:fldChar w:fldCharType="begin"/>
      </w:r>
      <w:r>
        <w:instrText xml:space="preserve"> PAGEREF _Toc54269969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5.2.1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_Toc54269970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5.2.2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_Toc54269971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5.2.3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_Toc54269972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5.2.4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通信接口</w:t>
      </w:r>
      <w:r>
        <w:tab/>
      </w:r>
      <w:r>
        <w:fldChar w:fldCharType="begin"/>
      </w:r>
      <w:r>
        <w:instrText xml:space="preserve"> PAGEREF _Toc54269973 \h </w:instrText>
      </w:r>
      <w:r>
        <w:fldChar w:fldCharType="separate"/>
      </w:r>
      <w:r>
        <w:t>7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5.3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_Toc54269974 \h </w:instrText>
      </w:r>
      <w:r>
        <w:fldChar w:fldCharType="separate"/>
      </w:r>
      <w:r>
        <w:t>7</w:t>
      </w:r>
      <w:r>
        <w:fldChar w:fldCharType="end"/>
      </w:r>
    </w:p>
    <w:p>
      <w:pPr>
        <w:pStyle w:val="29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(简化版)</w:t>
      </w:r>
    </w:p>
    <w:p>
      <w:pPr>
        <w:pStyle w:val="2"/>
        <w:numPr>
          <w:ilvl w:val="0"/>
          <w:numId w:val="1"/>
        </w:numPr>
        <w:ind w:left="720" w:hanging="720"/>
      </w:pPr>
      <w:bookmarkStart w:id="0" w:name="_Toc54269952"/>
      <w:bookmarkStart w:id="1" w:name="_Toc498836223"/>
      <w:r>
        <w:rPr>
          <w:rFonts w:hint="eastAsia"/>
        </w:rPr>
        <w:t>简介</w:t>
      </w:r>
      <w:bookmarkEnd w:id="0"/>
      <w:bookmarkEnd w:id="1"/>
    </w:p>
    <w:p>
      <w:pPr>
        <w:pStyle w:val="3"/>
        <w:numPr>
          <w:ilvl w:val="1"/>
          <w:numId w:val="1"/>
        </w:numPr>
      </w:pPr>
      <w:bookmarkStart w:id="2" w:name="_Toc498836224"/>
      <w:bookmarkStart w:id="3" w:name="_Toc54269953"/>
      <w:r>
        <w:rPr>
          <w:rFonts w:hint="eastAsia"/>
        </w:rPr>
        <w:t>目的</w:t>
      </w:r>
      <w:bookmarkEnd w:id="2"/>
      <w:bookmarkEnd w:id="3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SRS是项目成功的关键文档之一，它为项目的各个阶段提供了方向和依据，确保项目交付符合质量标准和干系人的期望。SRS明确了应用系统或子系统的外部行为，以下是SRS的主要目的：</w:t>
      </w:r>
    </w:p>
    <w:p>
      <w:pPr>
        <w:pStyle w:val="14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明确需求。包括功能性需求和非功能性需求，确保开发团队和利益相关者对系统的预期有清晰的了解。</w:t>
      </w:r>
    </w:p>
    <w:p>
      <w:pPr>
        <w:pStyle w:val="14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合同基础。SRS通常被视为合同的一部分，约定了开发团队需要交付的内容，确保各方达成一致。</w:t>
      </w:r>
    </w:p>
    <w:p>
      <w:pPr>
        <w:pStyle w:val="14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项目管理。包括制定项目计划，分配项目内容，跟踪进度和成本等，有助于确保项目按时交付并在预算内完成。</w:t>
      </w:r>
    </w:p>
    <w:p>
      <w:pPr>
        <w:pStyle w:val="14"/>
        <w:numPr>
          <w:ilvl w:val="0"/>
          <w:numId w:val="3"/>
        </w:numPr>
      </w:pPr>
      <w:r>
        <w:rPr>
          <w:rFonts w:hint="eastAsia"/>
          <w:lang w:val="en-US" w:eastAsia="zh-CN"/>
        </w:rPr>
        <w:t>维护更新。SRS有助于系统将来的维护和更新工作，以便在必要时进行修改和改进。</w:t>
      </w:r>
    </w:p>
    <w:p>
      <w:pPr>
        <w:pStyle w:val="3"/>
      </w:pPr>
      <w:bookmarkStart w:id="4" w:name="_Toc54269954"/>
      <w:bookmarkStart w:id="5" w:name="_Toc498836226"/>
      <w:r>
        <w:rPr>
          <w:rFonts w:hint="eastAsia"/>
        </w:rPr>
        <w:t>定义、首字母缩写词和缩略语</w:t>
      </w:r>
      <w:bookmarkEnd w:id="4"/>
      <w:bookmarkEnd w:id="5"/>
    </w:p>
    <w:p>
      <w:pPr>
        <w:pStyle w:val="3"/>
      </w:pPr>
      <w:bookmarkStart w:id="6" w:name="_Toc54269955"/>
      <w:bookmarkStart w:id="7" w:name="_Toc498836227"/>
      <w:r>
        <w:rPr>
          <w:rFonts w:hint="eastAsia"/>
        </w:rPr>
        <w:t>参考资料</w:t>
      </w:r>
      <w:bookmarkEnd w:id="6"/>
      <w:bookmarkEnd w:id="7"/>
    </w:p>
    <w:p>
      <w:pPr>
        <w:pStyle w:val="2"/>
        <w:numPr>
          <w:ilvl w:val="0"/>
          <w:numId w:val="1"/>
        </w:numPr>
        <w:ind w:left="720" w:hanging="720"/>
      </w:pPr>
      <w:bookmarkStart w:id="8" w:name="_Toc54269956"/>
      <w:bookmarkStart w:id="9" w:name="_Toc498836229"/>
      <w:r>
        <w:rPr>
          <w:rFonts w:hint="eastAsia"/>
        </w:rPr>
        <w:t>整体说明</w:t>
      </w:r>
      <w:bookmarkEnd w:id="8"/>
      <w:bookmarkEnd w:id="9"/>
    </w:p>
    <w:p>
      <w:pPr>
        <w:pStyle w:val="14"/>
        <w:rPr>
          <w:rFonts w:hint="eastAsia" w:ascii="宋体" w:hAnsi="宋体" w:eastAsia="宋体" w:cs="宋体"/>
          <w:color w:val="auto"/>
          <w:sz w:val="20"/>
          <w:szCs w:val="20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戒烟辅助系统的总体效果是帮助用户成功戒烟，改善其健康和生活质量。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产品应具有有效的戒烟支持功能，鼓励用户坚持戒烟计划，提供戒烟信息和资源，以减少吸烟次数和烟草依赖。</w:t>
      </w:r>
    </w:p>
    <w:p>
      <w:pPr>
        <w:bidi w:val="0"/>
        <w:rPr>
          <w:rFonts w:hint="eastAsia"/>
        </w:rPr>
      </w:pPr>
      <w:r>
        <w:t>•</w:t>
      </w:r>
      <w:r>
        <w:tab/>
      </w:r>
      <w:r>
        <w:rPr>
          <w:rFonts w:hint="eastAsia"/>
        </w:rPr>
        <w:t>产品功能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产品需要提供一系列功能，具体功能如下：</w:t>
      </w:r>
    </w:p>
    <w:p>
      <w:pPr>
        <w:pStyle w:val="14"/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戒烟支持和辅导：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系统应提供戒烟支持，为用户制定个性化的戒烟计划，提供戒烟技巧和资源，鼓励用户坚持戒烟目标。它可以提供实时反馈和监控，以帮助用户追踪他们的进度。</w:t>
      </w:r>
    </w:p>
    <w:p>
      <w:pPr>
        <w:pStyle w:val="14"/>
        <w:numPr>
          <w:ilvl w:val="0"/>
          <w:numId w:val="4"/>
        </w:numPr>
        <w:rPr>
          <w:rFonts w:hint="eastAsia" w:ascii="宋体" w:hAnsi="宋体" w:eastAsia="宋体" w:cs="宋体"/>
          <w:color w:val="auto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教育和信息：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系统应该为用户提供戒烟相关的教育和信息，帮助他们了解吸烟对健康的影响，提供戒烟策略和方法。这有助于用户做出明智的戒烟决策。</w:t>
      </w:r>
    </w:p>
    <w:p>
      <w:pPr>
        <w:pStyle w:val="14"/>
        <w:numPr>
          <w:ilvl w:val="0"/>
          <w:numId w:val="4"/>
        </w:numPr>
        <w:rPr>
          <w:rFonts w:hint="eastAsia" w:ascii="宋体" w:hAnsi="宋体" w:eastAsia="宋体" w:cs="宋体"/>
          <w:color w:val="auto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sz w:val="20"/>
          <w:szCs w:val="20"/>
          <w:shd w:val="clear" w:color="auto" w:fill="auto"/>
          <w:lang w:val="en-US" w:eastAsia="zh-CN"/>
        </w:rPr>
        <w:t>用户社交互动：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系统可以提供用户社交互动的机会，例如参加支持小组、在线社区或与其他用户互动。这有助于用户分享经验、提供支持和建立互相激励的社交网络。</w:t>
      </w:r>
    </w:p>
    <w:p>
      <w:pPr>
        <w:pStyle w:val="14"/>
        <w:numPr>
          <w:ilvl w:val="0"/>
          <w:numId w:val="4"/>
        </w:numPr>
        <w:rPr>
          <w:rFonts w:hint="eastAsia" w:ascii="宋体" w:hAnsi="宋体" w:eastAsia="宋体" w:cs="宋体"/>
          <w:color w:val="auto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数据分析和报告：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系统可以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记录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用户上传的戒烟数据，生成报告和统计信息，以帮助用户了解他们的进度和改进机会。这有助于用户量化他们的戒烟成就。</w:t>
      </w:r>
    </w:p>
    <w:p>
      <w:pPr>
        <w:pStyle w:val="14"/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可持续性和长期效果：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系统应该追求长期的戒烟效果，而不仅仅是短期成就。它应该为用户提供支持，以帮助他们在戒烟过程中克服挑战，预防复吸。</w:t>
      </w:r>
    </w:p>
    <w:p>
      <w:pPr>
        <w:bidi w:val="0"/>
        <w:rPr>
          <w:rFonts w:hint="eastAsia"/>
        </w:rPr>
      </w:pPr>
      <w:r>
        <w:t>•</w:t>
      </w:r>
      <w:r>
        <w:tab/>
      </w:r>
      <w:r>
        <w:t xml:space="preserve"> </w:t>
      </w:r>
      <w:r>
        <w:rPr>
          <w:rFonts w:hint="eastAsia"/>
        </w:rPr>
        <w:t>用户特征</w:t>
      </w:r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用户特征包括吸烟数据、戒烟动机、戒烟意愿、吸烟习惯、数字素养、社交互动意愿、目标设定、地理位置、年龄、性别、健康状况、语言偏好等。产品应考虑不同用户的特征，提供个性化的支持和建议。</w:t>
      </w:r>
    </w:p>
    <w:p>
      <w:pPr>
        <w:bidi w:val="0"/>
        <w:rPr>
          <w:rFonts w:hint="eastAsia"/>
        </w:rPr>
      </w:pPr>
      <w:r>
        <w:t>•</w:t>
      </w:r>
      <w:r>
        <w:tab/>
      </w:r>
      <w:r>
        <w:rPr>
          <w:rFonts w:hint="eastAsia"/>
        </w:rPr>
        <w:t>约束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约束是产品开发和实施的限制因素。包括预算、时间、技术能力、合规性要求等，影响产品的开发和交付计划。以下是一些可能的约束：</w:t>
      </w:r>
    </w:p>
    <w:p>
      <w:pPr>
        <w:pStyle w:val="1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法律法规：系统需要遵循与医疗信息、隐私和数据安全相关的法律法规，这可能设计用户数据的合法处理、隐私政策的明确说明、数据存储和传输加密等。</w:t>
      </w:r>
    </w:p>
    <w:p>
      <w:pPr>
        <w:pStyle w:val="14"/>
        <w:numPr>
          <w:ilvl w:val="0"/>
          <w:numId w:val="5"/>
        </w:numPr>
        <w:rPr>
          <w:rFonts w:hint="default"/>
          <w:color w:val="auto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隐私约束：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系统需要确保用户上传的戒烟数据得到妥善保护，以防止未经授权的访问和数据泄露。隐私政策和数据安全措施应该得到充分的考虑。</w:t>
      </w:r>
    </w:p>
    <w:p>
      <w:pPr>
        <w:pStyle w:val="14"/>
        <w:numPr>
          <w:ilvl w:val="0"/>
          <w:numId w:val="5"/>
        </w:numPr>
        <w:rPr>
          <w:rFonts w:hint="default"/>
          <w:color w:val="auto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安全约束：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系统需要具有适当的安全措施，以防范潜在的网络攻击、数据泄漏和恶意行为。这包括网络安全、身份验证控制、数据备份等。</w:t>
      </w:r>
    </w:p>
    <w:p>
      <w:pPr>
        <w:pStyle w:val="14"/>
        <w:numPr>
          <w:ilvl w:val="0"/>
          <w:numId w:val="5"/>
        </w:numPr>
        <w:rPr>
          <w:rFonts w:hint="default"/>
          <w:color w:val="auto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资源约束：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项目可能受到预算、时间和人力资源的限制。这需要在项目计划中予以考虑，以确保项目能够按时交付。</w:t>
      </w:r>
    </w:p>
    <w:p>
      <w:pPr>
        <w:pStyle w:val="14"/>
        <w:numPr>
          <w:ilvl w:val="0"/>
          <w:numId w:val="5"/>
        </w:numPr>
        <w:rPr>
          <w:rFonts w:hint="default"/>
          <w:color w:val="auto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技术约束：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系统的设计和实施可能受到技术约束的限制，包括可用技术栈、开发工具、硬件设备等。这需要在项目计划中进行评估。</w:t>
      </w:r>
    </w:p>
    <w:p>
      <w:pPr>
        <w:bidi w:val="0"/>
        <w:rPr>
          <w:rFonts w:hint="eastAsia"/>
        </w:rPr>
      </w:pPr>
      <w:r>
        <w:t>•</w:t>
      </w:r>
      <w:r>
        <w:tab/>
      </w:r>
      <w:r>
        <w:rPr>
          <w:rFonts w:hint="eastAsia"/>
        </w:rPr>
        <w:t>假设与依赖关系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假设是关于产品运行环境和用户行为的猜测。依赖关系表示产品可能依赖其他系统、数据或服务。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假设：</w:t>
      </w:r>
    </w:p>
    <w:p>
      <w:pPr>
        <w:pStyle w:val="14"/>
        <w:numPr>
          <w:ilvl w:val="0"/>
          <w:numId w:val="6"/>
        </w:numP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eastAsia"/>
          <w:lang w:val="en-US" w:eastAsia="zh-CN"/>
        </w:rPr>
        <w:t>用户数据准确性：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系统假设用户上传的戒烟数据是准确的，包括吸烟频率、吸烟数量等。如果用户提供不准确的数据，系统的建议和监控可能会受到影响。</w:t>
      </w:r>
    </w:p>
    <w:p>
      <w:pPr>
        <w:pStyle w:val="14"/>
        <w:numPr>
          <w:ilvl w:val="0"/>
          <w:numId w:val="6"/>
        </w:num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用户自愿性：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系统假设用户是自愿使用该系统的，并且有戒烟的意愿。如果用户不愿意坚持戒烟计划，系统的效果可能会减弱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eastAsia="zh-CN"/>
        </w:rPr>
        <w:t>。</w:t>
      </w:r>
    </w:p>
    <w:p>
      <w:pPr>
        <w:pStyle w:val="14"/>
        <w:numPr>
          <w:ilvl w:val="0"/>
          <w:numId w:val="6"/>
        </w:num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可访问性：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系统假设用户有互联网访问和设备，以便上传戒烟数据。对于没有互联网访问的用户，系统的可用性可能受到限制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eastAsia="zh-CN"/>
        </w:rPr>
        <w:t>。</w:t>
      </w:r>
    </w:p>
    <w:p>
      <w:pPr>
        <w:pStyle w:val="14"/>
        <w:numPr>
          <w:ilvl w:val="0"/>
          <w:numId w:val="0"/>
        </w:numP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 xml:space="preserve">       依赖关系：</w:t>
      </w:r>
    </w:p>
    <w:p>
      <w:pPr>
        <w:pStyle w:val="14"/>
        <w:numPr>
          <w:ilvl w:val="0"/>
          <w:numId w:val="7"/>
        </w:numPr>
        <w:ind w:left="70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数据库：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系统依赖数据库来存储和管理用户的戒烟数据。数据库需要提供数据的持久性和安全性</w:t>
      </w:r>
    </w:p>
    <w:p>
      <w:pPr>
        <w:pStyle w:val="14"/>
        <w:numPr>
          <w:ilvl w:val="0"/>
          <w:numId w:val="7"/>
        </w:numPr>
        <w:ind w:left="70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FFFFFF" w:fill="D9D9D9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互联网连接：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用户上传数据的过程依赖于互联网连接。如果用户没有稳定的互联网连接，数据上传可能会受到影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响。</w:t>
      </w:r>
    </w:p>
    <w:p>
      <w:pPr>
        <w:pStyle w:val="14"/>
        <w:numPr>
          <w:ilvl w:val="0"/>
          <w:numId w:val="7"/>
        </w:numPr>
        <w:ind w:left="700" w:leftChars="0" w:firstLine="0" w:firstLineChars="0"/>
        <w:rPr>
          <w:rFonts w:hint="default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数据分析工具：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如果系统提供数据分析功能，它将依赖适当的数据分析工具和算法来生成有用的戒烟建议和报告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eastAsia="zh-CN"/>
        </w:rPr>
        <w:t>。</w:t>
      </w:r>
    </w:p>
    <w:p>
      <w:pPr>
        <w:bidi w:val="0"/>
        <w:rPr>
          <w:rFonts w:hint="eastAsia"/>
        </w:rPr>
      </w:pPr>
      <w:r>
        <w:t>•</w:t>
      </w:r>
      <w:r>
        <w:tab/>
      </w:r>
      <w:r>
        <w:rPr>
          <w:rFonts w:hint="eastAsia"/>
        </w:rPr>
        <w:t>需求子集</w:t>
      </w:r>
    </w:p>
    <w:p>
      <w:pPr>
        <w:pStyle w:val="14"/>
        <w:numPr>
          <w:ilvl w:val="0"/>
          <w:numId w:val="8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用户注册和登录需求：</w:t>
      </w:r>
    </w:p>
    <w:p>
      <w:pPr>
        <w:pStyle w:val="14"/>
        <w:numPr>
          <w:ilvl w:val="0"/>
          <w:numId w:val="9"/>
        </w:numPr>
        <w:ind w:left="1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用户能够通过提供相关信息并创建账户。</w:t>
      </w:r>
    </w:p>
    <w:p>
      <w:pPr>
        <w:pStyle w:val="14"/>
        <w:numPr>
          <w:ilvl w:val="0"/>
          <w:numId w:val="9"/>
        </w:numPr>
        <w:ind w:left="1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用户能够使用用户名和密码登录</w:t>
      </w:r>
    </w:p>
    <w:p>
      <w:pPr>
        <w:pStyle w:val="14"/>
        <w:numPr>
          <w:ilvl w:val="0"/>
          <w:numId w:val="9"/>
        </w:numPr>
        <w:ind w:left="1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用户可能忘记密码，允许用户重置密码。</w:t>
      </w:r>
    </w:p>
    <w:p>
      <w:pPr>
        <w:pStyle w:val="14"/>
        <w:numPr>
          <w:ilvl w:val="0"/>
          <w:numId w:val="8"/>
        </w:numPr>
        <w:ind w:left="72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个性化需求：</w:t>
      </w:r>
    </w:p>
    <w:p>
      <w:pPr>
        <w:pStyle w:val="14"/>
        <w:numPr>
          <w:ilvl w:val="0"/>
          <w:numId w:val="10"/>
        </w:numPr>
        <w:ind w:left="1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用户能够设计个人戒烟目标，吸烟习惯，戒烟计划等信息。</w:t>
      </w:r>
    </w:p>
    <w:p>
      <w:pPr>
        <w:pStyle w:val="14"/>
        <w:numPr>
          <w:ilvl w:val="0"/>
          <w:numId w:val="10"/>
        </w:numPr>
        <w:ind w:left="1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用户能随时编辑或查看这些信息。</w:t>
      </w:r>
    </w:p>
    <w:p>
      <w:pPr>
        <w:pStyle w:val="14"/>
        <w:numPr>
          <w:ilvl w:val="0"/>
          <w:numId w:val="8"/>
        </w:numPr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信息和资源需求：</w:t>
      </w:r>
    </w:p>
    <w:p>
      <w:pPr>
        <w:pStyle w:val="14"/>
        <w:numPr>
          <w:ilvl w:val="0"/>
          <w:numId w:val="11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0"/>
          <w:szCs w:val="20"/>
          <w:shd w:val="clear" w:color="auto" w:fill="auto"/>
          <w:lang w:val="en-US" w:eastAsia="zh-CN"/>
        </w:rPr>
        <w:t>系统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应提供戒烟信息和资源，如健康效益、戒烟技巧、烟草替代品等。</w:t>
      </w:r>
    </w:p>
    <w:p>
      <w:pPr>
        <w:pStyle w:val="14"/>
        <w:numPr>
          <w:ilvl w:val="0"/>
          <w:numId w:val="11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用户应能够访问文章、视频和其他教育性材料。</w:t>
      </w:r>
    </w:p>
    <w:p>
      <w:pPr>
        <w:pStyle w:val="14"/>
        <w:numPr>
          <w:ilvl w:val="0"/>
          <w:numId w:val="8"/>
        </w:numPr>
        <w:ind w:left="720" w:leftChars="0" w:firstLine="0" w:firstLineChars="0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数据分析和报告需求：</w:t>
      </w:r>
    </w:p>
    <w:p>
      <w:pPr>
        <w:pStyle w:val="14"/>
        <w:numPr>
          <w:ilvl w:val="0"/>
          <w:numId w:val="12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系统应收集和分析用户的戒烟数据，生成报告和统计信息。</w:t>
      </w:r>
    </w:p>
    <w:p>
      <w:pPr>
        <w:pStyle w:val="14"/>
        <w:numPr>
          <w:ilvl w:val="0"/>
          <w:numId w:val="12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提供用户可以理解的可视化报告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并可随时查看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。</w:t>
      </w:r>
    </w:p>
    <w:p>
      <w:pPr>
        <w:pStyle w:val="14"/>
        <w:numPr>
          <w:ilvl w:val="0"/>
          <w:numId w:val="8"/>
        </w:numPr>
        <w:ind w:left="720" w:leftChars="0" w:firstLine="0" w:firstLineChars="0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安全性需求：</w:t>
      </w:r>
    </w:p>
    <w:p>
      <w:pPr>
        <w:pStyle w:val="14"/>
        <w:numPr>
          <w:ilvl w:val="0"/>
          <w:numId w:val="13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用户数据应受到适当的保护，包括密码加密、数据传输的安全性等。</w:t>
      </w:r>
    </w:p>
    <w:p>
      <w:pPr>
        <w:pStyle w:val="14"/>
        <w:numPr>
          <w:ilvl w:val="0"/>
          <w:numId w:val="13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防止未经授权的访问和数据泄漏。</w:t>
      </w:r>
    </w:p>
    <w:p>
      <w:pPr>
        <w:pStyle w:val="48"/>
        <w:ind w:left="0" w:leftChars="0" w:firstLine="0" w:firstLineChars="0"/>
      </w:pPr>
    </w:p>
    <w:p>
      <w:pPr>
        <w:pStyle w:val="2"/>
        <w:numPr>
          <w:ilvl w:val="0"/>
          <w:numId w:val="1"/>
        </w:numPr>
        <w:ind w:left="720" w:hanging="720"/>
      </w:pPr>
      <w:bookmarkStart w:id="10" w:name="_Toc498836231"/>
      <w:bookmarkStart w:id="11" w:name="_Toc54269957"/>
      <w:r>
        <w:rPr>
          <w:rFonts w:hint="eastAsia"/>
        </w:rPr>
        <w:t>功能</w:t>
      </w:r>
      <w:bookmarkEnd w:id="10"/>
      <w:r>
        <w:rPr>
          <w:rFonts w:hint="eastAsia"/>
        </w:rPr>
        <w:t>需求</w:t>
      </w:r>
      <w:bookmarkEnd w:id="11"/>
    </w:p>
    <w:p>
      <w:pPr>
        <w:pStyle w:val="3"/>
      </w:pPr>
      <w:bookmarkStart w:id="12" w:name="_Toc54269958"/>
      <w:bookmarkStart w:id="13" w:name="_Toc498836232"/>
      <w:r>
        <w:t>&lt;</w:t>
      </w:r>
      <w:r>
        <w:rPr>
          <w:rFonts w:hint="eastAsia"/>
        </w:rPr>
        <w:t>Use case 图</w:t>
      </w:r>
      <w:r>
        <w:t>&gt;</w:t>
      </w:r>
      <w:bookmarkEnd w:id="12"/>
      <w:bookmarkEnd w:id="13"/>
    </w:p>
    <w:p>
      <w:pPr>
        <w:pStyle w:val="14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7250" cy="5255260"/>
            <wp:effectExtent l="0" t="0" r="6350" b="2540"/>
            <wp:docPr id="1" name="图片 1" descr="1699693113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969311387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主要参与者：</w:t>
      </w:r>
    </w:p>
    <w:p>
      <w:pPr>
        <w:numPr>
          <w:ilvl w:val="0"/>
          <w:numId w:val="14"/>
        </w:numPr>
        <w:bidi w:val="0"/>
        <w:ind w:left="420" w:leftChars="0" w:hanging="420" w:firstLineChars="0"/>
      </w:pPr>
      <w:r>
        <w:rPr>
          <w:rFonts w:hint="default"/>
        </w:rPr>
        <w:t>用户：使用系统来上传戒烟数据、设置戒烟计划和查看进度。</w:t>
      </w:r>
    </w:p>
    <w:p>
      <w:pPr>
        <w:numPr>
          <w:ilvl w:val="0"/>
          <w:numId w:val="14"/>
        </w:numPr>
        <w:bidi w:val="0"/>
        <w:ind w:left="420" w:leftChars="0" w:hanging="420" w:firstLineChars="0"/>
      </w:pPr>
      <w:r>
        <w:rPr>
          <w:rFonts w:hint="default"/>
        </w:rPr>
        <w:t>管理员：负责管理和维护系统，包括用户帐户和数据管理。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Use Case 列表：</w:t>
      </w:r>
    </w:p>
    <w:p>
      <w:pPr>
        <w:numPr>
          <w:ilvl w:val="0"/>
          <w:numId w:val="14"/>
        </w:numPr>
        <w:bidi w:val="0"/>
        <w:ind w:left="420" w:leftChars="0" w:hanging="420" w:firstLineChars="0"/>
      </w:pPr>
      <w:r>
        <w:rPr>
          <w:rFonts w:hint="default"/>
        </w:rPr>
        <w:t>用户注册：用户可以注册一个新帐户。</w:t>
      </w:r>
    </w:p>
    <w:p>
      <w:pPr>
        <w:numPr>
          <w:ilvl w:val="0"/>
          <w:numId w:val="14"/>
        </w:numPr>
        <w:bidi w:val="0"/>
        <w:ind w:left="420" w:leftChars="0" w:hanging="420" w:firstLineChars="0"/>
      </w:pPr>
      <w:r>
        <w:rPr>
          <w:rFonts w:hint="default"/>
        </w:rPr>
        <w:t>用户登录：已注册的用户可以登录到系统。</w:t>
      </w:r>
    </w:p>
    <w:p>
      <w:pPr>
        <w:numPr>
          <w:ilvl w:val="0"/>
          <w:numId w:val="14"/>
        </w:numPr>
        <w:bidi w:val="0"/>
        <w:ind w:left="420" w:leftChars="0" w:hanging="420" w:firstLineChars="0"/>
      </w:pPr>
      <w:r>
        <w:rPr>
          <w:rFonts w:hint="default"/>
        </w:rPr>
        <w:t>上传戒烟数据：用户可以上传自己的戒烟数据，包括戒烟日期、吸烟频率等信息。</w:t>
      </w:r>
    </w:p>
    <w:p>
      <w:pPr>
        <w:numPr>
          <w:ilvl w:val="0"/>
          <w:numId w:val="14"/>
        </w:numPr>
        <w:bidi w:val="0"/>
        <w:ind w:left="420" w:leftChars="0" w:hanging="420" w:firstLineChars="0"/>
      </w:pPr>
      <w:r>
        <w:rPr>
          <w:rFonts w:hint="default"/>
        </w:rPr>
        <w:t>设置戒烟计划：用户可以设置个性化的戒烟计划，包括目标戒烟日期和方法。</w:t>
      </w:r>
    </w:p>
    <w:p>
      <w:pPr>
        <w:numPr>
          <w:ilvl w:val="0"/>
          <w:numId w:val="14"/>
        </w:numPr>
        <w:bidi w:val="0"/>
        <w:ind w:left="420" w:leftChars="0" w:hanging="420" w:firstLineChars="0"/>
      </w:pPr>
      <w:r>
        <w:rPr>
          <w:rFonts w:hint="default"/>
        </w:rPr>
        <w:t>查看戒烟进度：用户可以查看他们的戒烟进度、统计数据和图表。</w:t>
      </w:r>
    </w:p>
    <w:p>
      <w:pPr>
        <w:numPr>
          <w:ilvl w:val="0"/>
          <w:numId w:val="14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查看</w:t>
      </w:r>
      <w:r>
        <w:rPr>
          <w:rFonts w:hint="default"/>
        </w:rPr>
        <w:t>戒烟</w:t>
      </w:r>
      <w:r>
        <w:rPr>
          <w:rFonts w:hint="eastAsia"/>
          <w:lang w:val="en-US" w:eastAsia="zh-CN"/>
        </w:rPr>
        <w:t>资讯</w:t>
      </w:r>
      <w:r>
        <w:rPr>
          <w:rFonts w:hint="default"/>
        </w:rPr>
        <w:t>：用户</w:t>
      </w:r>
      <w:r>
        <w:rPr>
          <w:rFonts w:hint="eastAsia"/>
          <w:lang w:val="en-US" w:eastAsia="zh-CN"/>
        </w:rPr>
        <w:t>可以从网站获取戒烟知识和相关资讯。</w:t>
      </w:r>
    </w:p>
    <w:p>
      <w:pPr>
        <w:numPr>
          <w:ilvl w:val="0"/>
          <w:numId w:val="14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参与社区：用户可以参与社区、进行讨论。</w:t>
      </w:r>
    </w:p>
    <w:p>
      <w:pPr>
        <w:numPr>
          <w:ilvl w:val="0"/>
          <w:numId w:val="14"/>
        </w:numPr>
        <w:bidi w:val="0"/>
        <w:ind w:left="420" w:leftChars="0" w:hanging="420" w:firstLineChars="0"/>
      </w:pPr>
      <w:r>
        <w:rPr>
          <w:rFonts w:hint="default"/>
        </w:rPr>
        <w:t>用户管理：管理员可以管理用户帐户，包括创建、禁用或删除帐户。</w:t>
      </w:r>
    </w:p>
    <w:p>
      <w:pPr>
        <w:numPr>
          <w:ilvl w:val="0"/>
          <w:numId w:val="14"/>
        </w:numPr>
        <w:bidi w:val="0"/>
        <w:ind w:left="420" w:leftChars="0" w:hanging="420" w:firstLineChars="0"/>
      </w:pPr>
      <w:r>
        <w:rPr>
          <w:rFonts w:hint="default"/>
        </w:rPr>
        <w:t>数据管理：管理员可以管理用户上传的戒烟数据，以确保数据的准确性和完整性。</w:t>
      </w:r>
    </w:p>
    <w:p>
      <w:pPr>
        <w:numPr>
          <w:ilvl w:val="0"/>
          <w:numId w:val="14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社区管理：管理员可以管理用户参与的社区，包括禁言、删帖等操作。</w:t>
      </w:r>
    </w:p>
    <w:p>
      <w:pPr>
        <w:numPr>
          <w:ilvl w:val="0"/>
          <w:numId w:val="14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资讯管理：管理员可以更新并管理戒烟资讯的信息。</w:t>
      </w:r>
    </w:p>
    <w:p>
      <w:pPr>
        <w:pStyle w:val="14"/>
        <w:rPr>
          <w:rFonts w:hint="eastAsia" w:eastAsia="宋体"/>
          <w:color w:val="auto"/>
          <w:shd w:val="clear" w:color="auto" w:fill="auto"/>
          <w:lang w:eastAsia="zh-CN"/>
        </w:rPr>
      </w:pPr>
    </w:p>
    <w:p>
      <w:pPr>
        <w:pStyle w:val="3"/>
      </w:pPr>
      <w:bookmarkStart w:id="14" w:name="_Toc54269959"/>
      <w:r>
        <w:t>&lt;用户注册</w:t>
      </w:r>
      <w:r>
        <w:rPr>
          <w:rFonts w:hint="eastAsia"/>
        </w:rPr>
        <w:t xml:space="preserve"> 规约</w:t>
      </w:r>
      <w:r>
        <w:t>&gt;</w:t>
      </w:r>
      <w:bookmarkEnd w:id="14"/>
    </w:p>
    <w:tbl>
      <w:tblPr>
        <w:tblStyle w:val="31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7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766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UC01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用例简述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用户可以注册一个新帐户，以便使用系统的功能。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7662" w:type="dxa"/>
          </w:tcPr>
          <w:p>
            <w:pPr>
              <w:numPr>
                <w:numId w:val="0"/>
              </w:numPr>
              <w:bidi w:val="0"/>
              <w:ind w:left="360" w:leftChars="0"/>
            </w:pPr>
            <w:r>
              <w:t>基本事件流</w:t>
            </w:r>
            <w:r>
              <w:rPr>
                <w:rFonts w:hint="default"/>
              </w:rPr>
              <w:t>：</w:t>
            </w:r>
          </w:p>
          <w:p>
            <w:pPr>
              <w:numPr>
                <w:ilvl w:val="0"/>
                <w:numId w:val="15"/>
              </w:numPr>
              <w:bidi w:val="0"/>
            </w:pPr>
            <w:r>
              <w:rPr>
                <w:rFonts w:hint="default"/>
              </w:rPr>
              <w:t>用户选择“注册”。</w:t>
            </w:r>
          </w:p>
          <w:p>
            <w:pPr>
              <w:numPr>
                <w:ilvl w:val="0"/>
                <w:numId w:val="15"/>
              </w:numPr>
              <w:bidi w:val="0"/>
            </w:pPr>
            <w:r>
              <w:rPr>
                <w:rFonts w:hint="default"/>
              </w:rPr>
              <w:t>系统显示注册表单。</w:t>
            </w:r>
          </w:p>
          <w:p>
            <w:pPr>
              <w:numPr>
                <w:ilvl w:val="0"/>
                <w:numId w:val="15"/>
              </w:numPr>
              <w:bidi w:val="0"/>
            </w:pPr>
            <w:r>
              <w:rPr>
                <w:rFonts w:hint="default"/>
              </w:rPr>
              <w:t>用户填写所需信息，如用户名、密码、电子邮箱等。</w:t>
            </w:r>
          </w:p>
          <w:p>
            <w:pPr>
              <w:numPr>
                <w:ilvl w:val="0"/>
                <w:numId w:val="15"/>
              </w:numPr>
              <w:bidi w:val="0"/>
            </w:pPr>
            <w:r>
              <w:rPr>
                <w:rFonts w:hint="default"/>
              </w:rPr>
              <w:t>用户提交表单。</w:t>
            </w:r>
          </w:p>
          <w:p>
            <w:pPr>
              <w:numPr>
                <w:ilvl w:val="0"/>
                <w:numId w:val="15"/>
              </w:numPr>
              <w:bidi w:val="0"/>
            </w:pPr>
            <w:r>
              <w:rPr>
                <w:rFonts w:hint="default"/>
              </w:rPr>
              <w:t>系统验证信息的有效性。</w:t>
            </w:r>
          </w:p>
          <w:p>
            <w:pPr>
              <w:numPr>
                <w:ilvl w:val="0"/>
                <w:numId w:val="15"/>
              </w:numPr>
              <w:bidi w:val="0"/>
            </w:pPr>
            <w:r>
              <w:rPr>
                <w:rFonts w:hint="default"/>
              </w:rPr>
              <w:t>系统创建新用户账户。</w:t>
            </w:r>
          </w:p>
          <w:p>
            <w:pPr>
              <w:numPr>
                <w:ilvl w:val="0"/>
                <w:numId w:val="15"/>
              </w:numPr>
              <w:bidi w:val="0"/>
            </w:pPr>
            <w:r>
              <w:rPr>
                <w:rFonts w:hint="default"/>
              </w:rPr>
              <w:t>系统显示注册成功消息。</w:t>
            </w:r>
          </w:p>
          <w:p>
            <w:pPr>
              <w:numPr>
                <w:numId w:val="0"/>
              </w:numPr>
              <w:bidi w:val="0"/>
              <w:ind w:left="360" w:leftChars="0"/>
            </w:pPr>
            <w:r>
              <w:rPr>
                <w:rFonts w:hint="default"/>
              </w:rPr>
              <w:t>备选事件流：</w:t>
            </w:r>
          </w:p>
          <w:p>
            <w:pPr>
              <w:numPr>
                <w:ilvl w:val="0"/>
                <w:numId w:val="15"/>
              </w:numPr>
              <w:bidi w:val="0"/>
            </w:pPr>
            <w:r>
              <w:rPr>
                <w:rFonts w:hint="default"/>
              </w:rPr>
              <w:t>如果信息验证失败（如用户名已存在或密码不符合要求），系统显示错误消息并要求用户重新输入。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用户访问注册页面。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用户成功注册并可以登录到系统。</w:t>
            </w:r>
          </w:p>
        </w:tc>
      </w:tr>
    </w:tbl>
    <w:p>
      <w:pPr>
        <w:pStyle w:val="14"/>
        <w:ind w:left="0" w:leftChars="0" w:firstLine="0" w:firstLineChars="0"/>
      </w:pPr>
    </w:p>
    <w:p>
      <w:pPr>
        <w:pStyle w:val="3"/>
        <w:numPr>
          <w:numId w:val="0"/>
        </w:numPr>
      </w:pPr>
      <w:bookmarkStart w:id="15" w:name="_Toc54269961"/>
      <w:bookmarkStart w:id="16" w:name="_Toc498836233"/>
      <w:r>
        <w:rPr>
          <w:rFonts w:hint="eastAsia"/>
          <w:lang w:val="en-US" w:eastAsia="zh-CN"/>
        </w:rPr>
        <w:t>3.3</w:t>
      </w:r>
      <w:bookmarkStart w:id="26" w:name="_GoBack"/>
      <w:bookmarkEnd w:id="26"/>
      <w:r>
        <w:t>&lt;上传戒烟数据</w:t>
      </w:r>
      <w:r>
        <w:rPr>
          <w:rFonts w:hint="eastAsia"/>
        </w:rPr>
        <w:t xml:space="preserve"> 规约</w:t>
      </w:r>
      <w:r>
        <w:t>&gt;</w:t>
      </w:r>
    </w:p>
    <w:tbl>
      <w:tblPr>
        <w:tblStyle w:val="31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7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766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上传戒烟数据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662" w:type="dxa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t>UC0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用例简述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用户可以上传自己的戒烟数据，包括戒烟日期、吸烟频率等信息。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7662" w:type="dxa"/>
          </w:tcPr>
          <w:p>
            <w:pPr>
              <w:numPr>
                <w:numId w:val="0"/>
              </w:numPr>
              <w:bidi w:val="0"/>
              <w:ind w:left="360" w:leftChars="0"/>
            </w:pPr>
            <w:r>
              <w:t>基本事件流</w:t>
            </w:r>
            <w:r>
              <w:rPr>
                <w:rFonts w:hint="default"/>
              </w:rPr>
              <w:t>：</w:t>
            </w:r>
          </w:p>
          <w:p>
            <w:pPr>
              <w:numPr>
                <w:ilvl w:val="0"/>
                <w:numId w:val="16"/>
              </w:numPr>
              <w:bidi w:val="0"/>
            </w:pPr>
            <w:r>
              <w:rPr>
                <w:rFonts w:hint="default"/>
              </w:rPr>
              <w:t>用户选择“上传戒烟数据”。</w:t>
            </w:r>
          </w:p>
          <w:p>
            <w:pPr>
              <w:numPr>
                <w:ilvl w:val="0"/>
                <w:numId w:val="16"/>
              </w:numPr>
              <w:bidi w:val="0"/>
            </w:pPr>
            <w:r>
              <w:rPr>
                <w:rFonts w:hint="default"/>
              </w:rPr>
              <w:t>系统显示数据上传界面。</w:t>
            </w:r>
          </w:p>
          <w:p>
            <w:pPr>
              <w:numPr>
                <w:ilvl w:val="0"/>
                <w:numId w:val="16"/>
              </w:numPr>
              <w:bidi w:val="0"/>
            </w:pPr>
            <w:r>
              <w:rPr>
                <w:rFonts w:hint="default"/>
              </w:rPr>
              <w:t>用户输入戒烟数据，如戒烟日期、吸烟频率等。</w:t>
            </w:r>
          </w:p>
          <w:p>
            <w:pPr>
              <w:numPr>
                <w:ilvl w:val="0"/>
                <w:numId w:val="16"/>
              </w:numPr>
              <w:bidi w:val="0"/>
            </w:pPr>
            <w:r>
              <w:rPr>
                <w:rFonts w:hint="default"/>
              </w:rPr>
              <w:t>用户提交数据。</w:t>
            </w:r>
          </w:p>
          <w:p>
            <w:pPr>
              <w:numPr>
                <w:ilvl w:val="0"/>
                <w:numId w:val="16"/>
              </w:numPr>
              <w:bidi w:val="0"/>
            </w:pPr>
            <w:r>
              <w:rPr>
                <w:rFonts w:hint="default"/>
              </w:rPr>
              <w:t>系统保存数据。</w:t>
            </w:r>
          </w:p>
          <w:p>
            <w:pPr>
              <w:numPr>
                <w:ilvl w:val="0"/>
                <w:numId w:val="16"/>
              </w:numPr>
              <w:bidi w:val="0"/>
            </w:pPr>
            <w:r>
              <w:rPr>
                <w:rFonts w:hint="default"/>
              </w:rPr>
              <w:t>系统显示上传成功消息。</w:t>
            </w:r>
          </w:p>
          <w:p>
            <w:pPr>
              <w:numPr>
                <w:numId w:val="0"/>
              </w:numPr>
              <w:bidi w:val="0"/>
              <w:ind w:left="360" w:leftChars="0"/>
            </w:pPr>
            <w:r>
              <w:rPr>
                <w:rFonts w:hint="default"/>
              </w:rPr>
              <w:t>备选事件流：</w:t>
            </w:r>
          </w:p>
          <w:p>
            <w:pPr>
              <w:numPr>
                <w:ilvl w:val="0"/>
                <w:numId w:val="16"/>
              </w:numPr>
              <w:bidi w:val="0"/>
            </w:pPr>
            <w:r>
              <w:rPr>
                <w:rFonts w:hint="default"/>
              </w:rPr>
              <w:t>如果用户未输入必要的数据或数据格式不正确，系统显示错误消息并要求用户重新输入。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用户成功登录到系统。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用户的戒烟数据已上传并保存在系统中。</w:t>
            </w:r>
          </w:p>
        </w:tc>
      </w:tr>
    </w:tbl>
    <w:p/>
    <w:p>
      <w:pPr>
        <w:pStyle w:val="3"/>
        <w:numPr>
          <w:numId w:val="0"/>
        </w:numPr>
      </w:pPr>
      <w:r>
        <w:rPr>
          <w:rFonts w:hint="eastAsia"/>
          <w:lang w:val="en-US" w:eastAsia="zh-CN"/>
        </w:rPr>
        <w:t xml:space="preserve">3.4 </w:t>
      </w:r>
      <w:r>
        <w:t>&lt;设置戒烟计划</w:t>
      </w:r>
      <w:r>
        <w:rPr>
          <w:rFonts w:hint="eastAsia"/>
        </w:rPr>
        <w:t xml:space="preserve"> 规约</w:t>
      </w:r>
      <w:r>
        <w:t>&gt;</w:t>
      </w:r>
    </w:p>
    <w:tbl>
      <w:tblPr>
        <w:tblStyle w:val="31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7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766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设置戒烟计划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662" w:type="dxa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t>UC0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用例简述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用户可以设置个性化的戒烟计划，包括目标戒烟日期和方法。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7662" w:type="dxa"/>
          </w:tcPr>
          <w:p>
            <w:pPr>
              <w:numPr>
                <w:numId w:val="0"/>
              </w:numPr>
              <w:bidi w:val="0"/>
              <w:ind w:left="360" w:leftChars="0"/>
            </w:pPr>
            <w:r>
              <w:t>基本事件流</w:t>
            </w:r>
            <w:r>
              <w:rPr>
                <w:rFonts w:hint="default"/>
              </w:rPr>
              <w:t>：</w:t>
            </w:r>
          </w:p>
          <w:p>
            <w:pPr>
              <w:numPr>
                <w:ilvl w:val="0"/>
                <w:numId w:val="17"/>
              </w:numPr>
              <w:bidi w:val="0"/>
            </w:pPr>
            <w:r>
              <w:rPr>
                <w:rFonts w:hint="default"/>
              </w:rPr>
              <w:t>用户选择“设置戒烟计划”。</w:t>
            </w:r>
          </w:p>
          <w:p>
            <w:pPr>
              <w:numPr>
                <w:ilvl w:val="0"/>
                <w:numId w:val="17"/>
              </w:numPr>
              <w:bidi w:val="0"/>
            </w:pPr>
            <w:r>
              <w:rPr>
                <w:rFonts w:hint="default"/>
              </w:rPr>
              <w:t>系统显示戒烟计划设置界面。</w:t>
            </w:r>
          </w:p>
          <w:p>
            <w:pPr>
              <w:numPr>
                <w:ilvl w:val="0"/>
                <w:numId w:val="17"/>
              </w:numPr>
              <w:bidi w:val="0"/>
            </w:pPr>
            <w:r>
              <w:rPr>
                <w:rFonts w:hint="default"/>
              </w:rPr>
              <w:t>用户设定戒烟目标（如戒烟日期）和方法。</w:t>
            </w:r>
          </w:p>
          <w:p>
            <w:pPr>
              <w:numPr>
                <w:ilvl w:val="0"/>
                <w:numId w:val="17"/>
              </w:numPr>
              <w:bidi w:val="0"/>
            </w:pPr>
            <w:r>
              <w:rPr>
                <w:rFonts w:hint="default"/>
              </w:rPr>
              <w:t>用户提交戒烟计划。</w:t>
            </w:r>
          </w:p>
          <w:p>
            <w:pPr>
              <w:numPr>
                <w:ilvl w:val="0"/>
                <w:numId w:val="17"/>
              </w:numPr>
              <w:bidi w:val="0"/>
            </w:pPr>
            <w:r>
              <w:rPr>
                <w:rFonts w:hint="default"/>
              </w:rPr>
              <w:t>系统保存戒烟计划。</w:t>
            </w:r>
          </w:p>
          <w:p>
            <w:pPr>
              <w:numPr>
                <w:ilvl w:val="0"/>
                <w:numId w:val="17"/>
              </w:numPr>
              <w:bidi w:val="0"/>
            </w:pPr>
            <w:r>
              <w:rPr>
                <w:rFonts w:hint="default"/>
              </w:rPr>
              <w:t>系统显示设置成功消息。</w:t>
            </w:r>
          </w:p>
          <w:p>
            <w:pPr>
              <w:numPr>
                <w:numId w:val="0"/>
              </w:numPr>
              <w:bidi w:val="0"/>
              <w:ind w:left="360" w:leftChars="0"/>
            </w:pPr>
            <w:r>
              <w:rPr>
                <w:rFonts w:hint="default"/>
              </w:rPr>
              <w:t>备选事件流：</w:t>
            </w:r>
          </w:p>
          <w:p>
            <w:pPr>
              <w:numPr>
                <w:ilvl w:val="0"/>
                <w:numId w:val="17"/>
              </w:numPr>
              <w:bidi w:val="0"/>
            </w:pPr>
            <w:r>
              <w:rPr>
                <w:rFonts w:hint="default"/>
              </w:rPr>
              <w:t>如果用户未完成所有必要步骤或输入格式不正确，系统显示错误消息并要求用户重新输入。</w:t>
            </w:r>
          </w:p>
          <w:p>
            <w:pPr>
              <w:numPr>
                <w:ilvl w:val="0"/>
                <w:numId w:val="18"/>
              </w:numPr>
              <w:bidi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用户成功登录到系统。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用户的戒烟计划已设置并保存在系统中。</w:t>
            </w:r>
          </w:p>
        </w:tc>
      </w:tr>
    </w:tbl>
    <w:p/>
    <w:p/>
    <w:p/>
    <w:p>
      <w:pPr>
        <w:pStyle w:val="3"/>
        <w:numPr>
          <w:numId w:val="0"/>
        </w:numPr>
      </w:pPr>
      <w:r>
        <w:rPr>
          <w:rFonts w:hint="eastAsia"/>
          <w:lang w:val="en-US" w:eastAsia="zh-CN"/>
        </w:rPr>
        <w:t xml:space="preserve">3.5 </w:t>
      </w:r>
      <w:r>
        <w:t>&lt;用户管理</w:t>
      </w:r>
      <w:r>
        <w:rPr>
          <w:rFonts w:hint="eastAsia"/>
        </w:rPr>
        <w:t xml:space="preserve"> 规约</w:t>
      </w:r>
      <w:r>
        <w:t>&gt;</w:t>
      </w:r>
    </w:p>
    <w:tbl>
      <w:tblPr>
        <w:tblStyle w:val="31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7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  <w:vAlign w:val="top"/>
          </w:tcPr>
          <w:p>
            <w:pPr>
              <w:bidi w:val="0"/>
              <w:jc w:val="center"/>
              <w:rPr>
                <w:rFonts w:hint="eastAsia" w:ascii="宋体" w:hAnsi="Times New Roman" w:eastAsia="宋体" w:cs="Times New Roman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766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662" w:type="dxa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t>UC08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用例简述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管理员可以管理用户帐户，包括创建、禁用或删除帐户。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7662" w:type="dxa"/>
          </w:tcPr>
          <w:p>
            <w:pPr>
              <w:numPr>
                <w:numId w:val="0"/>
              </w:numPr>
              <w:bidi w:val="0"/>
              <w:ind w:left="360" w:leftChars="0"/>
            </w:pPr>
            <w:r>
              <w:t>基本事件流</w:t>
            </w:r>
            <w:r>
              <w:rPr>
                <w:rFonts w:hint="default"/>
              </w:rPr>
              <w:t>：</w:t>
            </w:r>
          </w:p>
          <w:p>
            <w:pPr>
              <w:numPr>
                <w:ilvl w:val="0"/>
                <w:numId w:val="19"/>
              </w:numPr>
              <w:bidi w:val="0"/>
            </w:pPr>
            <w:r>
              <w:rPr>
                <w:rFonts w:hint="default"/>
              </w:rPr>
              <w:t>管理员选择“用户管理”。</w:t>
            </w:r>
          </w:p>
          <w:p>
            <w:pPr>
              <w:numPr>
                <w:ilvl w:val="0"/>
                <w:numId w:val="19"/>
              </w:numPr>
              <w:bidi w:val="0"/>
            </w:pPr>
            <w:r>
              <w:rPr>
                <w:rFonts w:hint="default"/>
              </w:rPr>
              <w:t>系统显示用户列表。</w:t>
            </w:r>
          </w:p>
          <w:p>
            <w:pPr>
              <w:numPr>
                <w:ilvl w:val="0"/>
                <w:numId w:val="19"/>
              </w:numPr>
              <w:bidi w:val="0"/>
            </w:pPr>
            <w:r>
              <w:rPr>
                <w:rFonts w:hint="default"/>
              </w:rPr>
              <w:t>管理员选择一个或多个用户进行管理操作（创建、编辑、禁用或删除）。</w:t>
            </w:r>
          </w:p>
          <w:p>
            <w:pPr>
              <w:numPr>
                <w:ilvl w:val="0"/>
                <w:numId w:val="19"/>
              </w:numPr>
              <w:bidi w:val="0"/>
            </w:pPr>
            <w:r>
              <w:rPr>
                <w:rFonts w:hint="default"/>
              </w:rPr>
              <w:t>系统执行操作并更新用户状态。</w:t>
            </w:r>
          </w:p>
          <w:p>
            <w:pPr>
              <w:numPr>
                <w:ilvl w:val="0"/>
                <w:numId w:val="19"/>
              </w:numPr>
              <w:bidi w:val="0"/>
            </w:pPr>
            <w:r>
              <w:rPr>
                <w:rFonts w:hint="default"/>
              </w:rPr>
              <w:t>系统显示操作成功消息。</w:t>
            </w:r>
          </w:p>
          <w:p>
            <w:pPr>
              <w:numPr>
                <w:numId w:val="0"/>
              </w:numPr>
              <w:bidi w:val="0"/>
              <w:ind w:left="360" w:leftChars="0"/>
            </w:pPr>
            <w:r>
              <w:rPr>
                <w:rFonts w:hint="default"/>
              </w:rPr>
              <w:t>备选事件流：</w:t>
            </w:r>
          </w:p>
          <w:p>
            <w:pPr>
              <w:numPr>
                <w:ilvl w:val="0"/>
                <w:numId w:val="19"/>
              </w:numPr>
              <w:bidi w:val="0"/>
            </w:pPr>
            <w:r>
              <w:rPr>
                <w:rFonts w:hint="default"/>
              </w:rPr>
              <w:t>如果操作失败（如试图删除不存在的用户），系统显示错误消息。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管理员成功登录到系统。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用户帐户被管理，相应操作完成。</w:t>
            </w:r>
          </w:p>
        </w:tc>
      </w:tr>
    </w:tbl>
    <w:p/>
    <w:p/>
    <w:p>
      <w:pPr>
        <w:pStyle w:val="2"/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1"/>
        </w:numPr>
        <w:ind w:left="720" w:hanging="720"/>
      </w:pPr>
      <w:r>
        <w:rPr>
          <w:rFonts w:hint="eastAsia"/>
        </w:rPr>
        <w:t>非功能需求</w:t>
      </w:r>
      <w:bookmarkEnd w:id="15"/>
    </w:p>
    <w:p>
      <w:pPr>
        <w:pStyle w:val="3"/>
        <w:ind w:left="720" w:hanging="720"/>
        <w:rPr>
          <w:rFonts w:hint="default" w:ascii="Arial" w:hAnsi="Arial" w:eastAsia="宋体"/>
          <w:lang w:val="en-US" w:eastAsia="zh-CN"/>
        </w:rPr>
      </w:pPr>
      <w:bookmarkStart w:id="17" w:name="_Toc54269962"/>
      <w:r>
        <w:rPr>
          <w:rFonts w:hint="eastAsia"/>
        </w:rPr>
        <w:t>易用性</w:t>
      </w:r>
      <w:bookmarkEnd w:id="16"/>
      <w:bookmarkEnd w:id="17"/>
    </w:p>
    <w:p>
      <w:pPr>
        <w:pStyle w:val="14"/>
        <w:numPr>
          <w:ilvl w:val="0"/>
          <w:numId w:val="2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培训时间要求：</w:t>
      </w:r>
    </w:p>
    <w:p>
      <w:pPr>
        <w:pStyle w:val="14"/>
        <w:numPr>
          <w:ilvl w:val="0"/>
          <w:numId w:val="21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普通用户应该能够在系统中执行常见任务，如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获取戒烟知识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和查看实时反馈，而无需长时间的培训。培训时间应限制在30分钟内。</w:t>
      </w:r>
    </w:p>
    <w:p>
      <w:pPr>
        <w:pStyle w:val="14"/>
        <w:numPr>
          <w:ilvl w:val="0"/>
          <w:numId w:val="21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高级用户或有经验的用户（如已经使用了戒烟系统的用户）应该能够快速上手，不需要培训，或者只需非常有限的培训时间。</w:t>
      </w:r>
    </w:p>
    <w:p>
      <w:pPr>
        <w:pStyle w:val="14"/>
        <w:numPr>
          <w:ilvl w:val="0"/>
          <w:numId w:val="20"/>
        </w:numPr>
        <w:ind w:left="720" w:leftChars="0" w:firstLine="0" w:firstLineChars="0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可评测任务次数需求：</w:t>
      </w:r>
    </w:p>
    <w:p>
      <w:pPr>
        <w:pStyle w:val="14"/>
        <w:numPr>
          <w:ilvl w:val="0"/>
          <w:numId w:val="22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系统应该定期进行用户界面可用性测试，以确定常见任务的可评测任务次数。这有助于发现和修复潜在的用户界面问题。</w:t>
      </w:r>
    </w:p>
    <w:p>
      <w:pPr>
        <w:pStyle w:val="14"/>
        <w:numPr>
          <w:ilvl w:val="0"/>
          <w:numId w:val="22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用户应该能够在系统中执行重复性任务，如上传戒烟数据、查看戒烟进度等，而无需多次重复相同的步骤。</w:t>
      </w:r>
    </w:p>
    <w:p>
      <w:pPr>
        <w:pStyle w:val="14"/>
        <w:numPr>
          <w:ilvl w:val="0"/>
          <w:numId w:val="20"/>
        </w:numPr>
        <w:ind w:left="720" w:leftChars="0" w:firstLine="0" w:firstLineChars="0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符合易用性标准需求：</w:t>
      </w:r>
    </w:p>
    <w:p>
      <w:pPr>
        <w:pStyle w:val="14"/>
        <w:numPr>
          <w:ilvl w:val="0"/>
          <w:numId w:val="23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系统应该符合公认的易用性标准，如IBM的通用用户界面体系结构（CUA）标准和Microsoft的图形用户界面（GUI）标准。</w:t>
      </w:r>
    </w:p>
    <w:p>
      <w:pPr>
        <w:pStyle w:val="14"/>
        <w:numPr>
          <w:ilvl w:val="0"/>
          <w:numId w:val="23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用户界面应具有一致性，符合用户的期望，采用常见的界面元素和交互模式。</w:t>
      </w:r>
    </w:p>
    <w:p>
      <w:pPr>
        <w:pStyle w:val="14"/>
        <w:numPr>
          <w:ilvl w:val="0"/>
          <w:numId w:val="20"/>
        </w:numPr>
        <w:ind w:left="720" w:leftChars="0" w:firstLine="0" w:firstLineChars="0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导航和信息可访问性需求：</w:t>
      </w:r>
    </w:p>
    <w:p>
      <w:pPr>
        <w:pStyle w:val="14"/>
        <w:numPr>
          <w:ilvl w:val="0"/>
          <w:numId w:val="24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用户应该能够轻松找到和访问系统的各个部分，包括设置、信息资源、实时反馈和通信功能。</w:t>
      </w:r>
    </w:p>
    <w:p>
      <w:pPr>
        <w:pStyle w:val="14"/>
        <w:numPr>
          <w:ilvl w:val="0"/>
          <w:numId w:val="24"/>
        </w:numPr>
        <w:ind w:left="1420" w:leftChars="0" w:hanging="420" w:firstLineChars="0"/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系统应提供清晰的导航菜单和标签，以便用户可以快速找到所需信息和功能。</w:t>
      </w:r>
    </w:p>
    <w:p>
      <w:pPr>
        <w:pStyle w:val="3"/>
      </w:pPr>
      <w:bookmarkStart w:id="18" w:name="_Toc498836235"/>
      <w:bookmarkStart w:id="19" w:name="_Toc54269963"/>
      <w:r>
        <w:rPr>
          <w:rFonts w:hint="eastAsia"/>
        </w:rPr>
        <w:t>可靠性</w:t>
      </w:r>
      <w:bookmarkEnd w:id="18"/>
      <w:bookmarkEnd w:id="19"/>
    </w:p>
    <w:p>
      <w:pPr>
        <w:pStyle w:val="14"/>
        <w:numPr>
          <w:ilvl w:val="0"/>
          <w:numId w:val="25"/>
        </w:numPr>
        <w:rPr>
          <w:rFonts w:hint="eastAsia" w:ascii="宋体" w:hAnsi="宋体" w:eastAsia="宋体" w:cs="宋体"/>
          <w:color w:val="auto"/>
          <w:sz w:val="20"/>
          <w:szCs w:val="20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可用性：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系统应该具有高可用性，可用时间百分比应不低于9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9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%。系统维护窗口应在最低流量时间段内进行，以减少对用户的影响。在维护窗口期间，应提供维护访问权，以便维护人员能够进行必要的维护工作。</w:t>
      </w:r>
    </w:p>
    <w:p>
      <w:pPr>
        <w:pStyle w:val="14"/>
        <w:numPr>
          <w:ilvl w:val="0"/>
          <w:numId w:val="25"/>
        </w:numPr>
        <w:rPr>
          <w:rFonts w:hint="eastAsia" w:ascii="宋体" w:hAnsi="宋体" w:eastAsia="宋体" w:cs="宋体"/>
          <w:color w:val="auto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color w:val="auto"/>
          <w:sz w:val="20"/>
          <w:szCs w:val="20"/>
          <w:shd w:val="clear" w:color="auto" w:fill="auto"/>
          <w:lang w:val="en-US" w:eastAsia="zh-CN"/>
        </w:rPr>
        <w:t>平均故障间隔时间：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系统的平均故障间隔时间（系统不可用的平均时间间隔）应该超过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6个月。</w:t>
      </w:r>
    </w:p>
    <w:p>
      <w:pPr>
        <w:pStyle w:val="14"/>
        <w:numPr>
          <w:ilvl w:val="0"/>
          <w:numId w:val="25"/>
        </w:numPr>
        <w:rPr>
          <w:rFonts w:hint="eastAsia" w:ascii="宋体" w:hAnsi="宋体" w:eastAsia="宋体" w:cs="宋体"/>
          <w:color w:val="auto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color w:val="auto"/>
          <w:sz w:val="20"/>
          <w:szCs w:val="20"/>
          <w:shd w:val="clear" w:color="auto" w:fill="auto"/>
          <w:lang w:val="en-US" w:eastAsia="zh-CN"/>
        </w:rPr>
        <w:t>平均修复时间：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当系统发生故障时，平均修复时间（从故障发生到系统恢复正常运行的时间）应该尽可能短，以减少中断时间。系统在发生故障后应能够在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3小时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内重新运行或提供降级模式操作。</w:t>
      </w:r>
    </w:p>
    <w:p>
      <w:pPr>
        <w:pStyle w:val="14"/>
        <w:numPr>
          <w:ilvl w:val="0"/>
          <w:numId w:val="25"/>
        </w:numPr>
      </w:pPr>
      <w:r>
        <w:rPr>
          <w:rFonts w:hint="eastAsia" w:hAnsi="宋体" w:cs="宋体"/>
          <w:color w:val="auto"/>
          <w:sz w:val="20"/>
          <w:szCs w:val="20"/>
          <w:shd w:val="clear" w:color="auto" w:fill="auto"/>
          <w:lang w:val="en-US" w:eastAsia="zh-CN"/>
        </w:rPr>
        <w:t>最高错误或缺陷率需求：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系统开发过程中应设置最高的错误或缺陷率标准，每千行代码的错误数目应低于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（bugs/KLOC）。严重错误应该被明确定义，如数据丢失或系统无法提供某些重要功能。</w:t>
      </w:r>
    </w:p>
    <w:p>
      <w:pPr>
        <w:pStyle w:val="3"/>
        <w:numPr>
          <w:ilvl w:val="1"/>
          <w:numId w:val="1"/>
        </w:numPr>
      </w:pPr>
      <w:bookmarkStart w:id="20" w:name="_Toc498836237"/>
      <w:bookmarkStart w:id="21" w:name="_Toc54269964"/>
      <w:r>
        <w:rPr>
          <w:rFonts w:hint="eastAsia"/>
        </w:rPr>
        <w:t>性能</w:t>
      </w:r>
      <w:bookmarkEnd w:id="20"/>
      <w:bookmarkEnd w:id="21"/>
    </w:p>
    <w:p>
      <w:pPr>
        <w:pStyle w:val="14"/>
        <w:numPr>
          <w:ilvl w:val="0"/>
          <w:numId w:val="2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对事物的响应时间需求：</w:t>
      </w:r>
    </w:p>
    <w:p>
      <w:pPr>
        <w:pStyle w:val="14"/>
        <w:numPr>
          <w:ilvl w:val="0"/>
          <w:numId w:val="27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平均事务响应时间：系统应该在平均情况下以不超过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秒的响应时间来处理用户请求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eastAsia="zh-CN"/>
        </w:rPr>
        <w:t>。</w:t>
      </w:r>
    </w:p>
    <w:p>
      <w:pPr>
        <w:pStyle w:val="14"/>
        <w:numPr>
          <w:ilvl w:val="0"/>
          <w:numId w:val="27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最长事务响应时间：最长的单个事务处理时间不应超过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秒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eastAsia="zh-CN"/>
        </w:rPr>
        <w:t>。</w:t>
      </w:r>
    </w:p>
    <w:p>
      <w:pPr>
        <w:pStyle w:val="14"/>
        <w:numPr>
          <w:ilvl w:val="0"/>
          <w:numId w:val="26"/>
        </w:numPr>
        <w:ind w:left="720" w:leftChars="0" w:firstLine="0" w:firstLineChars="0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吞吐量需求：</w:t>
      </w:r>
    </w:p>
    <w:p>
      <w:pPr>
        <w:pStyle w:val="14"/>
        <w:numPr>
          <w:ilvl w:val="0"/>
          <w:numId w:val="0"/>
        </w:numPr>
        <w:ind w:left="720" w:left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系统应该能够每秒处理不少于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5000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个事务，以确保用户在高负载时仍能够获得及时的响应。吞吐量应根据用户访问模式来定义。</w:t>
      </w:r>
    </w:p>
    <w:p>
      <w:pPr>
        <w:pStyle w:val="14"/>
        <w:numPr>
          <w:ilvl w:val="0"/>
          <w:numId w:val="26"/>
        </w:numPr>
        <w:ind w:left="720" w:leftChars="0" w:firstLine="0" w:firstLineChars="0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容量需求：</w:t>
      </w:r>
    </w:p>
    <w:p>
      <w:pPr>
        <w:pStyle w:val="14"/>
        <w:numPr>
          <w:ilvl w:val="0"/>
          <w:numId w:val="0"/>
        </w:numPr>
        <w:ind w:left="720" w:leftChars="0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系统应该能够容纳不少于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500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个同时在线用户，应该能够处理不少于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10000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个戒烟数据上传事务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eastAsia="zh-CN"/>
        </w:rPr>
        <w:t>。</w:t>
      </w:r>
    </w:p>
    <w:p>
      <w:pPr>
        <w:pStyle w:val="3"/>
      </w:pPr>
      <w:bookmarkStart w:id="22" w:name="_Toc54269965"/>
      <w:bookmarkStart w:id="23" w:name="_Toc498836239"/>
      <w:r>
        <w:rPr>
          <w:rFonts w:hint="eastAsia"/>
        </w:rPr>
        <w:t>可支持性</w:t>
      </w:r>
      <w:bookmarkEnd w:id="22"/>
      <w:bookmarkEnd w:id="23"/>
    </w:p>
    <w:p>
      <w:pPr>
        <w:pStyle w:val="14"/>
        <w:numPr>
          <w:ilvl w:val="0"/>
          <w:numId w:val="28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编码标准和质量需求：</w:t>
      </w:r>
    </w:p>
    <w:p>
      <w:pPr>
        <w:pStyle w:val="14"/>
        <w:numPr>
          <w:ilvl w:val="0"/>
          <w:numId w:val="29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所有系统代码必须遵循明确定义的编码标准，以确保代码的一致性、可读性和可维护性。</w:t>
      </w:r>
    </w:p>
    <w:p>
      <w:pPr>
        <w:pStyle w:val="14"/>
        <w:numPr>
          <w:ilvl w:val="0"/>
          <w:numId w:val="29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代码应定期进行静态代码分析，以检测潜在的问题和错误。</w:t>
      </w:r>
    </w:p>
    <w:p>
      <w:pPr>
        <w:pStyle w:val="14"/>
        <w:numPr>
          <w:ilvl w:val="0"/>
          <w:numId w:val="28"/>
        </w:numPr>
        <w:ind w:left="720" w:leftChars="0" w:firstLine="0" w:firstLineChars="0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命名约定需求：</w:t>
      </w:r>
    </w:p>
    <w:p>
      <w:pPr>
        <w:numPr>
          <w:ilvl w:val="0"/>
          <w:numId w:val="30"/>
        </w:numPr>
        <w:bidi w:val="0"/>
        <w:ind w:left="1420" w:leftChars="0" w:hanging="420" w:firstLineChars="0"/>
      </w:pPr>
      <w:r>
        <w:t>所有命名应该具有描述性，清晰地反映其用途和功能。</w:t>
      </w:r>
    </w:p>
    <w:p>
      <w:pPr>
        <w:numPr>
          <w:ilvl w:val="0"/>
          <w:numId w:val="30"/>
        </w:numPr>
        <w:bidi w:val="0"/>
        <w:ind w:left="1420" w:leftChars="0" w:hanging="420" w:firstLineChars="0"/>
      </w:pPr>
      <w:r>
        <w:rPr>
          <w:rFonts w:hint="default"/>
        </w:rPr>
        <w:t>命名约定应遵循一致性，以便开发人员容易理解和维护代码。</w:t>
      </w:r>
    </w:p>
    <w:p>
      <w:pPr>
        <w:numPr>
          <w:ilvl w:val="0"/>
          <w:numId w:val="28"/>
        </w:numPr>
        <w:bidi w:val="0"/>
        <w:ind w:left="72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类库和框架要求：</w:t>
      </w:r>
    </w:p>
    <w:p>
      <w:pPr>
        <w:numPr>
          <w:ilvl w:val="0"/>
          <w:numId w:val="31"/>
        </w:numPr>
        <w:bidi w:val="0"/>
        <w:ind w:left="1420" w:leftChars="0" w:hanging="420" w:firstLineChars="0"/>
      </w:pPr>
      <w:r>
        <w:t>系统应使用适当的类库和框架，以减少开发工作和提高可维护性。</w:t>
      </w:r>
    </w:p>
    <w:p>
      <w:pPr>
        <w:numPr>
          <w:ilvl w:val="0"/>
          <w:numId w:val="31"/>
        </w:numPr>
        <w:bidi w:val="0"/>
        <w:ind w:left="1420" w:leftChars="0" w:hanging="420" w:firstLineChars="0"/>
      </w:pPr>
      <w:r>
        <w:rPr>
          <w:rFonts w:hint="default"/>
        </w:rPr>
        <w:t>所选的类库和框架应得到维护和更新，以确保它们与最新的技术和标准保持一致。</w:t>
      </w:r>
    </w:p>
    <w:p>
      <w:pPr>
        <w:numPr>
          <w:ilvl w:val="0"/>
          <w:numId w:val="28"/>
        </w:numPr>
        <w:bidi w:val="0"/>
        <w:ind w:left="72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维护访问权要求：</w:t>
      </w:r>
    </w:p>
    <w:p>
      <w:pPr>
        <w:numPr>
          <w:ilvl w:val="0"/>
          <w:numId w:val="32"/>
        </w:numPr>
        <w:bidi w:val="0"/>
        <w:ind w:left="1420" w:leftChars="0" w:hanging="420" w:firstLineChars="0"/>
      </w:pPr>
      <w:r>
        <w:t>维护人员应具有足够的维护访问权，以能够执行必要的维护操作，如修复错误、升级系统、备份数据等。</w:t>
      </w:r>
    </w:p>
    <w:p>
      <w:pPr>
        <w:numPr>
          <w:ilvl w:val="0"/>
          <w:numId w:val="32"/>
        </w:numPr>
        <w:bidi w:val="0"/>
        <w:ind w:left="1420" w:leftChars="0" w:hanging="420" w:firstLineChars="0"/>
      </w:pPr>
      <w:r>
        <w:rPr>
          <w:rFonts w:hint="default"/>
        </w:rPr>
        <w:t>访问权应受到适当的权限和安全控制的约束。</w:t>
      </w:r>
    </w:p>
    <w:p>
      <w:pPr>
        <w:numPr>
          <w:ilvl w:val="0"/>
          <w:numId w:val="28"/>
        </w:numPr>
        <w:bidi w:val="0"/>
        <w:ind w:left="72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维护实用程序需求：</w:t>
      </w:r>
    </w:p>
    <w:p>
      <w:pPr>
        <w:numPr>
          <w:ilvl w:val="0"/>
          <w:numId w:val="33"/>
        </w:numPr>
        <w:bidi w:val="0"/>
        <w:ind w:left="1420" w:leftChars="0" w:hanging="420" w:firstLineChars="0"/>
      </w:pPr>
      <w:r>
        <w:t>系统应提供维护实用程序，用于监控系统性能、日志记录、错误报告和数据备份。</w:t>
      </w:r>
    </w:p>
    <w:p>
      <w:pPr>
        <w:numPr>
          <w:ilvl w:val="0"/>
          <w:numId w:val="33"/>
        </w:numPr>
        <w:bidi w:val="0"/>
        <w:ind w:left="1420" w:leftChars="0" w:hanging="420" w:firstLineChars="0"/>
        <w:rPr>
          <w:rFonts w:hint="default" w:eastAsia="宋体"/>
          <w:lang w:val="en-US" w:eastAsia="zh-CN"/>
        </w:rPr>
      </w:pPr>
      <w:r>
        <w:rPr>
          <w:rFonts w:hint="default"/>
        </w:rPr>
        <w:t>维护人员应能够轻松访问和使用这些实用程序，以支持系统的运行和维护。</w:t>
      </w:r>
    </w:p>
    <w:p>
      <w:pPr>
        <w:numPr>
          <w:ilvl w:val="0"/>
          <w:numId w:val="28"/>
        </w:numPr>
        <w:bidi w:val="0"/>
        <w:ind w:left="72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文档需求：</w:t>
      </w:r>
    </w:p>
    <w:p>
      <w:pPr>
        <w:numPr>
          <w:ilvl w:val="0"/>
          <w:numId w:val="34"/>
        </w:numPr>
        <w:bidi w:val="0"/>
        <w:ind w:left="1420" w:leftChars="0" w:hanging="420" w:firstLineChars="0"/>
      </w:pPr>
      <w:r>
        <w:t>系统应提供详细的技术文档，包括系统架构、数据库结构、API文档、用户手册和维护指南。</w:t>
      </w:r>
    </w:p>
    <w:p>
      <w:pPr>
        <w:numPr>
          <w:ilvl w:val="0"/>
          <w:numId w:val="34"/>
        </w:numPr>
        <w:bidi w:val="0"/>
        <w:ind w:left="1420" w:leftChars="0" w:hanging="420" w:firstLineChars="0"/>
      </w:pPr>
      <w:r>
        <w:rPr>
          <w:rFonts w:hint="default"/>
        </w:rPr>
        <w:t>文档应保持更新，以反映系统的当前状态和功能。</w:t>
      </w:r>
    </w:p>
    <w:p>
      <w:pPr>
        <w:numPr>
          <w:ilvl w:val="0"/>
          <w:numId w:val="28"/>
        </w:numPr>
        <w:bidi w:val="0"/>
        <w:ind w:left="72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版本控制需求：</w:t>
      </w:r>
    </w:p>
    <w:p>
      <w:pPr>
        <w:numPr>
          <w:ilvl w:val="0"/>
          <w:numId w:val="35"/>
        </w:numPr>
        <w:bidi w:val="0"/>
        <w:ind w:left="1420" w:leftChars="0" w:hanging="420" w:firstLineChars="0"/>
      </w:pPr>
      <w:r>
        <w:t>所有系统代码和配置应使用版本控制系统进行管理，以跟踪变更并确保版本的一致性。</w:t>
      </w:r>
    </w:p>
    <w:p>
      <w:pPr>
        <w:numPr>
          <w:ilvl w:val="0"/>
          <w:numId w:val="35"/>
        </w:numPr>
        <w:bidi w:val="0"/>
        <w:ind w:left="1420" w:leftChars="0" w:hanging="420" w:firstLineChars="0"/>
      </w:pPr>
      <w:r>
        <w:rPr>
          <w:rFonts w:hint="default"/>
        </w:rPr>
        <w:t>版本控制应包括版本历史记录和版本标签，以便回滚和恢复操作。</w:t>
      </w:r>
    </w:p>
    <w:p>
      <w:pPr>
        <w:pStyle w:val="3"/>
      </w:pPr>
      <w:bookmarkStart w:id="24" w:name="_Toc498836241"/>
      <w:bookmarkStart w:id="25" w:name="_Toc54269966"/>
      <w:r>
        <w:rPr>
          <w:rFonts w:hint="eastAsia"/>
        </w:rPr>
        <w:t>设计约束</w:t>
      </w:r>
      <w:bookmarkEnd w:id="24"/>
      <w:bookmarkEnd w:id="25"/>
    </w:p>
    <w:p>
      <w:pPr>
        <w:pStyle w:val="14"/>
        <w:numPr>
          <w:ilvl w:val="0"/>
          <w:numId w:val="36"/>
        </w:num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eastAsia="zh-CN"/>
        </w:rPr>
      </w:pPr>
      <w:r>
        <w:rPr>
          <w:rFonts w:hint="eastAsia"/>
          <w:color w:val="auto"/>
          <w:lang w:val="en-US" w:eastAsia="zh-CN"/>
        </w:rPr>
        <w:t>系统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的开发必须使用特定的编程语言和技术栈，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基于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web的戒烟辅助系统使用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JavaScript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作为编程语言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、</w:t>
      </w:r>
      <w:r>
        <w:rPr>
          <w:rFonts w:hint="eastAsia" w:cs="宋体"/>
          <w:color w:val="auto"/>
          <w:sz w:val="20"/>
          <w:szCs w:val="20"/>
          <w:lang w:val="en-US" w:eastAsia="zh-CN"/>
        </w:rPr>
        <w:t>前端框架采用Vue.js</w:t>
      </w:r>
      <w:r>
        <w:rPr>
          <w:rFonts w:hint="eastAsia" w:ascii="Times New Roman" w:hAnsi="Times New Roman" w:eastAsia="宋体" w:cs="宋体"/>
          <w:color w:val="auto"/>
          <w:sz w:val="20"/>
          <w:szCs w:val="20"/>
          <w:lang w:val="en-US" w:eastAsia="zh-CN"/>
        </w:rPr>
        <w:t>，</w:t>
      </w:r>
      <w:r>
        <w:rPr>
          <w:rFonts w:hint="eastAsia" w:cs="宋体"/>
          <w:color w:val="auto"/>
          <w:sz w:val="20"/>
          <w:szCs w:val="20"/>
          <w:lang w:val="en-US" w:eastAsia="zh-CN"/>
        </w:rPr>
        <w:t>后端采用Node.js</w:t>
      </w:r>
      <w:r>
        <w:rPr>
          <w:rFonts w:hint="eastAsia" w:ascii="Times New Roman" w:hAnsi="Times New Roman" w:eastAsia="宋体" w:cs="宋体"/>
          <w:color w:val="auto"/>
          <w:sz w:val="20"/>
          <w:szCs w:val="20"/>
          <w:lang w:val="en-US" w:eastAsia="zh-CN"/>
        </w:rPr>
        <w:t>以便实现网站的各种功能和服务。</w:t>
      </w:r>
    </w:p>
    <w:p>
      <w:pPr>
        <w:pStyle w:val="14"/>
        <w:numPr>
          <w:ilvl w:val="0"/>
          <w:numId w:val="36"/>
        </w:num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数据库技术的制定：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数据存储必须使用特定的数据库技术，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基于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web的戒烟辅助系统使用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MySQL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eastAsia="zh-CN"/>
        </w:rPr>
        <w:t>、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Redis作为数据库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。</w:t>
      </w:r>
    </w:p>
    <w:p>
      <w:pPr>
        <w:pStyle w:val="14"/>
        <w:numPr>
          <w:ilvl w:val="0"/>
          <w:numId w:val="36"/>
        </w:num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开发工具：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开发团队必须使用特定的集成开发环境（IDE）和版本控制工具，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基于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web的戒烟辅助系统使用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Visual Studio Code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提高开发效率和代码质量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、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使用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Git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作为版本控制工具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。</w:t>
      </w:r>
    </w:p>
    <w:p>
      <w:pPr>
        <w:pStyle w:val="14"/>
        <w:numPr>
          <w:ilvl w:val="0"/>
          <w:numId w:val="36"/>
        </w:num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构架及设计约束：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系统的架构必须遵循特定的模式或架构，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基于web的戒烟辅助系统可以使用基于web的客户端-服务器架构，确保用户可以通过web浏览器访问系统。</w:t>
      </w:r>
    </w:p>
    <w:p>
      <w:pPr>
        <w:pStyle w:val="48"/>
      </w:pP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202</w:t>
          </w:r>
          <w:r>
            <w:rPr>
              <w:rFonts w:hint="eastAsia" w:ascii="Times New Roman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4"/>
              <w:rFonts w:ascii="Times New Roman"/>
            </w:rPr>
            <w:fldChar w:fldCharType="begin"/>
          </w:r>
          <w:r>
            <w:rPr>
              <w:rStyle w:val="34"/>
              <w:rFonts w:ascii="Times New Roman"/>
            </w:rPr>
            <w:instrText xml:space="preserve"> PAGE </w:instrText>
          </w:r>
          <w:r>
            <w:rPr>
              <w:rStyle w:val="34"/>
              <w:rFonts w:ascii="Times New Roman"/>
            </w:rPr>
            <w:fldChar w:fldCharType="separate"/>
          </w:r>
          <w:r>
            <w:rPr>
              <w:rStyle w:val="34"/>
              <w:rFonts w:ascii="Times New Roman"/>
            </w:rPr>
            <w:t>7</w:t>
          </w:r>
          <w:r>
            <w:rPr>
              <w:rStyle w:val="34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</w:t>
          </w:r>
          <w:r>
            <w:rPr>
              <w:rFonts w:hint="eastAsia" w:ascii="Times New Roman"/>
              <w:lang w:val="en-US" w:eastAsia="zh-CN"/>
            </w:rPr>
            <w:t>戒烟辅助系统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</w:t>
          </w:r>
          <w:r>
            <w:rPr>
              <w:rFonts w:hint="eastAsia" w:ascii="Times New Roman"/>
              <w:lang w:val="en-US" w:eastAsia="zh-CN"/>
            </w:rPr>
            <w:t>1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10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11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23</w:t>
          </w:r>
          <w:r>
            <w:rPr>
              <w:rFonts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EE324"/>
    <w:multiLevelType w:val="multilevel"/>
    <w:tmpl w:val="86AEE3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D097BC3"/>
    <w:multiLevelType w:val="singleLevel"/>
    <w:tmpl w:val="8D097BC3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2">
    <w:nsid w:val="96ED6B1B"/>
    <w:multiLevelType w:val="singleLevel"/>
    <w:tmpl w:val="96ED6B1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952BE1A"/>
    <w:multiLevelType w:val="singleLevel"/>
    <w:tmpl w:val="9952BE1A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4">
    <w:nsid w:val="9B2A585A"/>
    <w:multiLevelType w:val="singleLevel"/>
    <w:tmpl w:val="9B2A585A"/>
    <w:lvl w:ilvl="0" w:tentative="0">
      <w:start w:val="1"/>
      <w:numFmt w:val="decimal"/>
      <w:suff w:val="space"/>
      <w:lvlText w:val="%1."/>
      <w:lvlJc w:val="left"/>
      <w:pPr>
        <w:ind w:left="700" w:leftChars="0" w:firstLine="0" w:firstLineChars="0"/>
      </w:pPr>
    </w:lvl>
  </w:abstractNum>
  <w:abstractNum w:abstractNumId="5">
    <w:nsid w:val="A2B0C713"/>
    <w:multiLevelType w:val="singleLevel"/>
    <w:tmpl w:val="A2B0C713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6">
    <w:nsid w:val="AA17A177"/>
    <w:multiLevelType w:val="singleLevel"/>
    <w:tmpl w:val="AA17A177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7">
    <w:nsid w:val="AE68A136"/>
    <w:multiLevelType w:val="singleLevel"/>
    <w:tmpl w:val="AE68A1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B09CC5ED"/>
    <w:multiLevelType w:val="multilevel"/>
    <w:tmpl w:val="B09CC5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CB1AFA19"/>
    <w:multiLevelType w:val="singleLevel"/>
    <w:tmpl w:val="CB1AFA19"/>
    <w:lvl w:ilvl="0" w:tentative="0">
      <w:start w:val="1"/>
      <w:numFmt w:val="decimal"/>
      <w:suff w:val="space"/>
      <w:lvlText w:val="%1."/>
      <w:lvlJc w:val="left"/>
      <w:rPr>
        <w:rFonts w:hint="default" w:ascii="宋体" w:hAnsi="宋体" w:eastAsia="宋体" w:cs="宋体"/>
      </w:rPr>
    </w:lvl>
  </w:abstractNum>
  <w:abstractNum w:abstractNumId="10">
    <w:nsid w:val="D405DB8E"/>
    <w:multiLevelType w:val="singleLevel"/>
    <w:tmpl w:val="D405DB8E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E5119A11"/>
    <w:multiLevelType w:val="singleLevel"/>
    <w:tmpl w:val="E5119A11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12">
    <w:nsid w:val="F78322E3"/>
    <w:multiLevelType w:val="singleLevel"/>
    <w:tmpl w:val="F78322E3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FB3B4236"/>
    <w:multiLevelType w:val="singleLevel"/>
    <w:tmpl w:val="FB3B4236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5">
    <w:nsid w:val="006715A4"/>
    <w:multiLevelType w:val="multilevel"/>
    <w:tmpl w:val="006715A4"/>
    <w:lvl w:ilvl="0" w:tentative="0">
      <w:start w:val="1"/>
      <w:numFmt w:val="decimal"/>
      <w:pStyle w:val="47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6">
    <w:nsid w:val="0E1519DD"/>
    <w:multiLevelType w:val="singleLevel"/>
    <w:tmpl w:val="0E1519DD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17">
    <w:nsid w:val="0FB2F18C"/>
    <w:multiLevelType w:val="singleLevel"/>
    <w:tmpl w:val="0FB2F18C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18">
    <w:nsid w:val="1290C509"/>
    <w:multiLevelType w:val="singleLevel"/>
    <w:tmpl w:val="1290C509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19">
    <w:nsid w:val="12AEBD66"/>
    <w:multiLevelType w:val="singleLevel"/>
    <w:tmpl w:val="12AEBD66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20">
    <w:nsid w:val="17EEB63E"/>
    <w:multiLevelType w:val="singleLevel"/>
    <w:tmpl w:val="17EEB63E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29BD82C7"/>
    <w:multiLevelType w:val="singleLevel"/>
    <w:tmpl w:val="29BD82C7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22">
    <w:nsid w:val="2B0C9385"/>
    <w:multiLevelType w:val="singleLevel"/>
    <w:tmpl w:val="2B0C9385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23">
    <w:nsid w:val="303C920B"/>
    <w:multiLevelType w:val="singleLevel"/>
    <w:tmpl w:val="303C920B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31B119F1"/>
    <w:multiLevelType w:val="singleLevel"/>
    <w:tmpl w:val="31B119F1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25">
    <w:nsid w:val="31D706B8"/>
    <w:multiLevelType w:val="singleLevel"/>
    <w:tmpl w:val="31D706B8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26">
    <w:nsid w:val="33AAD585"/>
    <w:multiLevelType w:val="singleLevel"/>
    <w:tmpl w:val="33AAD585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27">
    <w:nsid w:val="39C377CB"/>
    <w:multiLevelType w:val="singleLevel"/>
    <w:tmpl w:val="39C377CB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3A0D1035"/>
    <w:multiLevelType w:val="singleLevel"/>
    <w:tmpl w:val="3A0D1035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425570A3"/>
    <w:multiLevelType w:val="singleLevel"/>
    <w:tmpl w:val="425570A3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30">
    <w:nsid w:val="49771BB5"/>
    <w:multiLevelType w:val="singleLevel"/>
    <w:tmpl w:val="49771BB5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4D4694E7"/>
    <w:multiLevelType w:val="multilevel"/>
    <w:tmpl w:val="4D4694E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4D905D2F"/>
    <w:multiLevelType w:val="singleLevel"/>
    <w:tmpl w:val="4D905D2F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33">
    <w:nsid w:val="65241DE0"/>
    <w:multiLevelType w:val="singleLevel"/>
    <w:tmpl w:val="65241DE0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34">
    <w:nsid w:val="72A42619"/>
    <w:multiLevelType w:val="multilevel"/>
    <w:tmpl w:val="72A426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748EEE39"/>
    <w:multiLevelType w:val="multilevel"/>
    <w:tmpl w:val="748EEE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"/>
  </w:num>
  <w:num w:numId="2">
    <w:abstractNumId w:val="15"/>
  </w:num>
  <w:num w:numId="3">
    <w:abstractNumId w:val="12"/>
  </w:num>
  <w:num w:numId="4">
    <w:abstractNumId w:val="2"/>
  </w:num>
  <w:num w:numId="5">
    <w:abstractNumId w:val="10"/>
  </w:num>
  <w:num w:numId="6">
    <w:abstractNumId w:val="9"/>
  </w:num>
  <w:num w:numId="7">
    <w:abstractNumId w:val="4"/>
  </w:num>
  <w:num w:numId="8">
    <w:abstractNumId w:val="27"/>
  </w:num>
  <w:num w:numId="9">
    <w:abstractNumId w:val="11"/>
  </w:num>
  <w:num w:numId="10">
    <w:abstractNumId w:val="21"/>
  </w:num>
  <w:num w:numId="11">
    <w:abstractNumId w:val="19"/>
  </w:num>
  <w:num w:numId="12">
    <w:abstractNumId w:val="6"/>
  </w:num>
  <w:num w:numId="13">
    <w:abstractNumId w:val="22"/>
  </w:num>
  <w:num w:numId="14">
    <w:abstractNumId w:val="7"/>
  </w:num>
  <w:num w:numId="15">
    <w:abstractNumId w:val="0"/>
  </w:num>
  <w:num w:numId="16">
    <w:abstractNumId w:val="34"/>
  </w:num>
  <w:num w:numId="17">
    <w:abstractNumId w:val="8"/>
  </w:num>
  <w:num w:numId="18">
    <w:abstractNumId w:val="31"/>
  </w:num>
  <w:num w:numId="19">
    <w:abstractNumId w:val="35"/>
  </w:num>
  <w:num w:numId="20">
    <w:abstractNumId w:val="30"/>
  </w:num>
  <w:num w:numId="21">
    <w:abstractNumId w:val="18"/>
  </w:num>
  <w:num w:numId="22">
    <w:abstractNumId w:val="5"/>
  </w:num>
  <w:num w:numId="23">
    <w:abstractNumId w:val="1"/>
  </w:num>
  <w:num w:numId="24">
    <w:abstractNumId w:val="24"/>
  </w:num>
  <w:num w:numId="25">
    <w:abstractNumId w:val="13"/>
  </w:num>
  <w:num w:numId="26">
    <w:abstractNumId w:val="20"/>
  </w:num>
  <w:num w:numId="27">
    <w:abstractNumId w:val="33"/>
  </w:num>
  <w:num w:numId="28">
    <w:abstractNumId w:val="23"/>
  </w:num>
  <w:num w:numId="29">
    <w:abstractNumId w:val="25"/>
  </w:num>
  <w:num w:numId="30">
    <w:abstractNumId w:val="3"/>
  </w:num>
  <w:num w:numId="31">
    <w:abstractNumId w:val="16"/>
  </w:num>
  <w:num w:numId="32">
    <w:abstractNumId w:val="17"/>
  </w:num>
  <w:num w:numId="33">
    <w:abstractNumId w:val="29"/>
  </w:num>
  <w:num w:numId="34">
    <w:abstractNumId w:val="32"/>
  </w:num>
  <w:num w:numId="35">
    <w:abstractNumId w:val="26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Y1YzE0ODBiMGQ1ODAwZmFjMmM3NzU5MTk2NDI5ZjcifQ=="/>
  </w:docVars>
  <w:rsids>
    <w:rsidRoot w:val="002B6D6E"/>
    <w:rsid w:val="00104A24"/>
    <w:rsid w:val="00132927"/>
    <w:rsid w:val="0015797F"/>
    <w:rsid w:val="00272C8F"/>
    <w:rsid w:val="0028141E"/>
    <w:rsid w:val="002B6D6E"/>
    <w:rsid w:val="004149E8"/>
    <w:rsid w:val="00420E10"/>
    <w:rsid w:val="00497B7F"/>
    <w:rsid w:val="00873FE5"/>
    <w:rsid w:val="00942BB0"/>
    <w:rsid w:val="00C24638"/>
    <w:rsid w:val="00C44889"/>
    <w:rsid w:val="00CC27DB"/>
    <w:rsid w:val="00CF4FFA"/>
    <w:rsid w:val="00DA1C72"/>
    <w:rsid w:val="00DF0495"/>
    <w:rsid w:val="00E67440"/>
    <w:rsid w:val="00E978C0"/>
    <w:rsid w:val="0EE44380"/>
    <w:rsid w:val="121726E0"/>
    <w:rsid w:val="12FE1C44"/>
    <w:rsid w:val="1C737917"/>
    <w:rsid w:val="1DC11C07"/>
    <w:rsid w:val="21336847"/>
    <w:rsid w:val="265F00CA"/>
    <w:rsid w:val="33277971"/>
    <w:rsid w:val="35103416"/>
    <w:rsid w:val="372C6A15"/>
    <w:rsid w:val="5B1A65A9"/>
    <w:rsid w:val="638E7A78"/>
    <w:rsid w:val="64F97173"/>
    <w:rsid w:val="650245C1"/>
    <w:rsid w:val="6DE24EA5"/>
    <w:rsid w:val="773C5931"/>
    <w:rsid w:val="7CD8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semiHidden/>
    <w:unhideWhenUsed/>
    <w:uiPriority w:val="1"/>
  </w:style>
  <w:style w:type="table" w:default="1" w:styleId="3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1">
    <w:name w:val="Table Grid"/>
    <w:basedOn w:val="3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Strong"/>
    <w:qFormat/>
    <w:uiPriority w:val="0"/>
    <w:rPr>
      <w:b/>
    </w:rPr>
  </w:style>
  <w:style w:type="character" w:styleId="34">
    <w:name w:val="page number"/>
    <w:basedOn w:val="32"/>
    <w:qFormat/>
    <w:uiPriority w:val="0"/>
  </w:style>
  <w:style w:type="character" w:styleId="35">
    <w:name w:val="FollowedHyperlink"/>
    <w:qFormat/>
    <w:uiPriority w:val="0"/>
    <w:rPr>
      <w:color w:val="800080"/>
      <w:u w:val="single"/>
    </w:rPr>
  </w:style>
  <w:style w:type="character" w:styleId="36">
    <w:name w:val="Hyperlink"/>
    <w:qFormat/>
    <w:uiPriority w:val="0"/>
    <w:rPr>
      <w:color w:val="0000FF"/>
      <w:u w:val="single"/>
    </w:rPr>
  </w:style>
  <w:style w:type="character" w:styleId="37">
    <w:name w:val="footnote reference"/>
    <w:semiHidden/>
    <w:qFormat/>
    <w:uiPriority w:val="0"/>
    <w:rPr>
      <w:sz w:val="20"/>
      <w:vertAlign w:val="superscript"/>
    </w:rPr>
  </w:style>
  <w:style w:type="paragraph" w:customStyle="1" w:styleId="38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1"/>
    <w:basedOn w:val="1"/>
    <w:qFormat/>
    <w:uiPriority w:val="0"/>
    <w:pPr>
      <w:ind w:left="720" w:hanging="432"/>
    </w:pPr>
  </w:style>
  <w:style w:type="paragraph" w:customStyle="1" w:styleId="40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1">
    <w:name w:val="Tabletext"/>
    <w:basedOn w:val="1"/>
    <w:qFormat/>
    <w:uiPriority w:val="0"/>
    <w:pPr>
      <w:keepLines/>
      <w:spacing w:after="120"/>
    </w:pPr>
  </w:style>
  <w:style w:type="paragraph" w:customStyle="1" w:styleId="42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4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5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6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8">
    <w:name w:val="InfoBlue"/>
    <w:basedOn w:val="1"/>
    <w:next w:val="14"/>
    <w:qFormat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49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tw4winInternal"/>
    <w:qFormat/>
    <w:uiPriority w:val="0"/>
    <w:rPr>
      <w:rFonts w:ascii="Courier New" w:hAnsi="Courier New"/>
      <w:color w:val="FF0000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Company>&lt;SJTU&gt;</Company>
  <Pages>7</Pages>
  <Words>514</Words>
  <Characters>2932</Characters>
  <Lines>24</Lines>
  <Paragraphs>6</Paragraphs>
  <TotalTime>1670</TotalTime>
  <ScaleCrop>false</ScaleCrop>
  <LinksUpToDate>false</LinksUpToDate>
  <CharactersWithSpaces>3440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2020-09-03T11:03:00Z</dcterms:created>
  <dc:creator>bjshen</dc:creator>
  <cp:lastModifiedBy>木林森阿</cp:lastModifiedBy>
  <cp:lastPrinted>2411-12-31T16:00:00Z</cp:lastPrinted>
  <dcterms:modified xsi:type="dcterms:W3CDTF">2023-11-11T09:06:50Z</dcterms:modified>
  <dc:subject>&lt;项目名称&gt;</dc:subject>
  <dc:title>软件需求规约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FCA24EF06FD944EEAE11F351C36E3CAB_13</vt:lpwstr>
  </property>
</Properties>
</file>