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160" w:line="228" w:lineRule="auto"/>
        <w:jc w:val="left"/>
      </w:pPr>
      <w:r>
        <w:rPr>
          <w:rFonts w:ascii="Aptos" w:hAnsi="Aptos"/>
          <w:b/>
          <w:i w:val="0"/>
          <w:color w:val="000000"/>
          <w:sz w:val="54"/>
        </w:rPr>
        <w:t>Experience Engine Build Plan</w:t>
      </w:r>
    </w:p>
    <w:p>
      <w:pPr>
        <w:pStyle w:val="Subtitle"/>
        <w:spacing w:before="0" w:after="400" w:line="264" w:lineRule="auto"/>
      </w:pPr>
      <w:r>
        <w:rPr>
          <w:rFonts w:ascii="Aptos" w:hAnsi="Aptos"/>
          <w:b w:val="0"/>
          <w:i w:val="0"/>
          <w:color w:val="333333"/>
          <w:sz w:val="28"/>
        </w:rPr>
        <w:t>A practical implementation roadmap for a model agnostic experience management and reuse layer for AI agents</w:t>
      </w:r>
    </w:p>
    <w:p>
      <w:pPr>
        <w:keepNext/>
        <w:spacing w:before="140" w:after="60" w:line="274" w:lineRule="auto"/>
      </w:pPr>
      <w:r>
        <w:rPr>
          <w:rFonts w:ascii="Aptos" w:hAnsi="Aptos"/>
          <w:b/>
          <w:i w:val="0"/>
          <w:color w:val="17365D"/>
          <w:sz w:val="18"/>
        </w:rPr>
        <w:t>FINAL YEAR PROJECT PLANNING DOCUMENT</w:t>
      </w:r>
    </w:p>
    <w:p>
      <w:pPr>
        <w:spacing w:before="0" w:after="240" w:line="274" w:lineRule="auto"/>
      </w:pPr>
      <w:r>
        <w:rPr>
          <w:rFonts w:ascii="Aptos" w:hAnsi="Aptos"/>
          <w:b w:val="0"/>
          <w:i w:val="0"/>
          <w:color w:val="000000"/>
          <w:sz w:val="21"/>
        </w:rPr>
        <w:t>This plan keeps the project technically credible and finishable: build a small external service that records completed agent runs, extracts reusable lessons, retrieves the right lessons for related work, and exposes that capability through REST, a Python SDK, and an MCP server.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2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9"/>
              </w:rPr>
              <w:t>Build outcome</w:t>
            </w:r>
          </w:p>
        </w:tc>
        <w:tc>
          <w:tcPr>
            <w:tcW w:type="dxa" w:w="669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9"/>
              </w:rPr>
              <w:t>Evidence at the final demo</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Working experience engine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An agent uses a previously stored lesson to avoid a repeated failure on a related task.</w:t>
            </w:r>
          </w:p>
        </w:tc>
      </w:tr>
      <w:tr>
        <w:trPr>
          <w:cantSplit/>
        </w:trPr>
        <w:tc>
          <w:tcPr>
            <w:tcW w:type="dxa" w:w="324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Three integration paths</w:t>
            </w:r>
          </w:p>
        </w:tc>
        <w:tc>
          <w:tcPr>
            <w:tcW w:type="dxa" w:w="66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REST endpoints, a small Python client, and MCP tools all call the same core service.</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Defensible evaluation</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A fixed benchmark compares baseline, retrieval only, and validated ranked retrieval.</w:t>
            </w:r>
          </w:p>
        </w:tc>
      </w:tr>
      <w:tr>
        <w:trPr>
          <w:cantSplit/>
        </w:trPr>
        <w:tc>
          <w:tcPr>
            <w:tcW w:type="dxa" w:w="324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Honest positioning</w:t>
            </w:r>
          </w:p>
        </w:tc>
        <w:tc>
          <w:tcPr>
            <w:tcW w:type="dxa" w:w="66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9"/>
              </w:rPr>
              <w:t>The contribution is an implementation and evaluation of an experience reuse layer, not a claim to invent agent memory.</w:t>
            </w:r>
          </w:p>
        </w:tc>
      </w:tr>
    </w:tbl>
    <w:p>
      <w:pPr>
        <w:spacing w:after="40"/>
      </w:pPr>
    </w:p>
    <w:p>
      <w:pPr>
        <w:spacing w:before="300" w:after="0" w:line="274" w:lineRule="auto"/>
      </w:pPr>
      <w:r>
        <w:rPr>
          <w:rFonts w:ascii="Aptos" w:hAnsi="Aptos"/>
          <w:b w:val="0"/>
          <w:i/>
          <w:color w:val="666666"/>
          <w:sz w:val="20"/>
        </w:rPr>
        <w:t>Recommended timeline: 10 focused weeks, with a two week buffer for evaluation and report writing.</w:t>
      </w:r>
    </w:p>
    <w:p>
      <w:r>
        <w:br w:type="page"/>
      </w:r>
    </w:p>
    <w:p>
      <w:pPr>
        <w:pStyle w:val="Heading1"/>
        <w:keepNext/>
        <w:spacing w:before="280" w:after="120" w:line="240" w:lineRule="auto"/>
      </w:pPr>
      <w:r>
        <w:rPr>
          <w:rFonts w:ascii="Aptos" w:hAnsi="Aptos"/>
          <w:b/>
          <w:i w:val="0"/>
          <w:color w:val="000000"/>
          <w:sz w:val="30"/>
        </w:rPr>
        <w:t>1. Build Target and Scope</w:t>
      </w:r>
    </w:p>
    <w:p>
      <w:pPr>
        <w:spacing w:before="0" w:after="140" w:line="274" w:lineRule="auto"/>
      </w:pPr>
      <w:r>
        <w:rPr>
          <w:rFonts w:ascii="Aptos" w:hAnsi="Aptos"/>
          <w:b w:val="0"/>
          <w:i w:val="0"/>
          <w:color w:val="000000"/>
          <w:sz w:val="21"/>
        </w:rPr>
        <w:t>The project should be presented as a reusable software layer, not as an LLM or a generic chatbot. Its job is to convert verified parts of an agent execution into compact, inspectable experiences and make those experiences available before a later task is executed.</w:t>
      </w:r>
    </w:p>
    <w:p>
      <w:pPr>
        <w:keepNext/>
        <w:spacing w:before="140" w:after="60" w:line="274" w:lineRule="auto"/>
      </w:pPr>
      <w:r>
        <w:rPr>
          <w:rFonts w:ascii="Aptos" w:hAnsi="Aptos"/>
          <w:b/>
          <w:i w:val="0"/>
          <w:color w:val="17365D"/>
          <w:sz w:val="18"/>
        </w:rPr>
        <w:t>PROJECT STATEMENT</w:t>
      </w:r>
    </w:p>
    <w:p>
      <w:pPr>
        <w:spacing w:before="0" w:after="140" w:line="274" w:lineRule="auto"/>
      </w:pPr>
      <w:r>
        <w:rPr>
          <w:rFonts w:ascii="Aptos" w:hAnsi="Aptos"/>
          <w:b w:val="0"/>
          <w:i w:val="0"/>
          <w:color w:val="000000"/>
          <w:sz w:val="21"/>
        </w:rPr>
        <w:t>Experience Engine is a model agnostic service for capturing, validating, storing, retrieving, and maintaining execution derived experiences for tool using AI agents. It is accessed through REST, a Python SDK, and MCP tools.</w:t>
      </w:r>
    </w:p>
    <w:p>
      <w:pPr>
        <w:pStyle w:val="Heading2"/>
        <w:keepNext/>
        <w:spacing w:before="180" w:after="120" w:line="240" w:lineRule="auto"/>
      </w:pPr>
      <w:r>
        <w:rPr>
          <w:rFonts w:ascii="Aptos" w:hAnsi="Aptos"/>
          <w:b/>
          <w:i w:val="0"/>
          <w:color w:val="000000"/>
          <w:sz w:val="24"/>
        </w:rPr>
        <w:t>What the MVP must prove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8"/>
              </w:rPr>
              <w:t>Capability</w:t>
            </w:r>
          </w:p>
        </w:tc>
        <w:tc>
          <w:tcPr>
            <w:tcW w:type="dxa" w:w="482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8"/>
              </w:rPr>
              <w:t>MVP behaviour</w:t>
            </w:r>
          </w:p>
        </w:tc>
        <w:tc>
          <w:tcPr>
            <w:tcW w:type="dxa" w:w="345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8"/>
              </w:rPr>
              <w:t>Completion evidence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Capture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Accept a completed task run with steps, tool events, outcome, and context.</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A run and its events are queryable by ID.</w:t>
            </w:r>
          </w:p>
        </w:tc>
      </w:tr>
      <w:tr>
        <w:trPr>
          <w:cantSplit/>
        </w:trPr>
        <w:tc>
          <w:tcPr>
            <w:tcW w:type="dxa" w:w="165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Extract</w:t>
            </w:r>
          </w:p>
        </w:tc>
        <w:tc>
          <w:tcPr>
            <w:tcW w:type="dxa" w:w="482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Produce one structured candidate experience from a successful or failed run.</w:t>
            </w:r>
          </w:p>
        </w:tc>
        <w:tc>
          <w:tcPr>
            <w:tcW w:type="dxa" w:w="345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Candidate has situation, action, outcome, lesson, evidence, and scope.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Validate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Use run outcome and simple rules to set status and confidence.</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Unverified candidates do not appear in default search.</w:t>
            </w:r>
          </w:p>
        </w:tc>
      </w:tr>
      <w:tr>
        <w:trPr>
          <w:cantSplit/>
        </w:trPr>
        <w:tc>
          <w:tcPr>
            <w:tcW w:type="dxa" w:w="165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Reuse</w:t>
            </w:r>
          </w:p>
        </w:tc>
        <w:tc>
          <w:tcPr>
            <w:tcW w:type="dxa" w:w="482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Retrieve and rank active experiences for a new task.</w:t>
            </w:r>
          </w:p>
        </w:tc>
        <w:tc>
          <w:tcPr>
            <w:tcW w:type="dxa" w:w="345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Returned items include score components and provenance.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Learn safely</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Collect helpful or harmful feedback and maintain lifecycle state.</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An experience can be superseded or invalidated without deleting history.</w:t>
            </w:r>
          </w:p>
        </w:tc>
      </w:tr>
      <w:tr>
        <w:trPr>
          <w:cantSplit/>
        </w:trPr>
        <w:tc>
          <w:tcPr>
            <w:tcW w:type="dxa" w:w="165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Integrate</w:t>
            </w:r>
          </w:p>
        </w:tc>
        <w:tc>
          <w:tcPr>
            <w:tcW w:type="dxa" w:w="482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Expose the same use cases through REST, SDK, and MCP.</w:t>
            </w:r>
          </w:p>
        </w:tc>
        <w:tc>
          <w:tcPr>
            <w:tcW w:type="dxa" w:w="345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One demo client per interface passes a contract test.</w:t>
            </w:r>
          </w:p>
        </w:tc>
      </w:tr>
    </w:tbl>
    <w:p>
      <w:pPr>
        <w:spacing w:after="40"/>
      </w:pPr>
    </w:p>
    <w:p>
      <w:pPr>
        <w:pStyle w:val="Heading2"/>
        <w:keepNext/>
        <w:spacing w:before="180" w:after="120" w:line="240" w:lineRule="auto"/>
      </w:pPr>
      <w:r>
        <w:rPr>
          <w:rFonts w:ascii="Aptos" w:hAnsi="Aptos"/>
          <w:b/>
          <w:i w:val="0"/>
          <w:color w:val="000000"/>
          <w:sz w:val="24"/>
        </w:rPr>
        <w:t>Keep these out of the first version</w:t>
      </w:r>
    </w:p>
    <w:p>
      <w:pPr>
        <w:pStyle w:val="ListBullet"/>
        <w:spacing w:before="0" w:after="60" w:line="264" w:lineRule="auto"/>
      </w:pPr>
      <w:r>
        <w:rPr>
          <w:rFonts w:ascii="Aptos" w:hAnsi="Aptos"/>
          <w:b w:val="0"/>
          <w:i w:val="0"/>
          <w:color w:val="000000"/>
          <w:sz w:val="21"/>
        </w:rPr>
        <w:t>Training or fine tuning a model. The engine manages external records; it does not change model weights.</w:t>
      </w:r>
    </w:p>
    <w:p>
      <w:pPr>
        <w:pStyle w:val="ListBullet"/>
        <w:spacing w:before="0" w:after="60" w:line="264" w:lineRule="auto"/>
      </w:pPr>
      <w:r>
        <w:rPr>
          <w:rFonts w:ascii="Aptos" w:hAnsi="Aptos"/>
          <w:b w:val="0"/>
          <w:i w:val="0"/>
          <w:color w:val="000000"/>
          <w:sz w:val="21"/>
        </w:rPr>
        <w:t>Fully autonomous fact acceptance. A run can create a candidate, but activation needs execution evidence and/or a human review rule.</w:t>
      </w:r>
    </w:p>
    <w:p>
      <w:pPr>
        <w:pStyle w:val="ListBullet"/>
        <w:spacing w:before="0" w:after="60" w:line="264" w:lineRule="auto"/>
      </w:pPr>
      <w:r>
        <w:rPr>
          <w:rFonts w:ascii="Aptos" w:hAnsi="Aptos"/>
          <w:b w:val="0"/>
          <w:i w:val="0"/>
          <w:color w:val="000000"/>
          <w:sz w:val="21"/>
        </w:rPr>
        <w:t>A polished multi tenant platform, authentication system, or broad agent framework support. One reference agent is enough.</w:t>
      </w:r>
    </w:p>
    <w:p>
      <w:pPr>
        <w:pStyle w:val="ListBullet"/>
        <w:spacing w:before="0" w:after="60" w:line="264" w:lineRule="auto"/>
      </w:pPr>
      <w:r>
        <w:rPr>
          <w:rFonts w:ascii="Aptos" w:hAnsi="Aptos"/>
          <w:b w:val="0"/>
          <w:i w:val="0"/>
          <w:color w:val="000000"/>
          <w:sz w:val="21"/>
        </w:rPr>
        <w:t>Automatic semantic merging or contradiction resolution without review. The MVP should surface candidates and let simple deterministic policy decide.</w:t>
      </w:r>
    </w:p>
    <w:p>
      <w:pPr>
        <w:pStyle w:val="ListBullet"/>
        <w:spacing w:before="0" w:after="60" w:line="264" w:lineRule="auto"/>
      </w:pPr>
      <w:r>
        <w:rPr>
          <w:rFonts w:ascii="Aptos" w:hAnsi="Aptos"/>
          <w:b w:val="0"/>
          <w:i w:val="0"/>
          <w:color w:val="000000"/>
          <w:sz w:val="21"/>
        </w:rPr>
        <w:t>A large frontend. A thin operator view or FastAPI docs plus a small dashboard is sufficient until the core is evaluated.</w:t>
      </w:r>
    </w:p>
    <w:p>
      <w:pPr>
        <w:pStyle w:val="Heading2"/>
        <w:keepNext/>
        <w:spacing w:before="180" w:after="120" w:line="240" w:lineRule="auto"/>
      </w:pPr>
      <w:r>
        <w:rPr>
          <w:rFonts w:ascii="Aptos" w:hAnsi="Aptos"/>
          <w:b/>
          <w:i w:val="0"/>
          <w:color w:val="000000"/>
          <w:sz w:val="24"/>
        </w:rPr>
        <w:t>A practical success criterion</w:t>
      </w:r>
    </w:p>
    <w:p>
      <w:pPr>
        <w:spacing w:before="0" w:after="140" w:line="274" w:lineRule="auto"/>
      </w:pPr>
      <w:r>
        <w:rPr>
          <w:rFonts w:ascii="Aptos" w:hAnsi="Aptos"/>
          <w:b w:val="0"/>
          <w:i w:val="0"/>
          <w:color w:val="000000"/>
          <w:sz w:val="21"/>
        </w:rPr>
        <w:t>A panel should be able to see one run fail, see the engine store a verified lesson with traceable evidence, then see a similar run succeed with fewer repeated mistakes after retrieval. Everything else supports that story.</w:t>
      </w:r>
    </w:p>
    <w:p>
      <w:r>
        <w:br w:type="page"/>
      </w:r>
    </w:p>
    <w:p>
      <w:pPr>
        <w:pStyle w:val="Heading1"/>
        <w:keepNext/>
        <w:spacing w:before="280" w:after="120" w:line="240" w:lineRule="auto"/>
      </w:pPr>
      <w:r>
        <w:rPr>
          <w:rFonts w:ascii="Aptos" w:hAnsi="Aptos"/>
          <w:b/>
          <w:i w:val="0"/>
          <w:color w:val="000000"/>
          <w:sz w:val="30"/>
        </w:rPr>
        <w:t>2. Architecture You Can Actually Finish</w:t>
      </w:r>
    </w:p>
    <w:p>
      <w:pPr>
        <w:spacing w:before="0" w:after="140" w:line="274" w:lineRule="auto"/>
      </w:pPr>
      <w:r>
        <w:rPr>
          <w:rFonts w:ascii="Aptos" w:hAnsi="Aptos"/>
          <w:b w:val="0"/>
          <w:i w:val="0"/>
          <w:color w:val="000000"/>
          <w:sz w:val="21"/>
        </w:rPr>
        <w:t>Use one core domain layer. REST, the SDK, and the MCP server are adapters around it; they must not each implement their own retrieval, validation, or database logic. This keeps the project model agnostic and makes the MCP component an interface rather than the whole project.</w:t>
      </w:r>
    </w:p>
    <w:p>
      <w:pPr>
        <w:keepNext/>
        <w:spacing w:before="140" w:after="60" w:line="274" w:lineRule="auto"/>
      </w:pPr>
      <w:r>
        <w:rPr>
          <w:rFonts w:ascii="Aptos" w:hAnsi="Aptos"/>
          <w:b/>
          <w:i w:val="0"/>
          <w:color w:val="17365D"/>
          <w:sz w:val="18"/>
        </w:rPr>
        <w:t>LOGICAL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8"/>
              </w:rPr>
              <w:t>Layer</w:t>
            </w:r>
          </w:p>
        </w:tc>
        <w:tc>
          <w:tcPr>
            <w:tcW w:type="dxa" w:w="43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8"/>
              </w:rPr>
              <w:t>Responsibility</w:t>
            </w:r>
          </w:p>
        </w:tc>
        <w:tc>
          <w:tcPr>
            <w:tcW w:type="dxa" w:w="37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8"/>
              </w:rPr>
              <w:t>First implementation</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Reference agent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Calls retrieval before work and submits a finished task run afterwards.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A small Python tool using a controlled troubleshooting benchmark.</w:t>
            </w:r>
          </w:p>
        </w:tc>
      </w:tr>
      <w:tr>
        <w:trPr>
          <w:cantSplit/>
        </w:trPr>
        <w:tc>
          <w:tcPr>
            <w:tcW w:type="dxa" w:w="1872"/>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Access adapters</w:t>
            </w:r>
          </w:p>
        </w:tc>
        <w:tc>
          <w:tcPr>
            <w:tcW w:type="dxa" w:w="432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REST routes, Python SDK, and MCP tools translate requests into application commands.</w:t>
            </w:r>
          </w:p>
        </w:tc>
        <w:tc>
          <w:tcPr>
            <w:tcW w:type="dxa" w:w="37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FastAPI plus a separate thin MCP server process.</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Engine core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Capture, extraction, validation, ranking, feedback, lifecycle, and audit trail.</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Pure Python services with Pydantic DTOs and repository interfaces.</w:t>
            </w:r>
          </w:p>
        </w:tc>
      </w:tr>
      <w:tr>
        <w:trPr>
          <w:cantSplit/>
        </w:trPr>
        <w:tc>
          <w:tcPr>
            <w:tcW w:type="dxa" w:w="1872"/>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Storage</w:t>
            </w:r>
          </w:p>
        </w:tc>
        <w:tc>
          <w:tcPr>
            <w:tcW w:type="dxa" w:w="432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Relational records, JSON context, embeddings, and migrations.</w:t>
            </w:r>
          </w:p>
        </w:tc>
        <w:tc>
          <w:tcPr>
            <w:tcW w:type="dxa" w:w="37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PostgreSQL with pgvector in Docker Compose.</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Operations view</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Inspect experiences, source runs, score explanations, and feedback.</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8"/>
              </w:rPr>
              <w:t>Read only web page later; start with REST/OpenAPI and seed scripts.</w:t>
            </w:r>
          </w:p>
        </w:tc>
      </w:tr>
    </w:tbl>
    <w:p>
      <w:pPr>
        <w:spacing w:after="40"/>
      </w:pPr>
    </w:p>
    <w:p>
      <w:pPr>
        <w:pStyle w:val="Heading2"/>
        <w:keepNext/>
        <w:spacing w:before="180" w:after="120" w:line="240" w:lineRule="auto"/>
      </w:pPr>
      <w:r>
        <w:rPr>
          <w:rFonts w:ascii="Aptos" w:hAnsi="Aptos"/>
          <w:b/>
          <w:i w:val="0"/>
          <w:color w:val="000000"/>
          <w:sz w:val="24"/>
        </w:rPr>
        <w:t>End to end flow</w:t>
      </w:r>
    </w:p>
    <w:p>
      <w:pPr>
        <w:spacing w:before="0" w:after="60" w:line="274" w:lineRule="auto"/>
      </w:pPr>
      <w:r>
        <w:rPr>
          <w:rFonts w:ascii="Aptos" w:hAnsi="Aptos"/>
          <w:b w:val="0"/>
          <w:i w:val="0"/>
          <w:color w:val="000000"/>
          <w:sz w:val="21"/>
        </w:rPr>
        <w:t>1. An agent receives a task plus structured context such as domain, tools, and environment fingerprint.</w:t>
      </w:r>
    </w:p>
    <w:p>
      <w:pPr>
        <w:spacing w:before="0" w:after="60" w:line="274" w:lineRule="auto"/>
      </w:pPr>
      <w:r>
        <w:rPr>
          <w:rFonts w:ascii="Aptos" w:hAnsi="Aptos"/>
          <w:b w:val="0"/>
          <w:i w:val="0"/>
          <w:color w:val="000000"/>
          <w:sz w:val="21"/>
        </w:rPr>
        <w:t>2. Before acting, the agent calls search with the task and context filters.</w:t>
      </w:r>
    </w:p>
    <w:p>
      <w:pPr>
        <w:spacing w:before="0" w:after="60" w:line="274" w:lineRule="auto"/>
      </w:pPr>
      <w:r>
        <w:rPr>
          <w:rFonts w:ascii="Aptos" w:hAnsi="Aptos"/>
          <w:b w:val="0"/>
          <w:i w:val="0"/>
          <w:color w:val="000000"/>
          <w:sz w:val="21"/>
        </w:rPr>
        <w:t>3. The engine embeds the query, filters to active and compatible experiences, then returns the top results with explanations.</w:t>
      </w:r>
    </w:p>
    <w:p>
      <w:pPr>
        <w:spacing w:before="0" w:after="60" w:line="274" w:lineRule="auto"/>
      </w:pPr>
      <w:r>
        <w:rPr>
          <w:rFonts w:ascii="Aptos" w:hAnsi="Aptos"/>
          <w:b w:val="0"/>
          <w:i w:val="0"/>
          <w:color w:val="000000"/>
          <w:sz w:val="21"/>
        </w:rPr>
        <w:t>4. The agent treats those results as advice, not as privileged instructions, and executes the task with its usual tools.</w:t>
      </w:r>
    </w:p>
    <w:p>
      <w:pPr>
        <w:spacing w:before="0" w:after="60" w:line="274" w:lineRule="auto"/>
      </w:pPr>
      <w:r>
        <w:rPr>
          <w:rFonts w:ascii="Aptos" w:hAnsi="Aptos"/>
          <w:b w:val="0"/>
          <w:i w:val="0"/>
          <w:color w:val="000000"/>
          <w:sz w:val="21"/>
        </w:rPr>
        <w:t>5. The agent submits a task run: ordered events, tool inputs/outputs or redacted summaries, result, and success signal.</w:t>
      </w:r>
    </w:p>
    <w:p>
      <w:pPr>
        <w:spacing w:before="0" w:after="60" w:line="274" w:lineRule="auto"/>
      </w:pPr>
      <w:r>
        <w:rPr>
          <w:rFonts w:ascii="Aptos" w:hAnsi="Aptos"/>
          <w:b w:val="0"/>
          <w:i w:val="0"/>
          <w:color w:val="000000"/>
          <w:sz w:val="21"/>
        </w:rPr>
        <w:t>6. The extractor converts the run into a candidate experience. A deterministic fallback still creates a candidate when no LLM extractor is configured.</w:t>
      </w:r>
    </w:p>
    <w:p>
      <w:pPr>
        <w:spacing w:before="0" w:after="60" w:line="274" w:lineRule="auto"/>
      </w:pPr>
      <w:r>
        <w:rPr>
          <w:rFonts w:ascii="Aptos" w:hAnsi="Aptos"/>
          <w:b w:val="0"/>
          <w:i w:val="0"/>
          <w:color w:val="000000"/>
          <w:sz w:val="21"/>
        </w:rPr>
        <w:t>7. Validation links the candidate to evidence, applies confidence policy, and writes the experience and embedding.</w:t>
      </w:r>
    </w:p>
    <w:p>
      <w:pPr>
        <w:spacing w:before="0" w:after="60" w:line="274" w:lineRule="auto"/>
      </w:pPr>
      <w:r>
        <w:rPr>
          <w:rFonts w:ascii="Aptos" w:hAnsi="Aptos"/>
          <w:b w:val="0"/>
          <w:i w:val="0"/>
          <w:color w:val="000000"/>
          <w:sz w:val="21"/>
        </w:rPr>
        <w:t>8. Later feedback updates usefulness; lifecycle rules can supersede, invalidate, or archive the record while retaining provenance.</w:t>
      </w:r>
    </w:p>
    <w:p>
      <w:pPr>
        <w:pStyle w:val="Heading2"/>
        <w:keepNext/>
        <w:spacing w:before="180" w:after="120" w:line="240" w:lineRule="auto"/>
      </w:pPr>
      <w:r>
        <w:rPr>
          <w:rFonts w:ascii="Aptos" w:hAnsi="Aptos"/>
          <w:b/>
          <w:i w:val="0"/>
          <w:color w:val="000000"/>
          <w:sz w:val="24"/>
        </w:rPr>
        <w:t>Important design choice</w:t>
      </w:r>
    </w:p>
    <w:p>
      <w:pPr>
        <w:spacing w:before="0" w:after="140" w:line="274" w:lineRule="auto"/>
      </w:pPr>
      <w:r>
        <w:rPr>
          <w:rFonts w:ascii="Aptos" w:hAnsi="Aptos"/>
          <w:b w:val="0"/>
          <w:i w:val="0"/>
          <w:color w:val="000000"/>
          <w:sz w:val="21"/>
        </w:rPr>
        <w:t>Do not give the agent a direct write any memory tool in the MVP. Give it record task run and submit feedback. The engine owns extraction and validation. That makes the system safer, easier to test, and easier to explain when a reviewer asks why a bad agent output did not become a permanent fact.</w:t>
      </w:r>
    </w:p>
    <w:p>
      <w:r>
        <w:br w:type="page"/>
      </w:r>
    </w:p>
    <w:p>
      <w:pPr>
        <w:pStyle w:val="Heading1"/>
        <w:keepNext/>
        <w:spacing w:before="280" w:after="120" w:line="240" w:lineRule="auto"/>
      </w:pPr>
      <w:r>
        <w:rPr>
          <w:rFonts w:ascii="Aptos" w:hAnsi="Aptos"/>
          <w:b/>
          <w:i w:val="0"/>
          <w:color w:val="000000"/>
          <w:sz w:val="30"/>
        </w:rPr>
        <w:t>3. Recommended Stack and Build Decisions</w:t>
      </w:r>
    </w:p>
    <w:p>
      <w:pPr>
        <w:spacing w:before="0" w:after="140" w:line="274" w:lineRule="auto"/>
      </w:pPr>
      <w:r>
        <w:rPr>
          <w:rFonts w:ascii="Aptos" w:hAnsi="Aptos"/>
          <w:b w:val="0"/>
          <w:i w:val="0"/>
          <w:color w:val="000000"/>
          <w:sz w:val="21"/>
        </w:rPr>
        <w:t>Choose boring, well documented components. The point of the final year project is the system behaviour and evaluation, not assembling a fashionable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Area</w:t>
            </w:r>
          </w:p>
        </w:tc>
        <w:tc>
          <w:tcPr>
            <w:tcW w:type="dxa" w:w="367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Recommendation</w:t>
            </w:r>
          </w:p>
        </w:tc>
        <w:tc>
          <w:tcPr>
            <w:tcW w:type="dxa" w:w="44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7"/>
              </w:rPr>
              <w:t>Why this is the efficient choice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Language and packaging</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Python 3.12 with uv or a simple virtual environment</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Matches the student skill set and keeps agent integrations, testing, and FastAPI in one language.</w:t>
            </w:r>
          </w:p>
        </w:tc>
      </w:tr>
      <w:tr>
        <w:trPr>
          <w:cantSplit/>
        </w:trPr>
        <w:tc>
          <w:tcPr>
            <w:tcW w:type="dxa" w:w="18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API and schemas</w:t>
            </w:r>
          </w:p>
        </w:tc>
        <w:tc>
          <w:tcPr>
            <w:tcW w:type="dxa" w:w="367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FastAPI and Pydantic</w:t>
            </w:r>
          </w:p>
        </w:tc>
        <w:tc>
          <w:tcPr>
            <w:tcW w:type="dxa" w:w="44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Typed request models, OpenAPI documentation, and straightforward test clients.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Persistence</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PostgreSQL 16 plus pgvector in Docker Compose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One database stores relational provenance, JSON context, and embeddings; pgvector supports exact and approximate nearest neighbor search.</w:t>
            </w:r>
          </w:p>
        </w:tc>
      </w:tr>
      <w:tr>
        <w:trPr>
          <w:cantSplit/>
        </w:trPr>
        <w:tc>
          <w:tcPr>
            <w:tcW w:type="dxa" w:w="18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Database layer</w:t>
            </w:r>
          </w:p>
        </w:tc>
        <w:tc>
          <w:tcPr>
            <w:tcW w:type="dxa" w:w="367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SQLAlchemy 2 and Alembic</w:t>
            </w:r>
          </w:p>
        </w:tc>
        <w:tc>
          <w:tcPr>
            <w:tcW w:type="dxa" w:w="44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Clear models and repeatable migrations without a custom data layer.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Embeddings</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 local Sentence Transformers model first; make provider selection configurable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Low cost and reproducible evaluation; a cloud embedding provider can be swapped in later.</w:t>
            </w:r>
          </w:p>
        </w:tc>
      </w:tr>
      <w:tr>
        <w:trPr>
          <w:cantSplit/>
        </w:trPr>
        <w:tc>
          <w:tcPr>
            <w:tcW w:type="dxa" w:w="18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Extraction</w:t>
            </w:r>
          </w:p>
        </w:tc>
        <w:tc>
          <w:tcPr>
            <w:tcW w:type="dxa" w:w="367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Provider interface with optional OpenAI compatible LLM adapter and deterministic fallback</w:t>
            </w:r>
          </w:p>
        </w:tc>
        <w:tc>
          <w:tcPr>
            <w:tcW w:type="dxa" w:w="44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Keeps the core model agnostic and prevents an API key from blocking the MVP.</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MCP</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Official MCP Python SDK</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 thin server can expose core commands as standard tools without duplicating business logic.</w:t>
            </w:r>
          </w:p>
        </w:tc>
      </w:tr>
      <w:tr>
        <w:trPr>
          <w:cantSplit/>
        </w:trPr>
        <w:tc>
          <w:tcPr>
            <w:tcW w:type="dxa" w:w="18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Testing</w:t>
            </w:r>
          </w:p>
        </w:tc>
        <w:tc>
          <w:tcPr>
            <w:tcW w:type="dxa" w:w="367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pytest, httpx, testcontainers or Docker Compose</w:t>
            </w:r>
          </w:p>
        </w:tc>
        <w:tc>
          <w:tcPr>
            <w:tcW w:type="dxa" w:w="44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Supports unit, API, and database integration tests in the same codebase.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Demo UI</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FastAPI docs first, then a minimal React or Jinja dashboard only if time remains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Do not let UI work crowd out evaluation.</w:t>
            </w:r>
          </w:p>
        </w:tc>
      </w:tr>
    </w:tbl>
    <w:p>
      <w:pPr>
        <w:spacing w:after="40"/>
      </w:pPr>
    </w:p>
    <w:p>
      <w:pPr>
        <w:pStyle w:val="Heading2"/>
        <w:keepNext/>
        <w:spacing w:before="180" w:after="120" w:line="240" w:lineRule="auto"/>
      </w:pPr>
      <w:r>
        <w:rPr>
          <w:rFonts w:ascii="Aptos" w:hAnsi="Aptos"/>
          <w:b/>
          <w:i w:val="0"/>
          <w:color w:val="000000"/>
          <w:sz w:val="24"/>
        </w:rPr>
        <w:t>Implementation choices that keep it credible</w:t>
      </w:r>
    </w:p>
    <w:p>
      <w:pPr>
        <w:pStyle w:val="ListBullet"/>
        <w:spacing w:before="0" w:after="60" w:line="264" w:lineRule="auto"/>
      </w:pPr>
      <w:r>
        <w:rPr>
          <w:rFonts w:ascii="Aptos" w:hAnsi="Aptos"/>
          <w:b w:val="0"/>
          <w:i w:val="0"/>
          <w:color w:val="000000"/>
          <w:sz w:val="21"/>
        </w:rPr>
        <w:t>Start with exact vector search. Add HNSW only after the baseline is correct; a student sized benchmark does not need premature indexing work.</w:t>
      </w:r>
    </w:p>
    <w:p>
      <w:pPr>
        <w:pStyle w:val="ListBullet"/>
        <w:spacing w:before="0" w:after="60" w:line="264" w:lineRule="auto"/>
      </w:pPr>
      <w:r>
        <w:rPr>
          <w:rFonts w:ascii="Aptos" w:hAnsi="Aptos"/>
          <w:b w:val="0"/>
          <w:i w:val="0"/>
          <w:color w:val="000000"/>
          <w:sz w:val="21"/>
        </w:rPr>
        <w:t>Persist the embedding model name and dimension with every experience. A different model should not silently share the same vector field.</w:t>
      </w:r>
    </w:p>
    <w:p>
      <w:pPr>
        <w:pStyle w:val="ListBullet"/>
        <w:spacing w:before="0" w:after="60" w:line="264" w:lineRule="auto"/>
      </w:pPr>
      <w:r>
        <w:rPr>
          <w:rFonts w:ascii="Aptos" w:hAnsi="Aptos"/>
          <w:b w:val="0"/>
          <w:i w:val="0"/>
          <w:color w:val="000000"/>
          <w:sz w:val="21"/>
        </w:rPr>
        <w:t>Treat environment compatibility as a filter, not merely a similarity feature. A Docker lesson should not be injected into unrelated local machine tasks.</w:t>
      </w:r>
    </w:p>
    <w:p>
      <w:pPr>
        <w:pStyle w:val="ListBullet"/>
        <w:spacing w:before="0" w:after="60" w:line="264" w:lineRule="auto"/>
      </w:pPr>
      <w:r>
        <w:rPr>
          <w:rFonts w:ascii="Aptos" w:hAnsi="Aptos"/>
          <w:b w:val="0"/>
          <w:i w:val="0"/>
          <w:color w:val="000000"/>
          <w:sz w:val="21"/>
        </w:rPr>
        <w:t>Log every retrieval with the candidates, score components, and eventual feedback. This is essential for evaluation and debugging.</w:t>
      </w:r>
    </w:p>
    <w:p>
      <w:pPr>
        <w:pStyle w:val="ListBullet"/>
        <w:spacing w:before="0" w:after="60" w:line="264" w:lineRule="auto"/>
      </w:pPr>
      <w:r>
        <w:rPr>
          <w:rFonts w:ascii="Aptos" w:hAnsi="Aptos"/>
          <w:b w:val="0"/>
          <w:i w:val="0"/>
          <w:color w:val="000000"/>
          <w:sz w:val="21"/>
        </w:rPr>
        <w:t>Normalize tool events before storage and redact obvious secrets. Store summaries for sensitive outputs rather than raw values.</w:t>
      </w:r>
    </w:p>
    <w:p>
      <w:pPr>
        <w:pStyle w:val="Heading2"/>
        <w:keepNext/>
        <w:spacing w:before="180" w:after="120" w:line="240" w:lineRule="auto"/>
      </w:pPr>
      <w:r>
        <w:rPr>
          <w:rFonts w:ascii="Aptos" w:hAnsi="Aptos"/>
          <w:b/>
          <w:i w:val="0"/>
          <w:color w:val="000000"/>
          <w:sz w:val="24"/>
        </w:rPr>
        <w:t>Primary documentation to consult while building</w:t>
      </w:r>
    </w:p>
    <w:p>
      <w:pPr>
        <w:spacing w:before="0" w:after="0" w:line="274" w:lineRule="auto"/>
      </w:pPr>
      <w:r>
        <w:rPr>
          <w:rFonts w:ascii="Aptos" w:hAnsi="Aptos"/>
          <w:b w:val="0"/>
          <w:i w:val="0"/>
          <w:color w:val="000000"/>
          <w:sz w:val="21"/>
        </w:rPr>
        <w:t>FastAPI documentation: https://fastapi.tiangolo.com/  |  MCP Python SDK: https://py.sdk.modelcontextprotocol.io/  |  pgvector: https://github.com/pgvector/pgvector  |  Sentence Transformers semantic search: https://www.sbert.net/examples/sentence_transformer/applications/semantic-search/README.html</w:t>
      </w:r>
    </w:p>
    <w:p>
      <w:r>
        <w:br w:type="page"/>
      </w:r>
    </w:p>
    <w:p>
      <w:pPr>
        <w:pStyle w:val="Heading1"/>
        <w:keepNext/>
        <w:spacing w:before="280" w:after="120" w:line="240" w:lineRule="auto"/>
      </w:pPr>
      <w:r>
        <w:rPr>
          <w:rFonts w:ascii="Aptos" w:hAnsi="Aptos"/>
          <w:b/>
          <w:i w:val="0"/>
          <w:color w:val="000000"/>
          <w:sz w:val="30"/>
        </w:rPr>
        <w:t>4. Data Model and Lifecycle</w:t>
      </w:r>
    </w:p>
    <w:p>
      <w:pPr>
        <w:spacing w:before="0" w:after="140" w:line="274" w:lineRule="auto"/>
      </w:pPr>
      <w:r>
        <w:rPr>
          <w:rFonts w:ascii="Aptos" w:hAnsi="Aptos"/>
          <w:b w:val="0"/>
          <w:i w:val="0"/>
          <w:color w:val="000000"/>
          <w:sz w:val="21"/>
        </w:rPr>
        <w:t>The experience record is the centre of the project. It must be compact enough to retrieve, precise enough to help an agent, and traceable enough to defend. Raw trajectories are evidence, not the thing retrieved by default.</w:t>
      </w:r>
    </w:p>
    <w:p>
      <w:pPr>
        <w:pStyle w:val="Heading2"/>
        <w:keepNext/>
        <w:spacing w:before="180" w:after="120" w:line="240" w:lineRule="auto"/>
      </w:pPr>
      <w:r>
        <w:rPr>
          <w:rFonts w:ascii="Aptos" w:hAnsi="Aptos"/>
          <w:b/>
          <w:i w:val="0"/>
          <w:color w:val="000000"/>
          <w:sz w:val="24"/>
        </w:rPr>
        <w:t>Core tables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Table</w:t>
            </w:r>
          </w:p>
        </w:tc>
        <w:tc>
          <w:tcPr>
            <w:tcW w:type="dxa" w:w="309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Purpose</w:t>
            </w:r>
          </w:p>
        </w:tc>
        <w:tc>
          <w:tcPr>
            <w:tcW w:type="dxa" w:w="489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Key fields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task_runs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One attempt by an agent to complete a task.</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id, agent_id, task_text, context_json, outcome, success, started_at, ended_at</w:t>
            </w:r>
          </w:p>
        </w:tc>
      </w:tr>
      <w:tr>
        <w:trPr>
          <w:cantSplit/>
        </w:trPr>
        <w:tc>
          <w:tcPr>
            <w:tcW w:type="dxa" w:w="19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run_events</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Ordered, normalised evidence from a run.</w:t>
            </w:r>
          </w:p>
        </w:tc>
        <w:tc>
          <w:tcPr>
            <w:tcW w:type="dxa" w:w="48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id, run_id, sequence, event_type, tool_name, input_summary, output_summary, error_code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Reusable advice derived from a run.</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id, source_run_id, situation, problem, resolution, lesson, scope_json, confidence, status, embedding</w:t>
            </w:r>
          </w:p>
        </w:tc>
      </w:tr>
      <w:tr>
        <w:trPr>
          <w:cantSplit/>
        </w:trPr>
        <w:tc>
          <w:tcPr>
            <w:tcW w:type="dxa" w:w="19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experience_evidence</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Links a lesson to specific events or outcome evidence.</w:t>
            </w:r>
          </w:p>
        </w:tc>
        <w:tc>
          <w:tcPr>
            <w:tcW w:type="dxa" w:w="48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experience_id, event_id, evidence_type, note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experience_feedback</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Whether retrieval was helpful or harmful in a later run.</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experience_id, retrieval_id, helpful, note, created_at</w:t>
            </w:r>
          </w:p>
        </w:tc>
      </w:tr>
      <w:tr>
        <w:trPr>
          <w:cantSplit/>
        </w:trPr>
        <w:tc>
          <w:tcPr>
            <w:tcW w:type="dxa" w:w="19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experience_relations</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Version and merge history.</w:t>
            </w:r>
          </w:p>
        </w:tc>
        <w:tc>
          <w:tcPr>
            <w:tcW w:type="dxa" w:w="48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from_experience_id, to_experience_id, relation_type, rationale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retrieval_logs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Audit and evaluation record for a search.</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id, run_id, query_text, filters_json, result_ids, score_breakdown_json</w:t>
            </w:r>
          </w:p>
        </w:tc>
      </w:tr>
    </w:tbl>
    <w:p>
      <w:pPr>
        <w:spacing w:after="40"/>
      </w:pPr>
    </w:p>
    <w:p>
      <w:pPr>
        <w:pStyle w:val="Heading2"/>
        <w:keepNext/>
        <w:spacing w:before="180" w:after="120" w:line="240" w:lineRule="auto"/>
      </w:pPr>
      <w:r>
        <w:rPr>
          <w:rFonts w:ascii="Aptos" w:hAnsi="Aptos"/>
          <w:b/>
          <w:i w:val="0"/>
          <w:color w:val="000000"/>
          <w:sz w:val="24"/>
        </w:rPr>
        <w:t>Experience schema for the MVP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Field group</w:t>
            </w:r>
          </w:p>
        </w:tc>
        <w:tc>
          <w:tcPr>
            <w:tcW w:type="dxa" w:w="37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Fields</w:t>
            </w:r>
          </w:p>
        </w:tc>
        <w:tc>
          <w:tcPr>
            <w:tcW w:type="dxa" w:w="41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Why it exists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Identity and provenance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id, version, source_run_id, created_at, updated_at</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Lets a reviewer trace advice back to an actual run.</w:t>
            </w:r>
          </w:p>
        </w:tc>
      </w:tr>
      <w:tr>
        <w:trPr>
          <w:cantSplit/>
        </w:trPr>
        <w:tc>
          <w:tcPr>
            <w:tcW w:type="dxa" w:w="208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Situation</w:t>
            </w:r>
          </w:p>
        </w:tc>
        <w:tc>
          <w:tcPr>
            <w:tcW w:type="dxa" w:w="37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domain, task_type, environment_fingerprint, preconditions</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Prevents advice being used outside its valid operating context.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Problem and action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problem, failed_action, failure_mode, resolution</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Captures both what went wrong and what was changed.</w:t>
            </w:r>
          </w:p>
        </w:tc>
      </w:tr>
      <w:tr>
        <w:trPr>
          <w:cantSplit/>
        </w:trPr>
        <w:tc>
          <w:tcPr>
            <w:tcW w:type="dxa" w:w="208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Reusable lesson</w:t>
            </w:r>
          </w:p>
        </w:tc>
        <w:tc>
          <w:tcPr>
            <w:tcW w:type="dxa" w:w="37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lesson, recommended_action, caveats</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Short explanation that the agent can use as task context.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Trust and lifecycle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confidence, evidence_strength, status, review_state, last_verified_at</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Separates active guidance from drafts, invalidated, or superseded records.</w:t>
            </w:r>
          </w:p>
        </w:tc>
      </w:tr>
      <w:tr>
        <w:trPr>
          <w:cantSplit/>
        </w:trPr>
        <w:tc>
          <w:tcPr>
            <w:tcW w:type="dxa" w:w="208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Retrieval material</w:t>
            </w:r>
          </w:p>
        </w:tc>
        <w:tc>
          <w:tcPr>
            <w:tcW w:type="dxa" w:w="374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retrieval_text, embedding_model, embedding</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Uses a deliberately constructed text representation for semantic search.</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Learning signals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reuse_count, helpful_count, harmful_count</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Allows later ranking and inspection without claiming automatic truth.</w:t>
            </w:r>
          </w:p>
        </w:tc>
      </w:tr>
    </w:tbl>
    <w:p>
      <w:pPr>
        <w:spacing w:after="40"/>
      </w:pPr>
    </w:p>
    <w:p>
      <w:pPr>
        <w:pStyle w:val="Heading2"/>
        <w:keepNext/>
        <w:spacing w:before="180" w:after="120" w:line="240" w:lineRule="auto"/>
      </w:pPr>
      <w:r>
        <w:rPr>
          <w:rFonts w:ascii="Aptos" w:hAnsi="Aptos"/>
          <w:b/>
          <w:i w:val="0"/>
          <w:color w:val="000000"/>
          <w:sz w:val="24"/>
        </w:rPr>
        <w:t>Lifecycle policy that is enough for a final year project</w:t>
      </w:r>
    </w:p>
    <w:p>
      <w:pPr>
        <w:spacing w:before="0" w:after="140" w:line="274" w:lineRule="auto"/>
      </w:pPr>
      <w:r>
        <w:rPr>
          <w:rFonts w:ascii="Aptos" w:hAnsi="Aptos"/>
          <w:b w:val="0"/>
          <w:i w:val="0"/>
          <w:color w:val="000000"/>
          <w:sz w:val="21"/>
        </w:rPr>
        <w:t>Candidate -&gt; Active -&gt; Superseded or Invalidated -&gt; Archived. A candidate becomes active when the source run succeeds and its required fields are present, or when a human reviewer accepts it. New records with very high scope compatible similarity become merge candidates. Do not automatically merge them in the MVP; create a relation only after a review action. An invalidated experience remains queryable by administrators but is excluded from normal retrieval.</w:t>
      </w:r>
    </w:p>
    <w:p>
      <w:r>
        <w:br w:type="page"/>
      </w:r>
    </w:p>
    <w:p>
      <w:pPr>
        <w:pStyle w:val="Heading1"/>
        <w:keepNext/>
        <w:spacing w:before="280" w:after="120" w:line="240" w:lineRule="auto"/>
      </w:pPr>
      <w:r>
        <w:rPr>
          <w:rFonts w:ascii="Aptos" w:hAnsi="Aptos"/>
          <w:b/>
          <w:i w:val="0"/>
          <w:color w:val="000000"/>
          <w:sz w:val="30"/>
        </w:rPr>
        <w:t>5. Retrieval Validation and Reuse Logic</w:t>
      </w:r>
    </w:p>
    <w:p>
      <w:pPr>
        <w:pStyle w:val="Heading2"/>
        <w:keepNext/>
        <w:spacing w:before="180" w:after="120" w:line="240" w:lineRule="auto"/>
      </w:pPr>
      <w:r>
        <w:rPr>
          <w:rFonts w:ascii="Aptos" w:hAnsi="Aptos"/>
          <w:b/>
          <w:i w:val="0"/>
          <w:color w:val="000000"/>
          <w:sz w:val="24"/>
        </w:rPr>
        <w:t>Extraction without magic</w:t>
      </w:r>
    </w:p>
    <w:p>
      <w:pPr>
        <w:spacing w:before="0" w:after="140" w:line="274" w:lineRule="auto"/>
      </w:pPr>
      <w:r>
        <w:rPr>
          <w:rFonts w:ascii="Aptos" w:hAnsi="Aptos"/>
          <w:b w:val="0"/>
          <w:i w:val="0"/>
          <w:color w:val="000000"/>
          <w:sz w:val="21"/>
        </w:rPr>
        <w:t>Implement extraction as a strategy with two paths. The deterministic path builds a record from structured outcome fields and error metadata. The model assisted path asks an LLM for JSON matching the same Pydantic schema. Both paths must pass the same validator. This proves model agnosticism more convincingly than claiming any LLM can learn safely on its own.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Stage</w:t>
            </w:r>
          </w:p>
        </w:tc>
        <w:tc>
          <w:tcPr>
            <w:tcW w:type="dxa" w:w="43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Rule for MVP</w:t>
            </w:r>
          </w:p>
        </w:tc>
        <w:tc>
          <w:tcPr>
            <w:tcW w:type="dxa" w:w="35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7"/>
              </w:rPr>
              <w:t>What you can later improve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Candidate creation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One candidate per finalised run, with an idempotency key.</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Segment long runs or extract multiple lessons.</w:t>
            </w:r>
          </w:p>
        </w:tc>
      </w:tr>
      <w:tr>
        <w:trPr>
          <w:cantSplit/>
        </w:trPr>
        <w:tc>
          <w:tcPr>
            <w:tcW w:type="dxa" w:w="208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Schema validation</w:t>
            </w:r>
          </w:p>
        </w:tc>
        <w:tc>
          <w:tcPr>
            <w:tcW w:type="dxa" w:w="432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Reject missing lesson, scope, outcome, or evidence reference.</w:t>
            </w:r>
          </w:p>
        </w:tc>
        <w:tc>
          <w:tcPr>
            <w:tcW w:type="dxa" w:w="352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Use structured output retries and schema repair.</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Evidence validation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Require at least one linked event and known final outcome.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Add independent checker tools or reviewer queue.</w:t>
            </w:r>
          </w:p>
        </w:tc>
      </w:tr>
      <w:tr>
        <w:trPr>
          <w:cantSplit/>
        </w:trPr>
        <w:tc>
          <w:tcPr>
            <w:tcW w:type="dxa" w:w="208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Confidence</w:t>
            </w:r>
          </w:p>
        </w:tc>
        <w:tc>
          <w:tcPr>
            <w:tcW w:type="dxa" w:w="432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Start from outcome plus evidence strength, then adjust with feedback.</w:t>
            </w:r>
          </w:p>
        </w:tc>
        <w:tc>
          <w:tcPr>
            <w:tcW w:type="dxa" w:w="352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Calibrate against manually labelled correctness.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Deduplication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Same canonical key or high similarity within same scope creates a review candidate.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Cluster and consolidate with human approval.</w:t>
            </w:r>
          </w:p>
        </w:tc>
      </w:tr>
      <w:tr>
        <w:trPr>
          <w:cantSplit/>
        </w:trPr>
        <w:tc>
          <w:tcPr>
            <w:tcW w:type="dxa" w:w="208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Contradictions</w:t>
            </w:r>
          </w:p>
        </w:tc>
        <w:tc>
          <w:tcPr>
            <w:tcW w:type="dxa" w:w="432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Flag same scope and problem with incompatible resolutions.</w:t>
            </w:r>
          </w:p>
        </w:tc>
        <w:tc>
          <w:tcPr>
            <w:tcW w:type="dxa" w:w="352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Build a dedicated contradiction classifier only if evaluation needs it.</w:t>
            </w:r>
          </w:p>
        </w:tc>
      </w:tr>
    </w:tbl>
    <w:p>
      <w:pPr>
        <w:spacing w:after="40"/>
      </w:pPr>
    </w:p>
    <w:p>
      <w:pPr>
        <w:pStyle w:val="Heading2"/>
        <w:keepNext/>
        <w:spacing w:before="180" w:after="120" w:line="240" w:lineRule="auto"/>
      </w:pPr>
      <w:r>
        <w:rPr>
          <w:rFonts w:ascii="Aptos" w:hAnsi="Aptos"/>
          <w:b/>
          <w:i w:val="0"/>
          <w:color w:val="000000"/>
          <w:sz w:val="24"/>
        </w:rPr>
        <w:t>Transparent retrieval rank</w:t>
      </w:r>
    </w:p>
    <w:p>
      <w:pPr>
        <w:spacing w:before="0" w:after="140" w:line="274" w:lineRule="auto"/>
      </w:pPr>
      <w:r>
        <w:rPr>
          <w:rFonts w:ascii="Aptos" w:hAnsi="Aptos"/>
          <w:b w:val="0"/>
          <w:i w:val="0"/>
          <w:color w:val="000000"/>
          <w:sz w:val="21"/>
        </w:rPr>
        <w:t>Use a simple score first: 0.45 semantic similarity + 0.20 scope compatibility + 0.15 confidence + 0.10 historical helpfulness + 0.10 recency. Exclude drafts, invalidated records, and scope mismatches before ranking. Return the components with every result. The weights are project parameters, not claims of universal optimality; tune them on a held out development set only.</w:t>
      </w:r>
    </w:p>
    <w:p>
      <w:pPr>
        <w:pStyle w:val="Heading2"/>
        <w:keepNext/>
        <w:spacing w:before="180" w:after="120" w:line="240" w:lineRule="auto"/>
      </w:pPr>
      <w:r>
        <w:rPr>
          <w:rFonts w:ascii="Aptos" w:hAnsi="Aptos"/>
          <w:b/>
          <w:i w:val="0"/>
          <w:color w:val="000000"/>
          <w:sz w:val="24"/>
        </w:rPr>
        <w:t>Returned result shape</w:t>
      </w:r>
    </w:p>
    <w:p>
      <w:pPr>
        <w:spacing w:before="0" w:after="0" w:line="240" w:lineRule="auto"/>
        <w:ind w:left="288"/>
      </w:pPr>
      <w:r>
        <w:rPr>
          <w:rFonts w:ascii="Consolas" w:hAnsi="Consolas"/>
          <w:b w:val="0"/>
          <w:i w:val="0"/>
          <w:color w:val="333333"/>
          <w:sz w:val="17"/>
        </w:rPr>
        <w:t>experience_id: uuid</w:t>
      </w:r>
    </w:p>
    <w:p>
      <w:pPr>
        <w:spacing w:before="0" w:after="0" w:line="240" w:lineRule="auto"/>
        <w:ind w:left="288"/>
      </w:pPr>
      <w:r>
        <w:rPr>
          <w:rFonts w:ascii="Consolas" w:hAnsi="Consolas"/>
          <w:b w:val="0"/>
          <w:i w:val="0"/>
          <w:color w:val="333333"/>
          <w:sz w:val="17"/>
        </w:rPr>
        <w:t>advice: short lesson plus recommended action and caveat</w:t>
      </w:r>
    </w:p>
    <w:p>
      <w:pPr>
        <w:spacing w:before="0" w:after="0" w:line="240" w:lineRule="auto"/>
        <w:ind w:left="288"/>
      </w:pPr>
      <w:r>
        <w:rPr>
          <w:rFonts w:ascii="Consolas" w:hAnsi="Consolas"/>
          <w:b w:val="0"/>
          <w:i w:val="0"/>
          <w:color w:val="333333"/>
          <w:sz w:val="17"/>
        </w:rPr>
        <w:t>source: run id and evidence event ids</w:t>
      </w:r>
    </w:p>
    <w:p>
      <w:pPr>
        <w:spacing w:before="0" w:after="0" w:line="240" w:lineRule="auto"/>
        <w:ind w:left="288"/>
      </w:pPr>
      <w:r>
        <w:rPr>
          <w:rFonts w:ascii="Consolas" w:hAnsi="Consolas"/>
          <w:b w:val="0"/>
          <w:i w:val="0"/>
          <w:color w:val="333333"/>
          <w:sz w:val="17"/>
        </w:rPr>
        <w:t>rank: final score plus similarity, scope, confidence, helpfulness, recency</w:t>
      </w:r>
    </w:p>
    <w:p>
      <w:pPr>
        <w:spacing w:before="0" w:after="0" w:line="240" w:lineRule="auto"/>
        <w:ind w:left="288"/>
      </w:pPr>
      <w:r>
        <w:rPr>
          <w:rFonts w:ascii="Consolas" w:hAnsi="Consolas"/>
          <w:b w:val="0"/>
          <w:i w:val="0"/>
          <w:color w:val="333333"/>
          <w:sz w:val="17"/>
        </w:rPr>
        <w:t>status: active</w:t>
      </w:r>
    </w:p>
    <w:p>
      <w:pPr>
        <w:spacing w:before="0" w:after="0" w:line="240" w:lineRule="auto"/>
        <w:ind w:left="288"/>
      </w:pPr>
      <w:r>
        <w:rPr>
          <w:rFonts w:ascii="Consolas" w:hAnsi="Consolas"/>
          <w:b w:val="0"/>
          <w:i w:val="0"/>
          <w:color w:val="333333"/>
          <w:sz w:val="17"/>
        </w:rPr>
        <w:t>applicability: matched context fields and unmatched fields</w:t>
      </w:r>
    </w:p>
    <w:p>
      <w:pPr>
        <w:spacing w:after="100"/>
      </w:pPr>
    </w:p>
    <w:p>
      <w:pPr>
        <w:pStyle w:val="Heading2"/>
        <w:keepNext/>
        <w:spacing w:before="180" w:after="120" w:line="240" w:lineRule="auto"/>
      </w:pPr>
      <w:r>
        <w:rPr>
          <w:rFonts w:ascii="Aptos" w:hAnsi="Aptos"/>
          <w:b/>
          <w:i w:val="0"/>
          <w:color w:val="000000"/>
          <w:sz w:val="24"/>
        </w:rPr>
        <w:t>Guardrails</w:t>
      </w:r>
    </w:p>
    <w:p>
      <w:pPr>
        <w:pStyle w:val="ListBullet"/>
        <w:spacing w:before="0" w:after="60" w:line="264" w:lineRule="auto"/>
      </w:pPr>
      <w:r>
        <w:rPr>
          <w:rFonts w:ascii="Aptos" w:hAnsi="Aptos"/>
          <w:b w:val="0"/>
          <w:i w:val="0"/>
          <w:color w:val="000000"/>
          <w:sz w:val="21"/>
        </w:rPr>
        <w:t>Retrieved content is advisory context, never an instruction that overrides the current user or system policy.</w:t>
      </w:r>
    </w:p>
    <w:p>
      <w:pPr>
        <w:pStyle w:val="ListBullet"/>
        <w:spacing w:before="0" w:after="60" w:line="264" w:lineRule="auto"/>
      </w:pPr>
      <w:r>
        <w:rPr>
          <w:rFonts w:ascii="Aptos" w:hAnsi="Aptos"/>
          <w:b w:val="0"/>
          <w:i w:val="0"/>
          <w:color w:val="000000"/>
          <w:sz w:val="21"/>
        </w:rPr>
        <w:t>Do not include secrets, raw credentials, or unrestricted tool outputs in retrieval text.</w:t>
      </w:r>
    </w:p>
    <w:p>
      <w:pPr>
        <w:pStyle w:val="ListBullet"/>
        <w:spacing w:before="0" w:after="60" w:line="264" w:lineRule="auto"/>
      </w:pPr>
      <w:r>
        <w:rPr>
          <w:rFonts w:ascii="Aptos" w:hAnsi="Aptos"/>
          <w:b w:val="0"/>
          <w:i w:val="0"/>
          <w:color w:val="000000"/>
          <w:sz w:val="21"/>
        </w:rPr>
        <w:t>Require a source run and a reason for every active experience; never allow anonymous permanent writes.</w:t>
      </w:r>
    </w:p>
    <w:p>
      <w:pPr>
        <w:pStyle w:val="ListBullet"/>
        <w:spacing w:before="0" w:after="60" w:line="264" w:lineRule="auto"/>
      </w:pPr>
      <w:r>
        <w:rPr>
          <w:rFonts w:ascii="Aptos" w:hAnsi="Aptos"/>
          <w:b w:val="0"/>
          <w:i w:val="0"/>
          <w:color w:val="000000"/>
          <w:sz w:val="21"/>
        </w:rPr>
        <w:t>Make invalidation a first class action. Memory quality is not improved by hiding mistakes.</w:t>
      </w:r>
    </w:p>
    <w:p>
      <w:r>
        <w:br w:type="page"/>
      </w:r>
    </w:p>
    <w:p>
      <w:pPr>
        <w:pStyle w:val="Heading1"/>
        <w:keepNext/>
        <w:spacing w:before="280" w:after="120" w:line="240" w:lineRule="auto"/>
      </w:pPr>
      <w:r>
        <w:rPr>
          <w:rFonts w:ascii="Aptos" w:hAnsi="Aptos"/>
          <w:b/>
          <w:i w:val="0"/>
          <w:color w:val="000000"/>
          <w:sz w:val="30"/>
        </w:rPr>
        <w:t>6. REST API Python SDK and MCP Tools</w:t>
      </w:r>
    </w:p>
    <w:p>
      <w:pPr>
        <w:spacing w:before="0" w:after="140" w:line="274" w:lineRule="auto"/>
      </w:pPr>
      <w:r>
        <w:rPr>
          <w:rFonts w:ascii="Aptos" w:hAnsi="Aptos"/>
          <w:b w:val="0"/>
          <w:i w:val="0"/>
          <w:color w:val="000000"/>
          <w:sz w:val="21"/>
        </w:rPr>
        <w:t>Design the command surface around the safe workflow: retrieve advice before work, record evidence after work, then let the service make the experience decision. Keep request and response DTOs shared across FastAPI, the SDK, and MCP adapters.</w:t>
      </w:r>
    </w:p>
    <w:p>
      <w:pPr>
        <w:pStyle w:val="Heading2"/>
        <w:keepNext/>
        <w:spacing w:before="180" w:after="120" w:line="240" w:lineRule="auto"/>
      </w:pPr>
      <w:r>
        <w:rPr>
          <w:rFonts w:ascii="Aptos" w:hAnsi="Aptos"/>
          <w:b/>
          <w:i w:val="0"/>
          <w:color w:val="000000"/>
          <w:sz w:val="24"/>
        </w:rPr>
        <w:t>REST MVP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1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Method and path</w:t>
            </w:r>
          </w:p>
        </w:tc>
        <w:tc>
          <w:tcPr>
            <w:tcW w:type="dxa" w:w="309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Purpose</w:t>
            </w:r>
          </w:p>
        </w:tc>
        <w:tc>
          <w:tcPr>
            <w:tcW w:type="dxa" w:w="35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7"/>
              </w:rPr>
              <w:t>Minimum request or response</w:t>
            </w:r>
          </w:p>
        </w:tc>
      </w:tr>
      <w:tr>
        <w:trPr>
          <w:cantSplit/>
        </w:trPr>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POST /v1/task-runs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Start or upload a task run.</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task_text, agent_id, context, idempotency_key</w:t>
            </w:r>
          </w:p>
        </w:tc>
      </w:tr>
      <w:tr>
        <w:trPr>
          <w:cantSplit/>
        </w:trPr>
        <w:tc>
          <w:tcPr>
            <w:tcW w:type="dxa" w:w="331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POST /v1/task-runs/{id}/events</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Append a normalised step or tool event.</w:t>
            </w:r>
          </w:p>
        </w:tc>
        <w:tc>
          <w:tcPr>
            <w:tcW w:type="dxa" w:w="352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sequence, event_type, tool_name, summaries, error_code</w:t>
            </w:r>
          </w:p>
        </w:tc>
      </w:tr>
      <w:tr>
        <w:trPr>
          <w:cantSplit/>
        </w:trPr>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POST /v1/task-runs/{id}/finalize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Record outcome and trigger candidate extraction.</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success, final_output_summary, outcome_code</w:t>
            </w:r>
          </w:p>
        </w:tc>
      </w:tr>
      <w:tr>
        <w:trPr>
          <w:cantSplit/>
        </w:trPr>
        <w:tc>
          <w:tcPr>
            <w:tcW w:type="dxa" w:w="331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GET /v1/experiences/search</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Retrieve ranked compatible experiences.</w:t>
            </w:r>
          </w:p>
        </w:tc>
        <w:tc>
          <w:tcPr>
            <w:tcW w:type="dxa" w:w="352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query, domain, task_type, environment, limit</w:t>
            </w:r>
          </w:p>
        </w:tc>
      </w:tr>
      <w:tr>
        <w:trPr>
          <w:cantSplit/>
        </w:trPr>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GET /v1/experiences/{id}</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Inspect a record and provenance.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 evidence links, feedback summary</w:t>
            </w:r>
          </w:p>
        </w:tc>
      </w:tr>
      <w:tr>
        <w:trPr>
          <w:cantSplit/>
        </w:trPr>
        <w:tc>
          <w:tcPr>
            <w:tcW w:type="dxa" w:w="331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POST /v1/experiences/{id}/feedback</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Record helpful or harmful use.</w:t>
            </w:r>
          </w:p>
        </w:tc>
        <w:tc>
          <w:tcPr>
            <w:tcW w:type="dxa" w:w="352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retrieval_id, helpful, note</w:t>
            </w:r>
          </w:p>
        </w:tc>
      </w:tr>
      <w:tr>
        <w:trPr>
          <w:cantSplit/>
        </w:trPr>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POST /v1/experiences/{id}/lifecycle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Review, supersede, invalidate, or archive.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action, rationale, replacement_id optional</w:t>
            </w:r>
          </w:p>
        </w:tc>
      </w:tr>
      <w:tr>
        <w:trPr>
          <w:cantSplit/>
        </w:trPr>
        <w:tc>
          <w:tcPr>
            <w:tcW w:type="dxa" w:w="331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GET /health</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Check service and database readiness.</w:t>
            </w:r>
          </w:p>
        </w:tc>
        <w:tc>
          <w:tcPr>
            <w:tcW w:type="dxa" w:w="352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version, database status, embedding provider</w:t>
            </w:r>
          </w:p>
        </w:tc>
      </w:tr>
    </w:tbl>
    <w:p>
      <w:pPr>
        <w:spacing w:after="40"/>
      </w:pPr>
    </w:p>
    <w:p>
      <w:pPr>
        <w:pStyle w:val="Heading2"/>
        <w:keepNext/>
        <w:spacing w:before="180" w:after="120" w:line="240" w:lineRule="auto"/>
      </w:pPr>
      <w:r>
        <w:rPr>
          <w:rFonts w:ascii="Aptos" w:hAnsi="Aptos"/>
          <w:b/>
          <w:i w:val="0"/>
          <w:color w:val="000000"/>
          <w:sz w:val="24"/>
        </w:rPr>
        <w:t>Python SDK</w:t>
      </w:r>
    </w:p>
    <w:p>
      <w:pPr>
        <w:spacing w:before="0" w:after="140" w:line="274" w:lineRule="auto"/>
      </w:pPr>
      <w:r>
        <w:rPr>
          <w:rFonts w:ascii="Aptos" w:hAnsi="Aptos"/>
          <w:b w:val="0"/>
          <w:i w:val="0"/>
          <w:color w:val="000000"/>
          <w:sz w:val="21"/>
        </w:rPr>
        <w:t>Keep the client small: ExperienceClient.search, create_run, append_event, finalize_run, and submit_feedback. The reference agent should only import this SDK, never database code or FastAPI services. That separation is a clean proof that the engine can be reused.</w:t>
      </w:r>
    </w:p>
    <w:p>
      <w:pPr>
        <w:pStyle w:val="Heading2"/>
        <w:keepNext/>
        <w:spacing w:before="180" w:after="120" w:line="240" w:lineRule="auto"/>
      </w:pPr>
      <w:r>
        <w:rPr>
          <w:rFonts w:ascii="Aptos" w:hAnsi="Aptos"/>
          <w:b/>
          <w:i w:val="0"/>
          <w:color w:val="000000"/>
          <w:sz w:val="24"/>
        </w:rPr>
        <w:t>MCP tools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Tool</w:t>
            </w:r>
          </w:p>
        </w:tc>
        <w:tc>
          <w:tcPr>
            <w:tcW w:type="dxa" w:w="43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Purpose</w:t>
            </w:r>
          </w:p>
        </w:tc>
        <w:tc>
          <w:tcPr>
            <w:tcW w:type="dxa" w:w="31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7"/>
              </w:rPr>
              <w:t>Why it is intentionally limited</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search_experiences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Find active, compatible lessons before the agent begins work.</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Read only and returns provenance plus caveats.</w:t>
            </w:r>
          </w:p>
        </w:tc>
      </w:tr>
      <w:tr>
        <w:trPr>
          <w:cantSplit/>
        </w:trPr>
        <w:tc>
          <w:tcPr>
            <w:tcW w:type="dxa" w:w="244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record_task_run</w:t>
            </w:r>
          </w:p>
        </w:tc>
        <w:tc>
          <w:tcPr>
            <w:tcW w:type="dxa" w:w="432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Create a run or add final structured run data.</w:t>
            </w:r>
          </w:p>
        </w:tc>
        <w:tc>
          <w:tcPr>
            <w:tcW w:type="dxa" w:w="316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Records evidence rather than giving the model raw memory writes.</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finalize_task_run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Set outcome and request candidate extraction.</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server applies validation policy.</w:t>
            </w:r>
          </w:p>
        </w:tc>
      </w:tr>
      <w:tr>
        <w:trPr>
          <w:cantSplit/>
        </w:trPr>
        <w:tc>
          <w:tcPr>
            <w:tcW w:type="dxa" w:w="244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submit_experience_feedback</w:t>
            </w:r>
          </w:p>
        </w:tc>
        <w:tc>
          <w:tcPr>
            <w:tcW w:type="dxa" w:w="432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Mark retrieved advice helpful or harmful.</w:t>
            </w:r>
          </w:p>
        </w:tc>
        <w:tc>
          <w:tcPr>
            <w:tcW w:type="dxa" w:w="3168"/>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Creates a measurable learning signal.</w:t>
            </w:r>
          </w:p>
        </w:tc>
      </w:tr>
      <w:tr>
        <w:trPr>
          <w:cantSplit/>
        </w:trP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get_experience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Fetch full provenance for an identifier returned by search.</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Useful for transparency and demonstration.</w:t>
            </w:r>
          </w:p>
        </w:tc>
      </w:tr>
    </w:tbl>
    <w:p>
      <w:pPr>
        <w:spacing w:after="40"/>
      </w:pPr>
    </w:p>
    <w:p>
      <w:pPr>
        <w:spacing w:before="0" w:after="140" w:line="274" w:lineRule="auto"/>
      </w:pPr>
      <w:r>
        <w:rPr>
          <w:rFonts w:ascii="Aptos" w:hAnsi="Aptos"/>
          <w:b w:val="0"/>
          <w:i/>
          <w:color w:val="000000"/>
          <w:sz w:val="21"/>
        </w:rPr>
        <w:t>MCP should be a thin process that invokes the same application service objects or SDK contract. Avoid a separate MCP database schema or independent retrieval implementation.</w:t>
      </w:r>
    </w:p>
    <w:p>
      <w:r>
        <w:br w:type="page"/>
      </w:r>
    </w:p>
    <w:p>
      <w:pPr>
        <w:pStyle w:val="Heading1"/>
        <w:keepNext/>
        <w:spacing w:before="280" w:after="120" w:line="240" w:lineRule="auto"/>
      </w:pPr>
      <w:r>
        <w:rPr>
          <w:rFonts w:ascii="Aptos" w:hAnsi="Aptos"/>
          <w:b/>
          <w:i w:val="0"/>
          <w:color w:val="000000"/>
          <w:sz w:val="30"/>
        </w:rPr>
        <w:t>7. Repository Structure and Engineering Habits</w:t>
      </w:r>
    </w:p>
    <w:p>
      <w:pPr>
        <w:spacing w:before="0" w:after="140" w:line="274" w:lineRule="auto"/>
      </w:pPr>
      <w:r>
        <w:rPr>
          <w:rFonts w:ascii="Aptos" w:hAnsi="Aptos"/>
          <w:b w:val="0"/>
          <w:i w:val="0"/>
          <w:color w:val="000000"/>
          <w:sz w:val="21"/>
        </w:rPr>
        <w:t>A single repository is best for the MVP. It makes it easy to seed a database, run contract tests, and reproduce the benchmark from a clean checkout.</w:t>
      </w:r>
    </w:p>
    <w:p>
      <w:pPr>
        <w:spacing w:before="0" w:after="0" w:line="240" w:lineRule="auto"/>
        <w:ind w:left="288"/>
      </w:pPr>
      <w:r>
        <w:rPr>
          <w:rFonts w:ascii="Consolas" w:hAnsi="Consolas"/>
          <w:b w:val="0"/>
          <w:i w:val="0"/>
          <w:color w:val="333333"/>
          <w:sz w:val="17"/>
        </w:rPr>
        <w:t>experience-engine/</w:t>
      </w:r>
    </w:p>
    <w:p>
      <w:pPr>
        <w:spacing w:before="0" w:after="0" w:line="240" w:lineRule="auto"/>
        <w:ind w:left="288"/>
      </w:pPr>
      <w:r>
        <w:rPr>
          <w:rFonts w:ascii="Consolas" w:hAnsi="Consolas"/>
          <w:b w:val="0"/>
          <w:i w:val="0"/>
          <w:color w:val="333333"/>
          <w:sz w:val="17"/>
        </w:rPr>
        <w:t xml:space="preserve">  apps/</w:t>
      </w:r>
    </w:p>
    <w:p>
      <w:pPr>
        <w:spacing w:before="0" w:after="0" w:line="240" w:lineRule="auto"/>
        <w:ind w:left="288"/>
      </w:pPr>
      <w:r>
        <w:rPr>
          <w:rFonts w:ascii="Consolas" w:hAnsi="Consolas"/>
          <w:b w:val="0"/>
          <w:i w:val="0"/>
          <w:color w:val="333333"/>
          <w:sz w:val="17"/>
        </w:rPr>
        <w:t xml:space="preserve">    api/                 # FastAPI routes and dependency wiring</w:t>
      </w:r>
    </w:p>
    <w:p>
      <w:pPr>
        <w:spacing w:before="0" w:after="0" w:line="240" w:lineRule="auto"/>
        <w:ind w:left="288"/>
      </w:pPr>
      <w:r>
        <w:rPr>
          <w:rFonts w:ascii="Consolas" w:hAnsi="Consolas"/>
          <w:b w:val="0"/>
          <w:i w:val="0"/>
          <w:color w:val="333333"/>
          <w:sz w:val="17"/>
        </w:rPr>
        <w:t xml:space="preserve">    mcp_server/          # Thin MCP adapter using the core commands</w:t>
      </w:r>
    </w:p>
    <w:p>
      <w:pPr>
        <w:spacing w:before="0" w:after="0" w:line="240" w:lineRule="auto"/>
        <w:ind w:left="288"/>
      </w:pPr>
      <w:r>
        <w:rPr>
          <w:rFonts w:ascii="Consolas" w:hAnsi="Consolas"/>
          <w:b w:val="0"/>
          <w:i w:val="0"/>
          <w:color w:val="333333"/>
          <w:sz w:val="17"/>
        </w:rPr>
        <w:t xml:space="preserve">    demo_agent/          # Controlled reference agent and demo scripts</w:t>
      </w:r>
    </w:p>
    <w:p>
      <w:pPr>
        <w:spacing w:before="0" w:after="0" w:line="240" w:lineRule="auto"/>
        <w:ind w:left="288"/>
      </w:pPr>
      <w:r>
        <w:rPr>
          <w:rFonts w:ascii="Consolas" w:hAnsi="Consolas"/>
          <w:b w:val="0"/>
          <w:i w:val="0"/>
          <w:color w:val="333333"/>
          <w:sz w:val="17"/>
        </w:rPr>
        <w:t xml:space="preserve">  packages/engine/</w:t>
      </w:r>
    </w:p>
    <w:p>
      <w:pPr>
        <w:spacing w:before="0" w:after="0" w:line="240" w:lineRule="auto"/>
        <w:ind w:left="288"/>
      </w:pPr>
      <w:r>
        <w:rPr>
          <w:rFonts w:ascii="Consolas" w:hAnsi="Consolas"/>
          <w:b w:val="0"/>
          <w:i w:val="0"/>
          <w:color w:val="333333"/>
          <w:sz w:val="17"/>
        </w:rPr>
        <w:t xml:space="preserve">    domain/              # Pydantic models, policies, interfaces</w:t>
      </w:r>
    </w:p>
    <w:p>
      <w:pPr>
        <w:spacing w:before="0" w:after="0" w:line="240" w:lineRule="auto"/>
        <w:ind w:left="288"/>
      </w:pPr>
      <w:r>
        <w:rPr>
          <w:rFonts w:ascii="Consolas" w:hAnsi="Consolas"/>
          <w:b w:val="0"/>
          <w:i w:val="0"/>
          <w:color w:val="333333"/>
          <w:sz w:val="17"/>
        </w:rPr>
        <w:t xml:space="preserve">    application/         # capture, extract, validate, search, lifecycle</w:t>
      </w:r>
    </w:p>
    <w:p>
      <w:pPr>
        <w:spacing w:before="0" w:after="0" w:line="240" w:lineRule="auto"/>
        <w:ind w:left="288"/>
      </w:pPr>
      <w:r>
        <w:rPr>
          <w:rFonts w:ascii="Consolas" w:hAnsi="Consolas"/>
          <w:b w:val="0"/>
          <w:i w:val="0"/>
          <w:color w:val="333333"/>
          <w:sz w:val="17"/>
        </w:rPr>
        <w:t xml:space="preserve">    infrastructure/      # SQLAlchemy repos, pgvector, embedding providers</w:t>
      </w:r>
    </w:p>
    <w:p>
      <w:pPr>
        <w:spacing w:before="0" w:after="0" w:line="240" w:lineRule="auto"/>
        <w:ind w:left="288"/>
      </w:pPr>
      <w:r>
        <w:rPr>
          <w:rFonts w:ascii="Consolas" w:hAnsi="Consolas"/>
          <w:b w:val="0"/>
          <w:i w:val="0"/>
          <w:color w:val="333333"/>
          <w:sz w:val="17"/>
        </w:rPr>
        <w:t xml:space="preserve">    sdk/                 # Python client package</w:t>
      </w:r>
    </w:p>
    <w:p>
      <w:pPr>
        <w:spacing w:before="0" w:after="0" w:line="240" w:lineRule="auto"/>
        <w:ind w:left="288"/>
      </w:pPr>
      <w:r>
        <w:rPr>
          <w:rFonts w:ascii="Consolas" w:hAnsi="Consolas"/>
          <w:b w:val="0"/>
          <w:i w:val="0"/>
          <w:color w:val="333333"/>
          <w:sz w:val="17"/>
        </w:rPr>
        <w:t xml:space="preserve">  migrations/            # Alembic revisions</w:t>
      </w:r>
    </w:p>
    <w:p>
      <w:pPr>
        <w:spacing w:before="0" w:after="0" w:line="240" w:lineRule="auto"/>
        <w:ind w:left="288"/>
      </w:pPr>
      <w:r>
        <w:rPr>
          <w:rFonts w:ascii="Consolas" w:hAnsi="Consolas"/>
          <w:b w:val="0"/>
          <w:i w:val="0"/>
          <w:color w:val="333333"/>
          <w:sz w:val="17"/>
        </w:rPr>
        <w:t xml:space="preserve">  tests/</w:t>
      </w:r>
    </w:p>
    <w:p>
      <w:pPr>
        <w:spacing w:before="0" w:after="0" w:line="240" w:lineRule="auto"/>
        <w:ind w:left="288"/>
      </w:pPr>
      <w:r>
        <w:rPr>
          <w:rFonts w:ascii="Consolas" w:hAnsi="Consolas"/>
          <w:b w:val="0"/>
          <w:i w:val="0"/>
          <w:color w:val="333333"/>
          <w:sz w:val="17"/>
        </w:rPr>
        <w:t xml:space="preserve">    unit/ integration/ contract/ evaluation/</w:t>
      </w:r>
    </w:p>
    <w:p>
      <w:pPr>
        <w:spacing w:before="0" w:after="0" w:line="240" w:lineRule="auto"/>
        <w:ind w:left="288"/>
      </w:pPr>
      <w:r>
        <w:rPr>
          <w:rFonts w:ascii="Consolas" w:hAnsi="Consolas"/>
          <w:b w:val="0"/>
          <w:i w:val="0"/>
          <w:color w:val="333333"/>
          <w:sz w:val="17"/>
        </w:rPr>
        <w:t xml:space="preserve">  benchmark/</w:t>
      </w:r>
    </w:p>
    <w:p>
      <w:pPr>
        <w:spacing w:before="0" w:after="0" w:line="240" w:lineRule="auto"/>
        <w:ind w:left="288"/>
      </w:pPr>
      <w:r>
        <w:rPr>
          <w:rFonts w:ascii="Consolas" w:hAnsi="Consolas"/>
          <w:b w:val="0"/>
          <w:i w:val="0"/>
          <w:color w:val="333333"/>
          <w:sz w:val="17"/>
        </w:rPr>
        <w:t xml:space="preserve">    scenarios/ seeds/ run_experiment.py report_metrics.py</w:t>
      </w:r>
    </w:p>
    <w:p>
      <w:pPr>
        <w:spacing w:before="0" w:after="0" w:line="240" w:lineRule="auto"/>
        <w:ind w:left="288"/>
      </w:pPr>
      <w:r>
        <w:rPr>
          <w:rFonts w:ascii="Consolas" w:hAnsi="Consolas"/>
          <w:b w:val="0"/>
          <w:i w:val="0"/>
          <w:color w:val="333333"/>
          <w:sz w:val="17"/>
        </w:rPr>
        <w:t xml:space="preserve">  docs/                  # ADRs, API examples, demo script, project report assets</w:t>
      </w:r>
    </w:p>
    <w:p>
      <w:pPr>
        <w:spacing w:before="0" w:after="0" w:line="240" w:lineRule="auto"/>
        <w:ind w:left="288"/>
      </w:pPr>
      <w:r>
        <w:rPr>
          <w:rFonts w:ascii="Consolas" w:hAnsi="Consolas"/>
          <w:b w:val="0"/>
          <w:i w:val="0"/>
          <w:color w:val="333333"/>
          <w:sz w:val="17"/>
        </w:rPr>
        <w:t xml:space="preserve">  docker-compose.yml pyproject.toml README.md .env.example</w:t>
      </w:r>
    </w:p>
    <w:p>
      <w:pPr>
        <w:spacing w:after="100"/>
      </w:pPr>
    </w:p>
    <w:p>
      <w:pPr>
        <w:pStyle w:val="Heading2"/>
        <w:keepNext/>
        <w:spacing w:before="180" w:after="120" w:line="240" w:lineRule="auto"/>
      </w:pPr>
      <w:r>
        <w:rPr>
          <w:rFonts w:ascii="Aptos" w:hAnsi="Aptos"/>
          <w:b/>
          <w:i w:val="0"/>
          <w:color w:val="000000"/>
          <w:sz w:val="24"/>
        </w:rPr>
        <w:t>Small architecture decision records</w:t>
      </w:r>
    </w:p>
    <w:p>
      <w:pPr>
        <w:spacing w:before="0" w:after="140" w:line="274" w:lineRule="auto"/>
      </w:pPr>
      <w:r>
        <w:rPr>
          <w:rFonts w:ascii="Aptos" w:hAnsi="Aptos"/>
          <w:b w:val="0"/>
          <w:i w:val="0"/>
          <w:color w:val="000000"/>
          <w:sz w:val="21"/>
        </w:rPr>
        <w:t>Write one short Markdown note whenever you make a consequential choice: why Postgres plus pgvector, why active experiences require provenance, why MCP is an adapter, why the ranking weights exist, and why the evaluation task family was selected. These notes become report material and prevent last minute confusion.</w:t>
      </w:r>
    </w:p>
    <w:p>
      <w:pPr>
        <w:pStyle w:val="Heading2"/>
        <w:keepNext/>
        <w:spacing w:before="180" w:after="120" w:line="240" w:lineRule="auto"/>
      </w:pPr>
      <w:r>
        <w:rPr>
          <w:rFonts w:ascii="Aptos" w:hAnsi="Aptos"/>
          <w:b/>
          <w:i w:val="0"/>
          <w:color w:val="000000"/>
          <w:sz w:val="24"/>
        </w:rPr>
        <w:t>Definition of done for each feature</w:t>
      </w:r>
    </w:p>
    <w:p>
      <w:pPr>
        <w:pStyle w:val="ListBullet"/>
        <w:spacing w:before="0" w:after="60" w:line="264" w:lineRule="auto"/>
      </w:pPr>
      <w:r>
        <w:rPr>
          <w:rFonts w:ascii="Aptos" w:hAnsi="Aptos"/>
          <w:b w:val="0"/>
          <w:i w:val="0"/>
          <w:color w:val="000000"/>
          <w:sz w:val="21"/>
        </w:rPr>
        <w:t>A Pydantic request and response model exists.</w:t>
      </w:r>
    </w:p>
    <w:p>
      <w:pPr>
        <w:pStyle w:val="ListBullet"/>
        <w:spacing w:before="0" w:after="60" w:line="264" w:lineRule="auto"/>
      </w:pPr>
      <w:r>
        <w:rPr>
          <w:rFonts w:ascii="Aptos" w:hAnsi="Aptos"/>
          <w:b w:val="0"/>
          <w:i w:val="0"/>
          <w:color w:val="000000"/>
          <w:sz w:val="21"/>
        </w:rPr>
        <w:t>The application command has a unit test.</w:t>
      </w:r>
    </w:p>
    <w:p>
      <w:pPr>
        <w:pStyle w:val="ListBullet"/>
        <w:spacing w:before="0" w:after="60" w:line="264" w:lineRule="auto"/>
      </w:pPr>
      <w:r>
        <w:rPr>
          <w:rFonts w:ascii="Aptos" w:hAnsi="Aptos"/>
          <w:b w:val="0"/>
          <w:i w:val="0"/>
          <w:color w:val="000000"/>
          <w:sz w:val="21"/>
        </w:rPr>
        <w:t>The HTTP route or MCP tool has one contract test.</w:t>
      </w:r>
    </w:p>
    <w:p>
      <w:pPr>
        <w:pStyle w:val="ListBullet"/>
        <w:spacing w:before="0" w:after="60" w:line="264" w:lineRule="auto"/>
      </w:pPr>
      <w:r>
        <w:rPr>
          <w:rFonts w:ascii="Aptos" w:hAnsi="Aptos"/>
          <w:b w:val="0"/>
          <w:i w:val="0"/>
          <w:color w:val="000000"/>
          <w:sz w:val="21"/>
        </w:rPr>
        <w:t>The behaviour appears in the OpenAPI docs or the MCP tool description.</w:t>
      </w:r>
    </w:p>
    <w:p>
      <w:pPr>
        <w:pStyle w:val="ListBullet"/>
        <w:spacing w:before="0" w:after="60" w:line="264" w:lineRule="auto"/>
      </w:pPr>
      <w:r>
        <w:rPr>
          <w:rFonts w:ascii="Aptos" w:hAnsi="Aptos"/>
          <w:b w:val="0"/>
          <w:i w:val="0"/>
          <w:color w:val="000000"/>
          <w:sz w:val="21"/>
        </w:rPr>
        <w:t>A seeded demo can exercise it without manual database changes.</w:t>
      </w:r>
    </w:p>
    <w:p>
      <w:r>
        <w:br w:type="page"/>
      </w:r>
    </w:p>
    <w:p>
      <w:pPr>
        <w:pStyle w:val="Heading1"/>
        <w:keepNext/>
        <w:spacing w:before="280" w:after="120" w:line="240" w:lineRule="auto"/>
      </w:pPr>
      <w:r>
        <w:rPr>
          <w:rFonts w:ascii="Aptos" w:hAnsi="Aptos"/>
          <w:b/>
          <w:i w:val="0"/>
          <w:color w:val="000000"/>
          <w:sz w:val="30"/>
        </w:rPr>
        <w:t>8. Ten Week Delivery Roadmap</w:t>
      </w:r>
    </w:p>
    <w:p>
      <w:pPr>
        <w:spacing w:before="0" w:after="140" w:line="274" w:lineRule="auto"/>
      </w:pPr>
      <w:r>
        <w:rPr>
          <w:rFonts w:ascii="Aptos" w:hAnsi="Aptos"/>
          <w:b w:val="0"/>
          <w:i w:val="0"/>
          <w:color w:val="000000"/>
          <w:sz w:val="21"/>
        </w:rPr>
        <w:t>Work in vertical slices. Do not build all database tables, then all APIs, then all agent code. At the end of each week, a small, observable end to end path should work.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Week</w:t>
            </w:r>
          </w:p>
        </w:tc>
        <w:tc>
          <w:tcPr>
            <w:tcW w:type="dxa" w:w="26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Milestone</w:t>
            </w:r>
          </w:p>
        </w:tc>
        <w:tc>
          <w:tcPr>
            <w:tcW w:type="dxa" w:w="6263"/>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7"/>
              </w:rPr>
              <w:t>Concrete output and definition of done</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0</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Scope and benchmark</w:t>
            </w:r>
          </w:p>
        </w:tc>
        <w:tc>
          <w:tcPr>
            <w:tcW w:type="dxa" w:w="62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Choose one controlled task family; write 24 to 40 scenarios with objective success checks; create a two page architecture note.</w:t>
            </w:r>
          </w:p>
        </w:tc>
      </w:tr>
      <w:tr>
        <w:trPr>
          <w:cantSplit/>
        </w:trPr>
        <w:tc>
          <w:tcPr>
            <w:tcW w:type="dxa" w:w="1007"/>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1</w:t>
            </w:r>
          </w:p>
        </w:tc>
        <w:tc>
          <w:tcPr>
            <w:tcW w:type="dxa" w:w="26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Foundation</w:t>
            </w:r>
          </w:p>
        </w:tc>
        <w:tc>
          <w:tcPr>
            <w:tcW w:type="dxa" w:w="6263"/>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Docker Compose starts PostgreSQL plus pgvector; Alembic creates task_runs, run_events, experiences; health route works.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2</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Capture path</w:t>
            </w:r>
          </w:p>
        </w:tc>
        <w:tc>
          <w:tcPr>
            <w:tcW w:type="dxa" w:w="62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REST creates and finalises runs with ordered events; a seed script loads three example histories; API tests pass.</w:t>
            </w:r>
          </w:p>
        </w:tc>
      </w:tr>
      <w:tr>
        <w:trPr>
          <w:cantSplit/>
        </w:trPr>
        <w:tc>
          <w:tcPr>
            <w:tcW w:type="dxa" w:w="1007"/>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3</w:t>
            </w:r>
          </w:p>
        </w:tc>
        <w:tc>
          <w:tcPr>
            <w:tcW w:type="dxa" w:w="26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Experience creation</w:t>
            </w:r>
          </w:p>
        </w:tc>
        <w:tc>
          <w:tcPr>
            <w:tcW w:type="dxa" w:w="6263"/>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Deterministic extraction and validation create candidate and active records with provenance; inspect route works.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4</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Retrieval path</w:t>
            </w:r>
          </w:p>
        </w:tc>
        <w:tc>
          <w:tcPr>
            <w:tcW w:type="dxa" w:w="62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Embeddings, scope filtering, transparent rank, and retrieval log work; demo prints the top three lessons.</w:t>
            </w:r>
          </w:p>
        </w:tc>
      </w:tr>
      <w:tr>
        <w:trPr>
          <w:cantSplit/>
        </w:trPr>
        <w:tc>
          <w:tcPr>
            <w:tcW w:type="dxa" w:w="1007"/>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5</w:t>
            </w:r>
          </w:p>
        </w:tc>
        <w:tc>
          <w:tcPr>
            <w:tcW w:type="dxa" w:w="26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Reference agent</w:t>
            </w:r>
          </w:p>
        </w:tc>
        <w:tc>
          <w:tcPr>
            <w:tcW w:type="dxa" w:w="6263"/>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 simple agent runs the chosen task family with a baseline mode and a retrieval enabled mode.</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6</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SDK and MCP</w:t>
            </w:r>
          </w:p>
        </w:tc>
        <w:tc>
          <w:tcPr>
            <w:tcW w:type="dxa" w:w="62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Python SDK drives the demo agent; MCP server exposes search, record, finalize, feedback; contract tests pass.</w:t>
            </w:r>
          </w:p>
        </w:tc>
      </w:tr>
      <w:tr>
        <w:trPr>
          <w:cantSplit/>
        </w:trPr>
        <w:tc>
          <w:tcPr>
            <w:tcW w:type="dxa" w:w="1007"/>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7</w:t>
            </w:r>
          </w:p>
        </w:tc>
        <w:tc>
          <w:tcPr>
            <w:tcW w:type="dxa" w:w="26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Lifecycle and visibility</w:t>
            </w:r>
          </w:p>
        </w:tc>
        <w:tc>
          <w:tcPr>
            <w:tcW w:type="dxa" w:w="6263"/>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Feedback, invalidation, superseding, and merge candidate view work; optional thin read only dashboard.</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8</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Evaluation harness</w:t>
            </w:r>
          </w:p>
        </w:tc>
        <w:tc>
          <w:tcPr>
            <w:tcW w:type="dxa" w:w="62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Benchmark runner produces CSV or JSON metrics for baseline, vector only, and full engine conditions.</w:t>
            </w:r>
          </w:p>
        </w:tc>
      </w:tr>
      <w:tr>
        <w:trPr>
          <w:cantSplit/>
        </w:trPr>
        <w:tc>
          <w:tcPr>
            <w:tcW w:type="dxa" w:w="1007"/>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9</w:t>
            </w:r>
          </w:p>
        </w:tc>
        <w:tc>
          <w:tcPr>
            <w:tcW w:type="dxa" w:w="26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Results and hardening</w:t>
            </w:r>
          </w:p>
        </w:tc>
        <w:tc>
          <w:tcPr>
            <w:tcW w:type="dxa" w:w="6263"/>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Run repeated trials, inspect failure cases, polish demo seed data, package deployment instructions.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10 to 11</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Buffer and presentation</w:t>
            </w:r>
          </w:p>
        </w:tc>
        <w:tc>
          <w:tcPr>
            <w:tcW w:type="dxa" w:w="62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Write report figures, rehearse seven minute demo, record a backup demo video, fix only evidence backed issues.</w:t>
            </w:r>
          </w:p>
        </w:tc>
      </w:tr>
    </w:tbl>
    <w:p>
      <w:pPr>
        <w:spacing w:after="40"/>
      </w:pPr>
    </w:p>
    <w:p>
      <w:pPr>
        <w:pStyle w:val="Heading2"/>
        <w:keepNext/>
        <w:spacing w:before="180" w:after="120" w:line="240" w:lineRule="auto"/>
      </w:pPr>
      <w:r>
        <w:rPr>
          <w:rFonts w:ascii="Aptos" w:hAnsi="Aptos"/>
          <w:b/>
          <w:i w:val="0"/>
          <w:color w:val="000000"/>
          <w:sz w:val="24"/>
        </w:rPr>
        <w:t>The first two days</w:t>
      </w:r>
    </w:p>
    <w:p>
      <w:pPr>
        <w:pStyle w:val="ListNumber"/>
        <w:spacing w:before="0" w:after="60" w:line="264" w:lineRule="auto"/>
      </w:pPr>
      <w:r>
        <w:rPr>
          <w:rFonts w:ascii="Aptos" w:hAnsi="Aptos"/>
          <w:b w:val="0"/>
          <w:i w:val="0"/>
          <w:color w:val="000000"/>
          <w:sz w:val="21"/>
        </w:rPr>
        <w:t>Pick a narrow, repeatable domain. A troubleshooting agent for containerised app configuration is a good fit because success and repeated errors can be checked.</w:t>
      </w:r>
    </w:p>
    <w:p>
      <w:pPr>
        <w:pStyle w:val="ListNumber"/>
        <w:spacing w:before="0" w:after="60" w:line="264" w:lineRule="auto"/>
      </w:pPr>
      <w:r>
        <w:rPr>
          <w:rFonts w:ascii="Aptos" w:hAnsi="Aptos"/>
          <w:b w:val="0"/>
          <w:i w:val="0"/>
          <w:color w:val="000000"/>
          <w:sz w:val="21"/>
        </w:rPr>
        <w:t>Create the repository, Docker Compose, health route, formatter, and one CI test. Do not start with the dashboard.</w:t>
      </w:r>
    </w:p>
    <w:p>
      <w:pPr>
        <w:pStyle w:val="ListNumber"/>
        <w:spacing w:before="0" w:after="60" w:line="264" w:lineRule="auto"/>
      </w:pPr>
      <w:r>
        <w:rPr>
          <w:rFonts w:ascii="Aptos" w:hAnsi="Aptos"/>
          <w:b w:val="0"/>
          <w:i w:val="0"/>
          <w:color w:val="000000"/>
          <w:sz w:val="21"/>
        </w:rPr>
        <w:t>Write five scenarios by hand, including a repeated failure and an obsolete or incompatible lesson.</w:t>
      </w:r>
    </w:p>
    <w:p>
      <w:pPr>
        <w:pStyle w:val="ListNumber"/>
        <w:spacing w:before="0" w:after="60" w:line="264" w:lineRule="auto"/>
      </w:pPr>
      <w:r>
        <w:rPr>
          <w:rFonts w:ascii="Aptos" w:hAnsi="Aptos"/>
          <w:b w:val="0"/>
          <w:i w:val="0"/>
          <w:color w:val="000000"/>
          <w:sz w:val="21"/>
        </w:rPr>
        <w:t>Record one sample task run as JSON and design the experience schema from that real data.</w:t>
      </w:r>
    </w:p>
    <w:p>
      <w:pPr>
        <w:pStyle w:val="ListNumber"/>
        <w:spacing w:before="0" w:after="60" w:line="264" w:lineRule="auto"/>
      </w:pPr>
      <w:r>
        <w:rPr>
          <w:rFonts w:ascii="Aptos" w:hAnsi="Aptos"/>
          <w:b w:val="0"/>
          <w:i w:val="0"/>
          <w:color w:val="000000"/>
          <w:sz w:val="21"/>
        </w:rPr>
        <w:t>Implement search over two seeded experiences before building automatic extraction.</w:t>
      </w:r>
    </w:p>
    <w:p>
      <w:r>
        <w:br w:type="page"/>
      </w:r>
    </w:p>
    <w:p>
      <w:pPr>
        <w:pStyle w:val="Heading1"/>
        <w:keepNext/>
        <w:spacing w:before="280" w:after="120" w:line="240" w:lineRule="auto"/>
      </w:pPr>
      <w:r>
        <w:rPr>
          <w:rFonts w:ascii="Aptos" w:hAnsi="Aptos"/>
          <w:b/>
          <w:i w:val="0"/>
          <w:color w:val="000000"/>
          <w:sz w:val="30"/>
        </w:rPr>
        <w:t>9. Testing and Evaluation Plan</w:t>
      </w:r>
    </w:p>
    <w:p>
      <w:pPr>
        <w:spacing w:before="0" w:after="140" w:line="274" w:lineRule="auto"/>
      </w:pPr>
      <w:r>
        <w:rPr>
          <w:rFonts w:ascii="Aptos" w:hAnsi="Aptos"/>
          <w:b w:val="0"/>
          <w:i w:val="0"/>
          <w:color w:val="000000"/>
          <w:sz w:val="21"/>
        </w:rPr>
        <w:t>Evaluation is what elevates this from a storage application to a final year AI systems project. Make it reproducible, modest in scale, and transparent about limitations.</w:t>
      </w:r>
    </w:p>
    <w:p>
      <w:pPr>
        <w:pStyle w:val="Heading2"/>
        <w:keepNext/>
        <w:spacing w:before="180" w:after="120" w:line="240" w:lineRule="auto"/>
      </w:pPr>
      <w:r>
        <w:rPr>
          <w:rFonts w:ascii="Aptos" w:hAnsi="Aptos"/>
          <w:b/>
          <w:i w:val="0"/>
          <w:color w:val="000000"/>
          <w:sz w:val="24"/>
        </w:rPr>
        <w:t>Test pyramid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Layer</w:t>
            </w:r>
          </w:p>
        </w:tc>
        <w:tc>
          <w:tcPr>
            <w:tcW w:type="dxa" w:w="41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What to test</w:t>
            </w:r>
          </w:p>
        </w:tc>
        <w:tc>
          <w:tcPr>
            <w:tcW w:type="dxa" w:w="41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Example</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Unit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Pure policies and transformations.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Confidence cannot exceed bounds; invalidated experiences are filtered; score components sum correctly.</w:t>
            </w:r>
          </w:p>
        </w:tc>
      </w:tr>
      <w:tr>
        <w:trPr>
          <w:cantSplit/>
        </w:trPr>
        <w:tc>
          <w:tcPr>
            <w:tcW w:type="dxa" w:w="158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Integration</w:t>
            </w:r>
          </w:p>
        </w:tc>
        <w:tc>
          <w:tcPr>
            <w:tcW w:type="dxa" w:w="417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Database and vector search with real migrations.</w:t>
            </w:r>
          </w:p>
        </w:tc>
        <w:tc>
          <w:tcPr>
            <w:tcW w:type="dxa" w:w="417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Finalising a successful run creates an active experience linked to evidence.</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Contract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REST, SDK, and MCP adapters agree on behaviour.</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same search fixture returns equivalent IDs through all three interfaces.</w:t>
            </w:r>
          </w:p>
        </w:tc>
      </w:tr>
      <w:tr>
        <w:trPr>
          <w:cantSplit/>
        </w:trPr>
        <w:tc>
          <w:tcPr>
            <w:tcW w:type="dxa" w:w="158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End to end</w:t>
            </w:r>
          </w:p>
        </w:tc>
        <w:tc>
          <w:tcPr>
            <w:tcW w:type="dxa" w:w="417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Reference agent plus engine on seeded scenarios.</w:t>
            </w:r>
          </w:p>
        </w:tc>
        <w:tc>
          <w:tcPr>
            <w:tcW w:type="dxa" w:w="417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correct lesson avoids a known configuration error on a related task.</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Regression</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Fixed problematic histories and obsolete lessons.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 scope mismatch or invalidated record never appears in normal search.</w:t>
            </w:r>
          </w:p>
        </w:tc>
      </w:tr>
    </w:tbl>
    <w:p>
      <w:pPr>
        <w:spacing w:after="40"/>
      </w:pPr>
    </w:p>
    <w:p>
      <w:pPr>
        <w:pStyle w:val="Heading2"/>
        <w:keepNext/>
        <w:spacing w:before="180" w:after="120" w:line="240" w:lineRule="auto"/>
      </w:pPr>
      <w:r>
        <w:rPr>
          <w:rFonts w:ascii="Aptos" w:hAnsi="Aptos"/>
          <w:b/>
          <w:i w:val="0"/>
          <w:color w:val="000000"/>
          <w:sz w:val="24"/>
        </w:rPr>
        <w:t>Benchmark design</w:t>
      </w:r>
    </w:p>
    <w:p>
      <w:pPr>
        <w:spacing w:before="0" w:after="140" w:line="274" w:lineRule="auto"/>
      </w:pPr>
      <w:r>
        <w:rPr>
          <w:rFonts w:ascii="Aptos" w:hAnsi="Aptos"/>
          <w:b w:val="0"/>
          <w:i w:val="0"/>
          <w:color w:val="000000"/>
          <w:sz w:val="21"/>
        </w:rPr>
        <w:t>Create 24 to 40 scenario templates in one task family. For each template, define an input, allowed context, expected outcome, objective checker, and which prior lesson should or should not apply. Keep a development split for ranking weights and a held out evaluation split for final claims. Group paraphrases and near duplicates together so a learned experience from one version cannot leak into the held out version.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Condition</w:t>
            </w:r>
          </w:p>
        </w:tc>
        <w:tc>
          <w:tcPr>
            <w:tcW w:type="dxa" w:w="38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What it isolates</w:t>
            </w:r>
          </w:p>
        </w:tc>
        <w:tc>
          <w:tcPr>
            <w:tcW w:type="dxa" w:w="41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Keep constant</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 Baseline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Reference agent without retrieval.</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Same model, prompt, tools, time limit, and test cases.</w:t>
            </w:r>
          </w:p>
        </w:tc>
      </w:tr>
      <w:tr>
        <w:trPr>
          <w:cantSplit/>
        </w:trPr>
        <w:tc>
          <w:tcPr>
            <w:tcW w:type="dxa" w:w="201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B Vector retrieval</w:t>
            </w:r>
          </w:p>
        </w:tc>
        <w:tc>
          <w:tcPr>
            <w:tcW w:type="dxa" w:w="381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Value of semantic neighbours alone.</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Same experience bank; no confidence or usefulness features.</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 Full engine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Value of scope, validation, and transparent rank.</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Same agent and number of returned experiences.</w:t>
            </w:r>
          </w:p>
        </w:tc>
      </w:tr>
      <w:tr>
        <w:trPr>
          <w:cantSplit/>
        </w:trPr>
        <w:tc>
          <w:tcPr>
            <w:tcW w:type="dxa" w:w="201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 Optional negative test</w:t>
            </w:r>
          </w:p>
        </w:tc>
        <w:tc>
          <w:tcPr>
            <w:tcW w:type="dxa" w:w="381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Robustness against stale or incompatible records.</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Deliberately seed one invalidated or mismatched experience.</w:t>
            </w:r>
          </w:p>
        </w:tc>
      </w:tr>
    </w:tbl>
    <w:p>
      <w:pPr>
        <w:spacing w:after="40"/>
      </w:pPr>
    </w:p>
    <w:p>
      <w:pPr>
        <w:pStyle w:val="Heading2"/>
        <w:keepNext/>
        <w:spacing w:before="180" w:after="120" w:line="240" w:lineRule="auto"/>
      </w:pPr>
      <w:r>
        <w:rPr>
          <w:rFonts w:ascii="Aptos" w:hAnsi="Aptos"/>
          <w:b/>
          <w:i w:val="0"/>
          <w:color w:val="000000"/>
          <w:sz w:val="24"/>
        </w:rPr>
        <w:t>Metrics to report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Metric</w:t>
            </w:r>
          </w:p>
        </w:tc>
        <w:tc>
          <w:tcPr>
            <w:tcW w:type="dxa" w:w="41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Definition</w:t>
            </w:r>
          </w:p>
        </w:tc>
        <w:tc>
          <w:tcPr>
            <w:tcW w:type="dxa" w:w="36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7"/>
              </w:rPr>
              <w:t>Why a panel should care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Task success rate</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Proportion meeting the deterministic scenario checker.</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Primary end outcome.</w:t>
            </w:r>
          </w:p>
        </w:tc>
      </w:tr>
      <w:tr>
        <w:trPr>
          <w:cantSplit/>
        </w:trPr>
        <w:tc>
          <w:tcPr>
            <w:tcW w:type="dxa" w:w="2232"/>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Repeated error rate</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Known failure recurs after a relevant prior experience exists.</w:t>
            </w:r>
          </w:p>
        </w:tc>
        <w:tc>
          <w:tcPr>
            <w:tcW w:type="dxa" w:w="36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Directly tests reuse.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Retrieval precision at 3</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Relevant experiences among the first three returned.</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Measures retrieval quality separately from agent ability.</w:t>
            </w:r>
          </w:p>
        </w:tc>
      </w:tr>
      <w:tr>
        <w:trPr>
          <w:cantSplit/>
        </w:trPr>
        <w:tc>
          <w:tcPr>
            <w:tcW w:type="dxa" w:w="2232"/>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MRR</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Rank quality of the first relevant experience.</w:t>
            </w:r>
          </w:p>
        </w:tc>
        <w:tc>
          <w:tcPr>
            <w:tcW w:type="dxa" w:w="36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Rewards putting useful advice early.</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Tool calls and elapsed time</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Mean calls and duration per task.</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Shows efficiency, reported alongside success so cutting work is not mistaken for improvement.</w:t>
            </w:r>
          </w:p>
        </w:tc>
      </w:tr>
      <w:tr>
        <w:trPr>
          <w:cantSplit/>
        </w:trPr>
        <w:tc>
          <w:tcPr>
            <w:tcW w:type="dxa" w:w="2232"/>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Harmful advice rate</w:t>
            </w:r>
          </w:p>
        </w:tc>
        <w:tc>
          <w:tcPr>
            <w:tcW w:type="dxa" w:w="410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Retrieved advice judged incompatible, stale, or leading to wrong action.</w:t>
            </w:r>
          </w:p>
        </w:tc>
        <w:tc>
          <w:tcPr>
            <w:tcW w:type="dxa" w:w="36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Shows whether validation and scope filters are safe enough.</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Lifecycle activity</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Count of feedback, invalidations, and supersessions.</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Demonstrates that the engine maintains records rather than only accumulating them.</w:t>
            </w:r>
          </w:p>
        </w:tc>
      </w:tr>
    </w:tbl>
    <w:p>
      <w:pPr>
        <w:spacing w:after="40"/>
      </w:pPr>
    </w:p>
    <w:p>
      <w:pPr>
        <w:spacing w:before="0" w:after="140" w:line="274" w:lineRule="auto"/>
      </w:pPr>
      <w:r>
        <w:rPr>
          <w:rFonts w:ascii="Aptos" w:hAnsi="Aptos"/>
          <w:b w:val="0"/>
          <w:i/>
          <w:color w:val="000000"/>
          <w:sz w:val="21"/>
        </w:rPr>
        <w:t>Report mean values, per scenario outcomes, and a simple 95 percent bootstrap confidence interval when there are enough repeated runs. State that results apply to the selected benchmark and agent configuration, not all agents or domains.</w:t>
      </w:r>
    </w:p>
    <w:p>
      <w:r>
        <w:br w:type="page"/>
      </w:r>
    </w:p>
    <w:p>
      <w:pPr>
        <w:pStyle w:val="Heading1"/>
        <w:keepNext/>
        <w:spacing w:before="280" w:after="120" w:line="240" w:lineRule="auto"/>
      </w:pPr>
      <w:r>
        <w:rPr>
          <w:rFonts w:ascii="Aptos" w:hAnsi="Aptos"/>
          <w:b/>
          <w:i w:val="0"/>
          <w:color w:val="000000"/>
          <w:sz w:val="30"/>
        </w:rPr>
        <w:t>10. Final Demo and Project Defence</w:t>
      </w:r>
    </w:p>
    <w:p>
      <w:pPr>
        <w:pStyle w:val="Heading2"/>
        <w:keepNext/>
        <w:spacing w:before="180" w:after="120" w:line="240" w:lineRule="auto"/>
      </w:pPr>
      <w:r>
        <w:rPr>
          <w:rFonts w:ascii="Aptos" w:hAnsi="Aptos"/>
          <w:b/>
          <w:i w:val="0"/>
          <w:color w:val="000000"/>
          <w:sz w:val="24"/>
        </w:rPr>
        <w:t>Seven minute demo script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Time</w:t>
            </w:r>
          </w:p>
        </w:tc>
        <w:tc>
          <w:tcPr>
            <w:tcW w:type="dxa" w:w="46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Screen action</w:t>
            </w:r>
          </w:p>
        </w:tc>
        <w:tc>
          <w:tcPr>
            <w:tcW w:type="dxa" w:w="36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Point to make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0:00 to 0:45</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State the problem and show the architecture.</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This is an external experience layer; MCP is one access route.</w:t>
            </w:r>
          </w:p>
        </w:tc>
      </w:tr>
      <w:tr>
        <w:trPr>
          <w:cantSplit/>
        </w:trPr>
        <w:tc>
          <w:tcPr>
            <w:tcW w:type="dxa" w:w="165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0:45 to 1:45</w:t>
            </w:r>
          </w:p>
        </w:tc>
        <w:tc>
          <w:tcPr>
            <w:tcW w:type="dxa" w:w="468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Show a completed failed or successful task run and its extracted candidate.</w:t>
            </w:r>
          </w:p>
        </w:tc>
        <w:tc>
          <w:tcPr>
            <w:tcW w:type="dxa" w:w="36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engine stores reusable structure and provenance, not raw chat history.</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1:45 to 3:00</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Open the active experience with confidence, scope, caveat, and evidence links.</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Advice is inspectable and bounded by context.</w:t>
            </w:r>
          </w:p>
        </w:tc>
      </w:tr>
      <w:tr>
        <w:trPr>
          <w:cantSplit/>
        </w:trPr>
        <w:tc>
          <w:tcPr>
            <w:tcW w:type="dxa" w:w="165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3:00 to 4:15</w:t>
            </w:r>
          </w:p>
        </w:tc>
        <w:tc>
          <w:tcPr>
            <w:tcW w:type="dxa" w:w="468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Run a related task with retrieval enabled; display top results and score breakdown.</w:t>
            </w:r>
          </w:p>
        </w:tc>
        <w:tc>
          <w:tcPr>
            <w:tcW w:type="dxa" w:w="36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agent reuses a relevant lesson before acting.</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4:15 to 5:00</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Show baseline versus enabled outcome for the same scenario family.</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claim is measured rather than assumed.</w:t>
            </w:r>
          </w:p>
        </w:tc>
      </w:tr>
      <w:tr>
        <w:trPr>
          <w:cantSplit/>
        </w:trPr>
        <w:tc>
          <w:tcPr>
            <w:tcW w:type="dxa" w:w="165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5:00 to 5:45</w:t>
            </w:r>
          </w:p>
        </w:tc>
        <w:tc>
          <w:tcPr>
            <w:tcW w:type="dxa" w:w="468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Invoke search through the MCP inspector or compatible agent.</w:t>
            </w:r>
          </w:p>
        </w:tc>
        <w:tc>
          <w:tcPr>
            <w:tcW w:type="dxa" w:w="36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MCP exposes the service; it is not the system itself.</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5:45 to 6:30</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Submit harmful feedback or invalidate an obsolete record; re-run search.</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lifecycle supports correction rather than silent accumulation.</w:t>
            </w:r>
          </w:p>
        </w:tc>
      </w:tr>
      <w:tr>
        <w:trPr>
          <w:cantSplit/>
        </w:trPr>
        <w:tc>
          <w:tcPr>
            <w:tcW w:type="dxa" w:w="1655"/>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6:30 to 7:00</w:t>
            </w:r>
          </w:p>
        </w:tc>
        <w:tc>
          <w:tcPr>
            <w:tcW w:type="dxa" w:w="468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Show benchmark summary and limitations.</w:t>
            </w:r>
          </w:p>
        </w:tc>
        <w:tc>
          <w:tcPr>
            <w:tcW w:type="dxa" w:w="3600"/>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work is credible because its scope and limits are explicit.</w:t>
            </w:r>
          </w:p>
        </w:tc>
      </w:tr>
    </w:tbl>
    <w:p>
      <w:pPr>
        <w:spacing w:after="40"/>
      </w:pPr>
    </w:p>
    <w:p>
      <w:pPr>
        <w:pStyle w:val="Heading2"/>
        <w:keepNext/>
        <w:spacing w:before="180" w:after="120" w:line="240" w:lineRule="auto"/>
      </w:pPr>
      <w:r>
        <w:rPr>
          <w:rFonts w:ascii="Aptos" w:hAnsi="Aptos"/>
          <w:b/>
          <w:i w:val="0"/>
          <w:color w:val="000000"/>
          <w:sz w:val="24"/>
        </w:rPr>
        <w:t>Prepare these before viva</w:t>
      </w:r>
    </w:p>
    <w:p>
      <w:pPr>
        <w:pStyle w:val="ListBullet"/>
        <w:spacing w:before="0" w:after="60" w:line="264" w:lineRule="auto"/>
      </w:pPr>
      <w:r>
        <w:rPr>
          <w:rFonts w:ascii="Aptos" w:hAnsi="Aptos"/>
          <w:b w:val="0"/>
          <w:i w:val="0"/>
          <w:color w:val="000000"/>
          <w:sz w:val="21"/>
        </w:rPr>
        <w:t>A seeded database snapshot and one command that starts the entire demo.</w:t>
      </w:r>
    </w:p>
    <w:p>
      <w:pPr>
        <w:pStyle w:val="ListBullet"/>
        <w:spacing w:before="0" w:after="60" w:line="264" w:lineRule="auto"/>
      </w:pPr>
      <w:r>
        <w:rPr>
          <w:rFonts w:ascii="Aptos" w:hAnsi="Aptos"/>
          <w:b w:val="0"/>
          <w:i w:val="0"/>
          <w:color w:val="000000"/>
          <w:sz w:val="21"/>
        </w:rPr>
        <w:t>A 90 second backup screen recording in case model APIs, local services, or Wi Fi fail.</w:t>
      </w:r>
    </w:p>
    <w:p>
      <w:pPr>
        <w:pStyle w:val="ListBullet"/>
        <w:spacing w:before="0" w:after="60" w:line="264" w:lineRule="auto"/>
      </w:pPr>
      <w:r>
        <w:rPr>
          <w:rFonts w:ascii="Aptos" w:hAnsi="Aptos"/>
          <w:b w:val="0"/>
          <w:i w:val="0"/>
          <w:color w:val="000000"/>
          <w:sz w:val="21"/>
        </w:rPr>
        <w:t>One page that explains the schema, retrieval formula, and lifecycle state machine.</w:t>
      </w:r>
    </w:p>
    <w:p>
      <w:pPr>
        <w:pStyle w:val="ListBullet"/>
        <w:spacing w:before="0" w:after="60" w:line="264" w:lineRule="auto"/>
      </w:pPr>
      <w:r>
        <w:rPr>
          <w:rFonts w:ascii="Aptos" w:hAnsi="Aptos"/>
          <w:b w:val="0"/>
          <w:i w:val="0"/>
          <w:color w:val="000000"/>
          <w:sz w:val="21"/>
        </w:rPr>
        <w:t>A failure case where retrieval is withheld because the scope does not match. This is more persuasive than showing only happy paths.</w:t>
      </w:r>
    </w:p>
    <w:p>
      <w:pPr>
        <w:pStyle w:val="ListBullet"/>
        <w:spacing w:before="0" w:after="60" w:line="264" w:lineRule="auto"/>
      </w:pPr>
      <w:r>
        <w:rPr>
          <w:rFonts w:ascii="Aptos" w:hAnsi="Aptos"/>
          <w:b w:val="0"/>
          <w:i w:val="0"/>
          <w:color w:val="000000"/>
          <w:sz w:val="21"/>
        </w:rPr>
        <w:t>An honest limitations slide: one benchmark domain, heuristic confidence, and no claim of universal agent learning.</w:t>
      </w:r>
    </w:p>
    <w:p>
      <w:pPr>
        <w:pStyle w:val="Heading2"/>
        <w:keepNext/>
        <w:spacing w:before="180" w:after="120" w:line="240" w:lineRule="auto"/>
      </w:pPr>
      <w:r>
        <w:rPr>
          <w:rFonts w:ascii="Aptos" w:hAnsi="Aptos"/>
          <w:b/>
          <w:i w:val="0"/>
          <w:color w:val="000000"/>
          <w:sz w:val="24"/>
        </w:rPr>
        <w:t>Likely examiner questions and concise answers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31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Question</w:t>
            </w:r>
          </w:p>
        </w:tc>
        <w:tc>
          <w:tcPr>
            <w:tcW w:type="dxa" w:w="6623"/>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Answer to prepare</w:t>
            </w:r>
          </w:p>
        </w:tc>
      </w:tr>
      <w:tr>
        <w:trPr>
          <w:cantSplit/>
        </w:trPr>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Is this just vector memory?</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No. Vector retrieval is one component. The core contribution is structured capture, validation, scope aware ranking, provenance, feedback, and lifecycle management.</w:t>
            </w:r>
          </w:p>
        </w:tc>
      </w:tr>
      <w:tr>
        <w:trPr>
          <w:cantSplit/>
        </w:trPr>
        <w:tc>
          <w:tcPr>
            <w:tcW w:type="dxa" w:w="331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Why use MCP?</w:t>
            </w:r>
          </w:p>
        </w:tc>
        <w:tc>
          <w:tcPr>
            <w:tcW w:type="dxa" w:w="6623"/>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MCP lets compatible agents access the engine as tools. REST and the SDK prove the engine is not tied to MCP.</w:t>
            </w:r>
          </w:p>
        </w:tc>
      </w:tr>
      <w:tr>
        <w:trPr>
          <w:cantSplit/>
        </w:trPr>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How do you stop hallucinations becoming memory?</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Agents submit runs, not arbitrary permanent memories. Activation requires structured fields and evidence linked to an outcome; feedback and invalidation preserve corrections.</w:t>
            </w:r>
          </w:p>
        </w:tc>
      </w:tr>
      <w:tr>
        <w:trPr>
          <w:cantSplit/>
        </w:trPr>
        <w:tc>
          <w:tcPr>
            <w:tcW w:type="dxa" w:w="3311"/>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What is model agnostic about it?</w:t>
            </w:r>
          </w:p>
        </w:tc>
        <w:tc>
          <w:tcPr>
            <w:tcW w:type="dxa" w:w="6623"/>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domain schema, ranking, storage, API, and retrieval contract do not depend on a specific model. Extraction and embeddings are swappable providers.</w:t>
            </w:r>
          </w:p>
        </w:tc>
      </w:tr>
      <w:tr>
        <w:trPr>
          <w:cantSplit/>
        </w:trPr>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What is new here?</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project does not claim to invent memory. It implements and evaluates an integrated experience management layer with explicit validation and lifecycle behaviour in a constrained setting.</w:t>
            </w:r>
          </w:p>
        </w:tc>
      </w:tr>
    </w:tbl>
    <w:p>
      <w:pPr>
        <w:spacing w:after="40"/>
      </w:pPr>
    </w:p>
    <w:p>
      <w:r>
        <w:br w:type="page"/>
      </w:r>
    </w:p>
    <w:p>
      <w:pPr>
        <w:pStyle w:val="Heading1"/>
        <w:keepNext/>
        <w:spacing w:before="280" w:after="120" w:line="240" w:lineRule="auto"/>
      </w:pPr>
      <w:r>
        <w:rPr>
          <w:rFonts w:ascii="Aptos" w:hAnsi="Aptos"/>
          <w:b/>
          <w:i w:val="0"/>
          <w:color w:val="000000"/>
          <w:sz w:val="30"/>
        </w:rPr>
        <w:t>11. Risks and Sensible Fallbacks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Risk</w:t>
            </w:r>
          </w:p>
        </w:tc>
        <w:tc>
          <w:tcPr>
            <w:tcW w:type="dxa" w:w="309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center"/>
            </w:pPr>
            <w:r/>
            <w:r>
              <w:rPr>
                <w:rFonts w:ascii="Aptos" w:hAnsi="Aptos"/>
                <w:b/>
                <w:i w:val="0"/>
                <w:color w:val="FFFFFF"/>
                <w:sz w:val="17"/>
              </w:rPr>
              <w:t>Early warning</w:t>
            </w:r>
          </w:p>
        </w:tc>
        <w:tc>
          <w:tcPr>
            <w:tcW w:type="dxa" w:w="44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0" w:lineRule="auto"/>
              <w:jc w:val="left"/>
            </w:pPr>
            <w:r/>
            <w:r>
              <w:rPr>
                <w:rFonts w:ascii="Aptos" w:hAnsi="Aptos"/>
                <w:b/>
                <w:i w:val="0"/>
                <w:color w:val="FFFFFF"/>
                <w:sz w:val="17"/>
              </w:rPr>
              <w:t>Fallback that preserves the project</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LLM extraction is inconsistent</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JSON is malformed or lessons are vague.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Use deterministic extraction from structured events and treat LLM extraction as an optional comparison.</w:t>
            </w:r>
          </w:p>
        </w:tc>
      </w:tr>
      <w:tr>
        <w:trPr>
          <w:cantSplit/>
        </w:trPr>
        <w:tc>
          <w:tcPr>
            <w:tcW w:type="dxa" w:w="237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Embedding setup is slow or costly</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Model download or API quotas block progress.</w:t>
            </w:r>
          </w:p>
        </w:tc>
        <w:tc>
          <w:tcPr>
            <w:tcW w:type="dxa" w:w="44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Seed embeddings or use a small local model; keep the EmbeddingProvider interface.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Agent behaviour is too variable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Repeated runs have unstable success labels.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Use controlled scenarios, fixed temperature when applicable, and objective success checkers.</w:t>
            </w:r>
          </w:p>
        </w:tc>
      </w:tr>
      <w:tr>
        <w:trPr>
          <w:cantSplit/>
        </w:trPr>
        <w:tc>
          <w:tcPr>
            <w:tcW w:type="dxa" w:w="237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UI takes too long</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Core paths work but dashboard is incomplete.</w:t>
            </w:r>
          </w:p>
        </w:tc>
        <w:tc>
          <w:tcPr>
            <w:tcW w:type="dxa" w:w="44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Use FastAPI OpenAPI docs plus a clear CLI/demo report. UI is optional, not a milestone gate.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MCP integration fails late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The MCP client differs from REST behaviour.</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Ship REST and SDK first; keep MCP server thin and test it against the same fixtures.</w:t>
            </w:r>
          </w:p>
        </w:tc>
      </w:tr>
      <w:tr>
        <w:trPr>
          <w:cantSplit/>
        </w:trPr>
        <w:tc>
          <w:tcPr>
            <w:tcW w:type="dxa" w:w="237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Benchmark is too large</w:t>
            </w:r>
          </w:p>
        </w:tc>
        <w:tc>
          <w:tcPr>
            <w:tcW w:type="dxa" w:w="3096"/>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Scenario authoring consumes implementation time.</w:t>
            </w:r>
          </w:p>
        </w:tc>
        <w:tc>
          <w:tcPr>
            <w:tcW w:type="dxa" w:w="4464"/>
            <w:shd w:fill="EEF4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Use 24 well specified tasks rather than a noisy hundred; quality and reproducibility matter more.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Duplicate or conflicting advice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Search shows redundant records.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vAlign w:val="center"/>
          </w:tcPr>
          <w:p>
            <w:pPr>
              <w:spacing w:before="0" w:after="0" w:line="245" w:lineRule="auto"/>
            </w:pPr>
            <w:r/>
            <w:r>
              <w:rPr>
                <w:rFonts w:ascii="Aptos" w:hAnsi="Aptos"/>
                <w:b w:val="0"/>
                <w:i w:val="0"/>
                <w:color w:val="000000"/>
                <w:sz w:val="17"/>
              </w:rPr>
              <w:t>Show review candidates and manual lifecycle actions; do not over promise autonomous consolidation.</w:t>
            </w:r>
          </w:p>
        </w:tc>
      </w:tr>
    </w:tbl>
    <w:p>
      <w:pPr>
        <w:spacing w:after="40"/>
      </w:pPr>
    </w:p>
    <w:p>
      <w:pPr>
        <w:pStyle w:val="Heading2"/>
        <w:keepNext/>
        <w:spacing w:before="180" w:after="120" w:line="240" w:lineRule="auto"/>
      </w:pPr>
      <w:r>
        <w:rPr>
          <w:rFonts w:ascii="Aptos" w:hAnsi="Aptos"/>
          <w:b/>
          <w:i w:val="0"/>
          <w:color w:val="000000"/>
          <w:sz w:val="24"/>
        </w:rPr>
        <w:t>Minimum viable submission package</w:t>
      </w:r>
    </w:p>
    <w:p>
      <w:pPr>
        <w:pStyle w:val="ListBullet"/>
        <w:spacing w:before="0" w:after="60" w:line="264" w:lineRule="auto"/>
      </w:pPr>
      <w:r>
        <w:rPr>
          <w:rFonts w:ascii="Aptos" w:hAnsi="Aptos"/>
          <w:b w:val="0"/>
          <w:i w:val="0"/>
          <w:color w:val="000000"/>
          <w:sz w:val="21"/>
        </w:rPr>
        <w:t>Source code with one command local setup and an .env.example.</w:t>
      </w:r>
    </w:p>
    <w:p>
      <w:pPr>
        <w:pStyle w:val="ListBullet"/>
        <w:spacing w:before="0" w:after="60" w:line="264" w:lineRule="auto"/>
      </w:pPr>
      <w:r>
        <w:rPr>
          <w:rFonts w:ascii="Aptos" w:hAnsi="Aptos"/>
          <w:b w:val="0"/>
          <w:i w:val="0"/>
          <w:color w:val="000000"/>
          <w:sz w:val="21"/>
        </w:rPr>
        <w:t>Database migration and seed data for the demo scenarios.</w:t>
      </w:r>
    </w:p>
    <w:p>
      <w:pPr>
        <w:pStyle w:val="ListBullet"/>
        <w:spacing w:before="0" w:after="60" w:line="264" w:lineRule="auto"/>
      </w:pPr>
      <w:r>
        <w:rPr>
          <w:rFonts w:ascii="Aptos" w:hAnsi="Aptos"/>
          <w:b w:val="0"/>
          <w:i w:val="0"/>
          <w:color w:val="000000"/>
          <w:sz w:val="21"/>
        </w:rPr>
        <w:t>REST OpenAPI page, installable Python SDK, and working MCP server.</w:t>
      </w:r>
    </w:p>
    <w:p>
      <w:pPr>
        <w:pStyle w:val="ListBullet"/>
        <w:spacing w:before="0" w:after="60" w:line="264" w:lineRule="auto"/>
      </w:pPr>
      <w:r>
        <w:rPr>
          <w:rFonts w:ascii="Aptos" w:hAnsi="Aptos"/>
          <w:b w:val="0"/>
          <w:i w:val="0"/>
          <w:color w:val="000000"/>
          <w:sz w:val="21"/>
        </w:rPr>
        <w:t>Benchmark scenarios, run script, raw result file, and a short analysis notebook or report script.</w:t>
      </w:r>
    </w:p>
    <w:p>
      <w:pPr>
        <w:pStyle w:val="ListBullet"/>
        <w:spacing w:before="0" w:after="60" w:line="264" w:lineRule="auto"/>
      </w:pPr>
      <w:r>
        <w:rPr>
          <w:rFonts w:ascii="Aptos" w:hAnsi="Aptos"/>
          <w:b w:val="0"/>
          <w:i w:val="0"/>
          <w:color w:val="000000"/>
          <w:sz w:val="21"/>
        </w:rPr>
        <w:t>Architecture diagram, demo script, and a brief limitations section in the report.</w:t>
      </w:r>
    </w:p>
    <w:p>
      <w:r>
        <w:br w:type="page"/>
      </w:r>
    </w:p>
    <w:p>
      <w:pPr>
        <w:pStyle w:val="Heading1"/>
        <w:keepNext/>
        <w:spacing w:before="280" w:after="120" w:line="240" w:lineRule="auto"/>
      </w:pPr>
      <w:r>
        <w:rPr>
          <w:rFonts w:ascii="Aptos" w:hAnsi="Aptos"/>
          <w:b/>
          <w:i w:val="0"/>
          <w:color w:val="000000"/>
          <w:sz w:val="30"/>
        </w:rPr>
        <w:t>12. Recommended Starting Point</w:t>
      </w:r>
    </w:p>
    <w:p>
      <w:pPr>
        <w:spacing w:before="0" w:after="140" w:line="274" w:lineRule="auto"/>
      </w:pPr>
      <w:r>
        <w:rPr>
          <w:rFonts w:ascii="Aptos" w:hAnsi="Aptos"/>
          <w:b w:val="0"/>
          <w:i w:val="0"/>
          <w:color w:val="000000"/>
          <w:sz w:val="21"/>
        </w:rPr>
        <w:t>Begin with a controlled troubleshooting agent and a database backed service. Get one seeded experience retrieved correctly before integrating a live LLM, a dashboard, or MCP. Once that vertical slice works, each additional layer has a clear job and an obvious test.</w:t>
      </w:r>
    </w:p>
    <w:p>
      <w:pPr>
        <w:pStyle w:val="Heading2"/>
        <w:keepNext/>
        <w:spacing w:before="180" w:after="120" w:line="240" w:lineRule="auto"/>
      </w:pPr>
      <w:r>
        <w:rPr>
          <w:rFonts w:ascii="Aptos" w:hAnsi="Aptos"/>
          <w:b/>
          <w:i w:val="0"/>
          <w:color w:val="000000"/>
          <w:sz w:val="24"/>
        </w:rPr>
        <w:t>Build order to follow</w:t>
      </w:r>
    </w:p>
    <w:p>
      <w:pPr>
        <w:pStyle w:val="ListNumber"/>
        <w:spacing w:before="0" w:after="60" w:line="264" w:lineRule="auto"/>
      </w:pPr>
      <w:r>
        <w:rPr>
          <w:rFonts w:ascii="Aptos" w:hAnsi="Aptos"/>
          <w:b w:val="0"/>
          <w:i w:val="0"/>
          <w:color w:val="000000"/>
          <w:sz w:val="21"/>
        </w:rPr>
        <w:t>Task run schema and PostgreSQL migration.</w:t>
      </w:r>
    </w:p>
    <w:p>
      <w:pPr>
        <w:pStyle w:val="ListNumber"/>
        <w:spacing w:before="0" w:after="60" w:line="264" w:lineRule="auto"/>
      </w:pPr>
      <w:r>
        <w:rPr>
          <w:rFonts w:ascii="Aptos" w:hAnsi="Aptos"/>
          <w:b w:val="0"/>
          <w:i w:val="0"/>
          <w:color w:val="000000"/>
          <w:sz w:val="21"/>
        </w:rPr>
        <w:t>Create and finalise a run through FastAPI.</w:t>
      </w:r>
    </w:p>
    <w:p>
      <w:pPr>
        <w:pStyle w:val="ListNumber"/>
        <w:spacing w:before="0" w:after="60" w:line="264" w:lineRule="auto"/>
      </w:pPr>
      <w:r>
        <w:rPr>
          <w:rFonts w:ascii="Aptos" w:hAnsi="Aptos"/>
          <w:b w:val="0"/>
          <w:i w:val="0"/>
          <w:color w:val="000000"/>
          <w:sz w:val="21"/>
        </w:rPr>
        <w:t>Seed one structured experience and make search return it with a score explanation.</w:t>
      </w:r>
    </w:p>
    <w:p>
      <w:pPr>
        <w:pStyle w:val="ListNumber"/>
        <w:spacing w:before="0" w:after="60" w:line="264" w:lineRule="auto"/>
      </w:pPr>
      <w:r>
        <w:rPr>
          <w:rFonts w:ascii="Aptos" w:hAnsi="Aptos"/>
          <w:b w:val="0"/>
          <w:i w:val="0"/>
          <w:color w:val="000000"/>
          <w:sz w:val="21"/>
        </w:rPr>
        <w:t>Implement deterministic candidate extraction and activation rules.</w:t>
      </w:r>
    </w:p>
    <w:p>
      <w:pPr>
        <w:pStyle w:val="ListNumber"/>
        <w:spacing w:before="0" w:after="60" w:line="264" w:lineRule="auto"/>
      </w:pPr>
      <w:r>
        <w:rPr>
          <w:rFonts w:ascii="Aptos" w:hAnsi="Aptos"/>
          <w:b w:val="0"/>
          <w:i w:val="0"/>
          <w:color w:val="000000"/>
          <w:sz w:val="21"/>
        </w:rPr>
        <w:t>Connect the reference agent and show a repeated failure avoided.</w:t>
      </w:r>
    </w:p>
    <w:p>
      <w:pPr>
        <w:pStyle w:val="ListNumber"/>
        <w:spacing w:before="0" w:after="60" w:line="264" w:lineRule="auto"/>
      </w:pPr>
      <w:r>
        <w:rPr>
          <w:rFonts w:ascii="Aptos" w:hAnsi="Aptos"/>
          <w:b w:val="0"/>
          <w:i w:val="0"/>
          <w:color w:val="000000"/>
          <w:sz w:val="21"/>
        </w:rPr>
        <w:t>Add SDK, MCP adapter, feedback, lifecycle, and evaluation harness in that order.</w:t>
      </w:r>
    </w:p>
    <w:p>
      <w:pPr>
        <w:pStyle w:val="Heading2"/>
        <w:keepNext/>
        <w:spacing w:before="180" w:after="120" w:line="240" w:lineRule="auto"/>
      </w:pPr>
      <w:r>
        <w:rPr>
          <w:rFonts w:ascii="Aptos" w:hAnsi="Aptos"/>
          <w:b/>
          <w:i w:val="0"/>
          <w:color w:val="000000"/>
          <w:sz w:val="24"/>
        </w:rPr>
        <w:t>Final positioning sentence</w:t>
      </w:r>
    </w:p>
    <w:p>
      <w:pPr>
        <w:spacing w:before="0" w:after="140" w:line="274" w:lineRule="auto"/>
      </w:pPr>
      <w:r>
        <w:rPr>
          <w:rFonts w:ascii="Aptos" w:hAnsi="Aptos"/>
          <w:b w:val="0"/>
          <w:i w:val="0"/>
          <w:color w:val="000000"/>
          <w:sz w:val="21"/>
        </w:rPr>
        <w:t>Experience Engine is a practical, model agnostic experience management and reuse layer for AI agents. It captures evidence from agent runs, turns it into validated and scoped operational lessons, retrieves those lessons for related tasks, and keeps them inspectable and correctable over time.</w:t>
      </w:r>
    </w:p>
    <w:p>
      <w:pPr>
        <w:spacing w:before="240" w:after="140" w:line="274" w:lineRule="auto"/>
      </w:pPr>
      <w:r>
        <w:rPr>
          <w:rFonts w:ascii="Aptos" w:hAnsi="Aptos"/>
          <w:b w:val="0"/>
          <w:i/>
          <w:color w:val="000000"/>
          <w:sz w:val="21"/>
        </w:rPr>
        <w:t>The strongest final project is not the one with the longest feature list. It is the one that demonstrates this loop clearly, measures it fairly, and explains its limitations honestly.</w:t>
      </w:r>
    </w:p>
    <w:sectPr w:rsidR="00FC693F" w:rsidRPr="0006063C" w:rsidSect="00034616">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66666"/>
        <w:sz w:val="17"/>
      </w:rPr>
      <w:t>Experience Engine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 Engine Build Plan</dc:title>
  <dc:subject>Implementation roadmap for a model agnostic experience management and reuse layer for AI agents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