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00"/>
        <w:jc w:val="center"/>
      </w:pPr>
      <w:r>
        <w:rPr>
          <w:rFonts w:ascii="Arial" w:cs="Arial" w:eastAsia="Arial" w:hAnsi="Arial"/>
          <w:b/>
          <w:bCs/>
          <w:color w:val="1A1A2E"/>
          <w:sz w:val="72"/>
          <w:szCs w:val="72"/>
        </w:rPr>
        <w:t xml:space="preserve">REVEAL</w:t>
      </w:r>
    </w:p>
    <w:p>
      <w:pPr>
        <w:spacing w:after="80"/>
        <w:jc w:val="center"/>
      </w:pPr>
      <w:r>
        <w:rPr>
          <w:rFonts w:ascii="Arial" w:cs="Arial" w:eastAsia="Arial" w:hAnsi="Arial"/>
          <w:i/>
          <w:iCs/>
          <w:color w:val="E94560"/>
          <w:sz w:val="32"/>
          <w:szCs w:val="32"/>
        </w:rPr>
        <w:t xml:space="preserve">Gør usikkerhed synlig. Tidligere.</w:t>
      </w:r>
    </w:p>
    <w:p>
      <w:pPr>
        <w:spacing w:after="400"/>
        <w:jc w:val="center"/>
      </w:pPr>
      <w:r>
        <w:rPr>
          <w:rFonts w:ascii="Arial" w:cs="Arial" w:eastAsia="Arial" w:hAnsi="Arial"/>
          <w:color w:val="6B7280"/>
          <w:sz w:val="20"/>
          <w:szCs w:val="20"/>
        </w:rPr>
        <w:t xml:space="preserve">Koncept- og visionsdokument — v3.1 — Marts 2026</w:t>
      </w:r>
    </w:p>
    <w:p>
      <w:pPr>
        <w:pBdr>
          <w:bottom w:val="single" w:color="E94560" w:sz="6" w:space="1"/>
        </w:pBdr>
        <w:spacing w:after="100"/>
        <w:jc w:val="center"/>
      </w:pPr>
    </w:p>
    <w:p>
      <w:pPr>
        <w:spacing w:after="200"/>
      </w:pPr>
    </w:p>
    <w:p>
      <w:pPr>
        <w:pStyle w:val="Heading1"/>
      </w:pPr>
      <w:r>
        <w:t xml:space="preserve">Executive Summary</w:t>
      </w:r>
    </w:p>
    <w:p>
      <w:pPr>
        <w:spacing w:after="200"/>
      </w:pPr>
      <w:r>
        <w:rPr>
          <w:b/>
          <w:bCs/>
        </w:rPr>
        <w:t xml:space="preserve">Reveal</w:t>
      </w:r>
      <w:r>
        <w:t xml:space="preserve"> er en team decision platform, der transformerer estimering, scoping og projektbeslutninger fra passive pligtøvelser til aktive, strukturerede sessioner — hvor skjulte bekymringer, uenigheder og risici kommer frem, før de bliver dyre.</w:t>
      </w:r>
    </w:p>
    <w:p>
      <w:pPr>
        <w:spacing w:after="100"/>
      </w:pPr>
    </w:p>
    <w:p>
      <w:pPr>
        <w:spacing w:after="200"/>
      </w:pPr>
      <w:r>
        <w:rPr>
          <w:b/>
          <w:bCs/>
        </w:rPr>
        <w:t xml:space="preserve">Problemet: </w:t>
      </w:r>
      <w:r>
        <w:t xml:space="preserve">De fleste projektfejl skyldes ikke inkompetence, men at vigtig information ikke kommer frem tidligt nok. Estimering er gæt. Scope forstås forskelligt. Tavse bekymringer forbliver tavse.</w:t>
      </w:r>
    </w:p>
    <w:p>
      <w:pPr>
        <w:spacing w:after="200"/>
      </w:pPr>
      <w:r>
        <w:rPr>
          <w:b/>
          <w:bCs/>
        </w:rPr>
        <w:t xml:space="preserve">Løsningen: </w:t>
      </w:r>
      <w:r>
        <w:t xml:space="preserve">Reveal bruger spilmekanikker som metode — ikke som underholdning — til at gøre usikkerhed synlig, forbedre dialogen og skabe et feedback loop, der gør teams bedre over tid.</w:t>
      </w:r>
    </w:p>
    <w:p>
      <w:pPr>
        <w:spacing w:after="200"/>
      </w:pPr>
      <w:r>
        <w:rPr>
          <w:b/>
          <w:bCs/>
        </w:rPr>
        <w:t xml:space="preserve">Målgruppe: </w:t>
      </w:r>
      <w:r>
        <w:t xml:space="preserve">Software- og IT-teams (5–20 personer) der bruger agile eller semi-agile processer. Sekundært: konsulentvirksomheder med projekt- og scope-workshops.</w:t>
      </w:r>
    </w:p>
    <w:p>
      <w:pPr>
        <w:spacing w:after="200"/>
      </w:pPr>
      <w:r>
        <w:rPr>
          <w:b/>
          <w:bCs/>
        </w:rPr>
        <w:t xml:space="preserve">Forretningsmodel: </w:t>
      </w:r>
      <w:r>
        <w:t xml:space="preserve">SaaS-platform. Standalone med integrationer til Jira, Azure DevOps, GitLab m.fl.</w:t>
      </w:r>
    </w:p>
    <w:p>
      <w:pPr>
        <w:spacing w:after="200"/>
      </w:pPr>
      <w:r>
        <w:rPr>
          <w:b/>
          <w:bCs/>
        </w:rPr>
        <w:t xml:space="preserve">Kernemetrik: </w:t>
      </w:r>
      <w:r>
        <w:t xml:space="preserve">Reduceret estimatafvigelse, højere confidence alignment, hurtigere scoping-beslutninger, øget deltagerengagement.</w:t>
      </w:r>
    </w:p>
    <w:p>
      <w:pPr>
        <w:spacing w:after="200"/>
      </w:pPr>
      <w:r>
        <w:rPr>
          <w:b/>
          <w:bCs/>
        </w:rPr>
        <w:t xml:space="preserve">Status: </w:t>
      </w:r>
      <w:r>
        <w:t xml:space="preserve">Idé- og konceptfase. Klar til prototype og validering.</w:t>
      </w:r>
    </w:p>
    <w:p>
      <w:pPr>
        <w:pBdr>
          <w:bottom w:val="single" w:color="E94560" w:sz="4" w:space="1"/>
        </w:pBdr>
        <w:spacing w:after="300"/>
      </w:pPr>
    </w:p>
    <w:p>
      <w:pPr>
        <w:pStyle w:val="Heading1"/>
      </w:pPr>
      <w:r>
        <w:t xml:space="preserve">Hvorfor nu?</w:t>
      </w:r>
    </w:p>
    <w:p>
      <w:pPr>
        <w:spacing w:after="200"/>
      </w:pPr>
      <w:r>
        <w:t xml:space="preserve">Tre udviklinger gør timingen rigtig for Reveal:</w:t>
      </w:r>
    </w:p>
    <w:p>
      <w:pPr>
        <w:spacing w:after="100"/>
      </w:pPr>
    </w:p>
    <w:p>
      <w:pPr>
        <w:spacing w:after="200"/>
      </w:pPr>
      <w:r>
        <w:rPr>
          <w:b/>
          <w:bCs/>
        </w:rPr>
        <w:t xml:space="preserve">1. Remote og hybrid har gjort estimeringsmøder værre. </w:t>
      </w:r>
      <w:r>
        <w:t xml:space="preserve">Når teams sidder spredt, forsvinder de uformelle signaler — ansigtsudtryk, tøven, sidebemærkninger — der normalt afslører usikkerhed. Digitale sessioner kræver mere struktur, ikke mindre.</w:t>
      </w:r>
    </w:p>
    <w:p>
      <w:pPr>
        <w:spacing w:after="200"/>
      </w:pPr>
      <w:r>
        <w:rPr>
          <w:b/>
          <w:bCs/>
        </w:rPr>
        <w:t xml:space="preserve">2. AI gør data-drevet beslutningsstøtte realistisk. </w:t>
      </w:r>
      <w:r>
        <w:t xml:space="preserve">For fem år siden var “Explosion Predictor” science fiction. I dag er det en realistisk feature. Reveal kan bygge et AI-lag ovenpå sin dataopsamling, som faktisk leverer værdi.</w:t>
      </w:r>
    </w:p>
    <w:p>
      <w:pPr>
        <w:spacing w:after="200"/>
      </w:pPr>
      <w:r>
        <w:rPr>
          <w:b/>
          <w:bCs/>
        </w:rPr>
        <w:t xml:space="preserve">3. Værktøjstræthed skaber åbning for noget anderledes. </w:t>
      </w:r>
      <w:r>
        <w:t xml:space="preserve">Teams er trætte af endnu et Jira-plugin. Reveal er ikke et plugin — det er et nyt format. Det føles anderledes, fordi det er anderledes.</w:t>
      </w:r>
    </w:p>
    <w:p>
      <w:pPr>
        <w:spacing w:after="200"/>
      </w:pPr>
    </w:p>
    <w:p>
      <w:pPr>
        <w:pStyle w:val="Heading1"/>
      </w:pPr>
      <w:r>
        <w:t xml:space="preserve">Hvad er Reveal?</w:t>
      </w:r>
    </w:p>
    <w:p>
      <w:pPr>
        <w:spacing w:after="200"/>
      </w:pPr>
      <w:r>
        <w:t xml:space="preserve">Reveal er en multiplayer-platform til projektteams, der gør estimering, scoping og beslutningstagning til en aktiv, engagerende og lærende oplevelse.</w:t>
      </w:r>
    </w:p>
    <w:p>
      <w:pPr>
        <w:spacing w:after="200"/>
      </w:pPr>
      <w:r>
        <w:t xml:space="preserve">Kernen er enkel: når teams estimerer opgaver, planlægger scope eller vurderer risici, gør de det gennem strukturerede, spilbaserede sessioner — ikke kedelige møder.</w:t>
      </w:r>
    </w:p>
    <w:p>
      <w:pPr>
        <w:spacing w:after="200"/>
      </w:pPr>
      <w:r>
        <w:rPr>
          <w:b/>
          <w:bCs/>
          <w:i/>
          <w:iCs/>
        </w:rPr>
        <w:t xml:space="preserve">Reveal er ikke et spil. Det er et beslutningsværktøj forklædt som et.</w:t>
      </w:r>
    </w:p>
    <w:p>
      <w:pPr>
        <w:spacing w:after="200"/>
      </w:pPr>
      <w:r>
        <w:rPr>
          <w:i/>
          <w:iCs/>
          <w:color w:val="6B7280"/>
          <w:sz w:val="20"/>
          <w:szCs w:val="20"/>
        </w:rPr>
        <w:t xml:space="preserve">(Til formel brug: Reveal bruger spilmekanikker som metode, ikke som underholdning.)</w:t>
      </w:r>
    </w:p>
    <w:p>
      <w:pPr>
        <w:spacing w:after="100"/>
      </w:pPr>
    </w:p>
    <w:p>
      <w:pPr>
        <w:spacing w:after="200"/>
      </w:pPr>
      <w:r>
        <w:t xml:space="preserve">Eller sagt på en anden måde: Reveal er ikke endnu et estimeringsværktøj. Det er et operativt læringslag oven på de projektværktøjer, teams allerede bruger.</w:t>
      </w:r>
    </w:p>
    <w:p>
      <w:pPr>
        <w:spacing w:after="200"/>
      </w:pPr>
    </w:p>
    <w:p>
      <w:pPr>
        <w:pStyle w:val="Heading1"/>
      </w:pPr>
      <w:r>
        <w:t xml:space="preserve">Problemet</w:t>
      </w:r>
    </w:p>
    <w:p>
      <w:pPr>
        <w:spacing w:after="200"/>
      </w:pPr>
      <w:r>
        <w:t xml:space="preserve">De fleste projektfejl skyldes ikke inkompetence. De skyldes, at vigtig information ikke kommer frem tidligt nok:</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1D5DB" w:sz="1"/>
              <w:left w:val="single" w:color="D1D5DB" w:sz="1"/>
              <w:bottom w:val="single" w:color="D1D5DB" w:sz="1"/>
              <w:right w:val="single" w:color="D1D5DB"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Symptom</w:t>
            </w:r>
          </w:p>
        </w:tc>
        <w:tc>
          <w:tcPr>
            <w:tcW w:type="dxa" w:w="4513"/>
            <w:tcBorders>
              <w:top w:val="single" w:color="D1D5DB" w:sz="1"/>
              <w:left w:val="single" w:color="D1D5DB" w:sz="1"/>
              <w:bottom w:val="single" w:color="D1D5DB" w:sz="1"/>
              <w:right w:val="single" w:color="D1D5DB"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Konsekvens</w:t>
            </w:r>
          </w:p>
        </w:tc>
      </w:tr>
      <w:tr>
        <w:tc>
          <w:tcPr>
            <w:tcW w:type="dxa" w:w="451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Tavse bekymringer holdes tilbage</w:t>
            </w:r>
          </w:p>
        </w:tc>
        <w:tc>
          <w:tcPr>
            <w:tcW w:type="dxa" w:w="451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Risici opdages for sent</w:t>
            </w:r>
          </w:p>
        </w:tc>
      </w:tr>
      <w:tr>
        <w:tc>
          <w:tcPr>
            <w:tcW w:type="dxa" w:w="451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Scope forstås forskelligt</w:t>
            </w:r>
          </w:p>
        </w:tc>
        <w:tc>
          <w:tcPr>
            <w:tcW w:type="dxa" w:w="451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Forventninger kolliderer midt i projektet</w:t>
            </w:r>
          </w:p>
        </w:tc>
      </w:tr>
      <w:tr>
        <w:tc>
          <w:tcPr>
            <w:tcW w:type="dxa" w:w="451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Estimering er en pligtøvelse</w:t>
            </w:r>
          </w:p>
        </w:tc>
        <w:tc>
          <w:tcPr>
            <w:tcW w:type="dxa" w:w="451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Estimater er gæt, ikke vurderinger</w:t>
            </w:r>
          </w:p>
        </w:tc>
      </w:tr>
      <w:tr>
        <w:tc>
          <w:tcPr>
            <w:tcW w:type="dxa" w:w="451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Ingen lærer af afvigelser</w:t>
            </w:r>
          </w:p>
        </w:tc>
        <w:tc>
          <w:tcPr>
            <w:tcW w:type="dxa" w:w="451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Samme fejl gentages sprint efter sprint</w:t>
            </w:r>
          </w:p>
        </w:tc>
      </w:tr>
      <w:tr>
        <w:tc>
          <w:tcPr>
            <w:tcW w:type="dxa" w:w="451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Projektstyring føles distanceret</w:t>
            </w:r>
          </w:p>
        </w:tc>
        <w:tc>
          <w:tcPr>
            <w:tcW w:type="dxa" w:w="451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Lavt ejerskab og engagement</w:t>
            </w:r>
          </w:p>
        </w:tc>
      </w:tr>
    </w:tbl>
    <w:p>
      <w:pPr>
        <w:spacing w:after="200"/>
      </w:pPr>
    </w:p>
    <w:p>
      <w:pPr>
        <w:spacing w:after="200"/>
      </w:pPr>
      <w:r>
        <w:rPr>
          <w:b/>
          <w:bCs/>
        </w:rPr>
        <w:t xml:space="preserve">Reveal løser dette ved at gøre det trygt, struktureret og motiverende at sige højt, hvad man normalt tier om.</w:t>
      </w:r>
    </w:p>
    <w:p>
      <w:pPr>
        <w:spacing w:after="200"/>
      </w:pPr>
    </w:p>
    <w:p>
      <w:pPr>
        <w:pStyle w:val="Heading1"/>
      </w:pPr>
      <w:r>
        <w:t xml:space="preserve">Positionering</w:t>
      </w:r>
    </w:p>
    <w:p>
      <w:pPr>
        <w:spacing w:after="200"/>
      </w:pPr>
      <w:r>
        <w:rPr>
          <w:sz w:val="22"/>
          <w:szCs w:val="22"/>
        </w:rPr>
        <w:t xml:space="preserve">For </w:t>
      </w:r>
      <w:r>
        <w:rPr>
          <w:b/>
          <w:bCs/>
          <w:sz w:val="22"/>
          <w:szCs w:val="22"/>
        </w:rPr>
        <w:t xml:space="preserve">software- og IT-teams</w:t>
      </w:r>
      <w:r>
        <w:rPr>
          <w:sz w:val="22"/>
          <w:szCs w:val="22"/>
        </w:rPr>
        <w:t xml:space="preserve"> der arbejder med agile eller semi-agile processer</w:t>
      </w:r>
    </w:p>
    <w:p>
      <w:pPr>
        <w:spacing w:after="200"/>
      </w:pPr>
      <w:r>
        <w:rPr>
          <w:sz w:val="22"/>
          <w:szCs w:val="22"/>
        </w:rPr>
        <w:t xml:space="preserve">der har brug for </w:t>
      </w:r>
      <w:r>
        <w:rPr>
          <w:b/>
          <w:bCs/>
          <w:sz w:val="22"/>
          <w:szCs w:val="22"/>
        </w:rPr>
        <w:t xml:space="preserve">bedre estimater, klarere scope og tidligere risikohåndtering</w:t>
      </w:r>
    </w:p>
    <w:p>
      <w:pPr>
        <w:spacing w:after="200"/>
      </w:pPr>
      <w:r>
        <w:rPr>
          <w:sz w:val="22"/>
          <w:szCs w:val="22"/>
        </w:rPr>
        <w:t xml:space="preserve">er Reveal </w:t>
      </w:r>
      <w:r>
        <w:rPr>
          <w:b/>
          <w:bCs/>
          <w:sz w:val="22"/>
          <w:szCs w:val="22"/>
        </w:rPr>
        <w:t xml:space="preserve">en multiplayer-platform til strukturerede beslutningssessioner</w:t>
      </w:r>
    </w:p>
    <w:p>
      <w:pPr>
        <w:spacing w:after="200"/>
      </w:pPr>
      <w:r>
        <w:rPr>
          <w:sz w:val="22"/>
          <w:szCs w:val="22"/>
        </w:rPr>
        <w:t xml:space="preserve">der adskiller sig ved at </w:t>
      </w:r>
      <w:r>
        <w:rPr>
          <w:b/>
          <w:bCs/>
          <w:sz w:val="22"/>
          <w:szCs w:val="22"/>
        </w:rPr>
        <w:t xml:space="preserve">bruge spilmekanikker til at gøre usikkerhed synlig, forbedre dialog og skabe læring over tid.</w:t>
      </w:r>
    </w:p>
    <w:p>
      <w:pPr>
        <w:spacing w:after="100"/>
      </w:pPr>
    </w:p>
    <w:p>
      <w:pPr>
        <w:spacing w:after="200"/>
      </w:pPr>
      <w:r>
        <w:rPr>
          <w:i/>
          <w:iCs/>
          <w:color w:val="6B7280"/>
        </w:rPr>
        <w:t xml:space="preserve">På sigt: </w:t>
      </w:r>
      <w:r>
        <w:rPr>
          <w:i/>
          <w:iCs/>
          <w:color w:val="6B7280"/>
        </w:rPr>
        <w:t xml:space="preserve">Reveal er designet til at skalere til projektteams på tværs af brancher, men første marked er software-/IT-teams, fordi de har størst smerte, mest data og allerede kender formatet.</w:t>
      </w:r>
    </w:p>
    <w:p>
      <w:pPr>
        <w:pBdr>
          <w:bottom w:val="single" w:color="E94560" w:sz="4" w:space="1"/>
        </w:pBdr>
        <w:spacing w:after="300"/>
      </w:pPr>
    </w:p>
    <w:p>
      <w:pPr>
        <w:pStyle w:val="Heading1"/>
      </w:pPr>
      <w:r>
        <w:t xml:space="preserve">Arkitektur: Tre lag</w:t>
      </w:r>
    </w:p>
    <w:p>
      <w:pPr>
        <w:spacing w:after="200"/>
      </w:pPr>
      <w:r>
        <w:t xml:space="preserve">Reveal er bygget op i tre lag, der giver struktur uden at blive rigidt:</w:t>
      </w:r>
    </w:p>
    <w:p>
      <w:pPr>
        <w:spacing w:after="100"/>
      </w:pPr>
    </w:p>
    <w:p>
      <w:pPr>
        <w:pStyle w:val="Heading2"/>
      </w:pPr>
      <w:r>
        <w:t xml:space="preserve">Lag A — Workspace (Verdenen)</w:t>
      </w:r>
    </w:p>
    <w:p>
      <w:pPr>
        <w:spacing w:after="200"/>
      </w:pPr>
      <w:r>
        <w:t xml:space="preserve">Det øverste niveau er organisationen. Her findes teams, projekter, historik, badges, statistik og integrationer. Det er spillerens univers.</w:t>
      </w:r>
    </w:p>
    <w:p>
      <w:pPr>
        <w:pStyle w:val="Heading2"/>
      </w:pPr>
      <w:r>
        <w:t xml:space="preserve">Lag B — Rooms (Konteksten)</w:t>
      </w:r>
    </w:p>
    <w:p>
      <w:pPr>
        <w:spacing w:after="200"/>
      </w:pPr>
      <w:r>
        <w:t xml:space="preserve">Et room er knyttet til en kontekst — et team, et projekt, en sprint, en kunde. Rooms er persistente og samler historik over tid. Et room er ikke en chat-kanal — det er et struktureret samarbejdsrum med regler.</w:t>
      </w:r>
    </w:p>
    <w:p>
      <w:pPr>
        <w:spacing w:after="200"/>
      </w:pPr>
      <w:r>
        <w:rPr>
          <w:b/>
          <w:bCs/>
        </w:rPr>
        <w:t xml:space="preserve">I MVP starter Reveal med ét rumkoncept: Session Room</w:t>
      </w:r>
      <w:r>
        <w:t xml:space="preserve"> — et fleksibelt rum hvor teamet vælger mellem forskellige sessionstyper (Planning Poker, Scope Roulette, Boss Battle). Over tid specialiseres rooms i fire typer:</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3385"/>
        <w:gridCol w:w="3385"/>
      </w:tblGrid>
      <w:tr>
        <w:tc>
          <w:tcPr>
            <w:tcW w:type="dxa" w:w="2256"/>
            <w:tcBorders>
              <w:top w:val="single" w:color="D1D5DB" w:sz="1"/>
              <w:left w:val="single" w:color="D1D5DB" w:sz="1"/>
              <w:bottom w:val="single" w:color="D1D5DB" w:sz="1"/>
              <w:right w:val="single" w:color="D1D5DB"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Rumtype</w:t>
            </w:r>
          </w:p>
        </w:tc>
        <w:tc>
          <w:tcPr>
            <w:tcW w:type="dxa" w:w="3385"/>
            <w:tcBorders>
              <w:top w:val="single" w:color="D1D5DB" w:sz="1"/>
              <w:left w:val="single" w:color="D1D5DB" w:sz="1"/>
              <w:bottom w:val="single" w:color="D1D5DB" w:sz="1"/>
              <w:right w:val="single" w:color="D1D5DB"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Bruges til</w:t>
            </w:r>
          </w:p>
        </w:tc>
        <w:tc>
          <w:tcPr>
            <w:tcW w:type="dxa" w:w="3385"/>
            <w:tcBorders>
              <w:top w:val="single" w:color="D1D5DB" w:sz="1"/>
              <w:left w:val="single" w:color="D1D5DB" w:sz="1"/>
              <w:bottom w:val="single" w:color="D1D5DB" w:sz="1"/>
              <w:right w:val="single" w:color="D1D5DB"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Formål</w:t>
            </w:r>
          </w:p>
        </w:tc>
      </w:tr>
      <w:tr>
        <w:tc>
          <w:tcPr>
            <w:tcW w:type="dxa" w:w="2256"/>
            <w:tcBorders>
              <w:top w:val="single" w:color="D1D5DB" w:sz="1"/>
              <w:left w:val="single" w:color="D1D5DB" w:sz="1"/>
              <w:bottom w:val="single" w:color="D1D5DB" w:sz="1"/>
              <w:right w:val="single" w:color="D1D5DB" w:sz="1"/>
            </w:tcBorders>
            <w:shd w:fill="FDE8EC" w:val="clear"/>
            <w:tcMar>
              <w:top w:type="dxa" w:w="100"/>
              <w:left w:type="dxa" w:w="140"/>
              <w:bottom w:type="dxa" w:w="100"/>
              <w:right w:type="dxa" w:w="140"/>
            </w:tcMar>
          </w:tcPr>
          <w:p>
            <w:r>
              <w:rPr>
                <w:rFonts w:ascii="Arial" w:cs="Arial" w:eastAsia="Arial" w:hAnsi="Arial"/>
                <w:b/>
                <w:bCs/>
                <w:color w:val="1A1A2E"/>
                <w:sz w:val="20"/>
                <w:szCs w:val="20"/>
              </w:rPr>
              <w:t xml:space="preserve">Estimation Room</w:t>
            </w:r>
          </w:p>
        </w:tc>
        <w:tc>
          <w:tcPr>
            <w:tcW w:type="dxa" w:w="3385"/>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Planning Poker, Bluff Poker, Confidence Vote, AI Lifelines</w:t>
            </w:r>
          </w:p>
        </w:tc>
        <w:tc>
          <w:tcPr>
            <w:tcW w:type="dxa" w:w="3385"/>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Estimater, usikkerhed, alignment</w:t>
            </w:r>
          </w:p>
        </w:tc>
      </w:tr>
      <w:tr>
        <w:tc>
          <w:tcPr>
            <w:tcW w:type="dxa" w:w="2256"/>
            <w:tcBorders>
              <w:top w:val="single" w:color="D1D5DB" w:sz="1"/>
              <w:left w:val="single" w:color="D1D5DB" w:sz="1"/>
              <w:bottom w:val="single" w:color="D1D5DB" w:sz="1"/>
              <w:right w:val="single" w:color="D1D5DB" w:sz="1"/>
            </w:tcBorders>
            <w:shd w:fill="FDE8EC" w:val="clear"/>
            <w:tcMar>
              <w:top w:type="dxa" w:w="100"/>
              <w:left w:type="dxa" w:w="140"/>
              <w:bottom w:type="dxa" w:w="100"/>
              <w:right w:type="dxa" w:w="140"/>
            </w:tcMar>
          </w:tcPr>
          <w:p>
            <w:r>
              <w:rPr>
                <w:rFonts w:ascii="Arial" w:cs="Arial" w:eastAsia="Arial" w:hAnsi="Arial"/>
                <w:b/>
                <w:bCs/>
                <w:color w:val="1A1A2E"/>
                <w:sz w:val="20"/>
                <w:szCs w:val="20"/>
              </w:rPr>
              <w:t xml:space="preserve">Scope Room</w:t>
            </w:r>
          </w:p>
        </w:tc>
        <w:tc>
          <w:tcPr>
            <w:tcW w:type="dxa" w:w="3385"/>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Scope Roulette, Perspektiv-Poker, Spec Wars, Truth Serum</w:t>
            </w:r>
          </w:p>
        </w:tc>
        <w:tc>
          <w:tcPr>
            <w:tcW w:type="dxa" w:w="3385"/>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Afklaring, krav, risici, perspektiver</w:t>
            </w:r>
          </w:p>
        </w:tc>
      </w:tr>
      <w:tr>
        <w:tc>
          <w:tcPr>
            <w:tcW w:type="dxa" w:w="2256"/>
            <w:tcBorders>
              <w:top w:val="single" w:color="D1D5DB" w:sz="1"/>
              <w:left w:val="single" w:color="D1D5DB" w:sz="1"/>
              <w:bottom w:val="single" w:color="D1D5DB" w:sz="1"/>
              <w:right w:val="single" w:color="D1D5DB" w:sz="1"/>
            </w:tcBorders>
            <w:shd w:fill="FDE8EC" w:val="clear"/>
            <w:tcMar>
              <w:top w:type="dxa" w:w="100"/>
              <w:left w:type="dxa" w:w="140"/>
              <w:bottom w:type="dxa" w:w="100"/>
              <w:right w:type="dxa" w:w="140"/>
            </w:tcMar>
          </w:tcPr>
          <w:p>
            <w:r>
              <w:rPr>
                <w:rFonts w:ascii="Arial" w:cs="Arial" w:eastAsia="Arial" w:hAnsi="Arial"/>
                <w:b/>
                <w:bCs/>
                <w:color w:val="1A1A2E"/>
                <w:sz w:val="20"/>
                <w:szCs w:val="20"/>
              </w:rPr>
              <w:t xml:space="preserve">Breakdown Room</w:t>
            </w:r>
          </w:p>
        </w:tc>
        <w:tc>
          <w:tcPr>
            <w:tcW w:type="dxa" w:w="3385"/>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Russian Nesting Scope, prioritering, budget-balance</w:t>
            </w:r>
          </w:p>
        </w:tc>
        <w:tc>
          <w:tcPr>
            <w:tcW w:type="dxa" w:w="3385"/>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Nedbrydning, budget, konsekvensdiskussion</w:t>
            </w:r>
          </w:p>
        </w:tc>
      </w:tr>
      <w:tr>
        <w:tc>
          <w:tcPr>
            <w:tcW w:type="dxa" w:w="2256"/>
            <w:tcBorders>
              <w:top w:val="single" w:color="D1D5DB" w:sz="1"/>
              <w:left w:val="single" w:color="D1D5DB" w:sz="1"/>
              <w:bottom w:val="single" w:color="D1D5DB" w:sz="1"/>
              <w:right w:val="single" w:color="D1D5DB" w:sz="1"/>
            </w:tcBorders>
            <w:shd w:fill="FDE8EC" w:val="clear"/>
            <w:tcMar>
              <w:top w:type="dxa" w:w="100"/>
              <w:left w:type="dxa" w:w="140"/>
              <w:bottom w:type="dxa" w:w="100"/>
              <w:right w:type="dxa" w:w="140"/>
            </w:tcMar>
          </w:tcPr>
          <w:p>
            <w:r>
              <w:rPr>
                <w:rFonts w:ascii="Arial" w:cs="Arial" w:eastAsia="Arial" w:hAnsi="Arial"/>
                <w:b/>
                <w:bCs/>
                <w:color w:val="1A1A2E"/>
                <w:sz w:val="20"/>
                <w:szCs w:val="20"/>
              </w:rPr>
              <w:t xml:space="preserve">Retro Room</w:t>
            </w:r>
          </w:p>
        </w:tc>
        <w:tc>
          <w:tcPr>
            <w:tcW w:type="dxa" w:w="3385"/>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Sprint Boss Battle, estimate vs actual, lessons learned</w:t>
            </w:r>
          </w:p>
        </w:tc>
        <w:tc>
          <w:tcPr>
            <w:tcW w:type="dxa" w:w="3385"/>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Læring, feedback loop, progression</w:t>
            </w:r>
          </w:p>
        </w:tc>
      </w:tr>
    </w:tbl>
    <w:p>
      <w:pPr>
        <w:spacing w:after="200"/>
      </w:pPr>
    </w:p>
    <w:p>
      <w:pPr>
        <w:spacing w:after="200"/>
      </w:pPr>
      <w:r>
        <w:rPr>
          <w:b/>
          <w:bCs/>
        </w:rPr>
        <w:t xml:space="preserve">Vigtigt: </w:t>
      </w:r>
      <w:r>
        <w:t xml:space="preserve">De fire specialiserede rumtyper er produktets langsigtede model. I MVP er der kun én rumtype (Session Room) med tre sessionstyper. Specialiseringen sker i fase 2–3 baseret på brugsmønstre og feedback.</w:t>
      </w:r>
    </w:p>
    <w:p>
      <w:pPr>
        <w:pStyle w:val="Heading2"/>
      </w:pPr>
      <w:r>
        <w:t xml:space="preserve">Lag C — Game Modes (Aktiviteterne)</w:t>
      </w:r>
    </w:p>
    <w:p>
      <w:pPr>
        <w:spacing w:after="200"/>
      </w:pPr>
      <w:r>
        <w:t xml:space="preserve">Inde i et room starter man en konkret session med en game mode. Hver mode har sit eget flow, sine egne regler og sit eget formål. Teams vælger den mode der passer til situationen.</w:t>
      </w:r>
    </w:p>
    <w:p>
      <w:pPr>
        <w:spacing w:after="200"/>
      </w:pPr>
    </w:p>
    <w:p>
      <w:pPr>
        <w:pStyle w:val="Heading1"/>
      </w:pPr>
      <w:r>
        <w:t xml:space="preserve">Core Loop: Det der gør Reveal til en platform</w:t>
      </w:r>
    </w:p>
    <w:p>
      <w:pPr>
        <w:spacing w:after="200"/>
      </w:pPr>
      <w:r>
        <w:t xml:space="preserve">Det vigtigste element i Reveal er ikke de enkelte game modes — det er det loop, der binder dem sammen og skaber læring over tid:</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963"/>
        <w:gridCol w:w="3963"/>
      </w:tblGrid>
      <w:tr>
        <w:tc>
          <w:tcPr>
            <w:tcW w:type="dxa" w:w="1100"/>
            <w:tcBorders>
              <w:top w:val="single" w:color="D1D5DB" w:sz="1"/>
              <w:left w:val="single" w:color="D1D5DB" w:sz="1"/>
              <w:bottom w:val="single" w:color="D1D5DB" w:sz="1"/>
              <w:right w:val="single" w:color="D1D5DB"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Trin</w:t>
            </w:r>
          </w:p>
        </w:tc>
        <w:tc>
          <w:tcPr>
            <w:tcW w:type="dxa" w:w="3963"/>
            <w:tcBorders>
              <w:top w:val="single" w:color="D1D5DB" w:sz="1"/>
              <w:left w:val="single" w:color="D1D5DB" w:sz="1"/>
              <w:bottom w:val="single" w:color="D1D5DB" w:sz="1"/>
              <w:right w:val="single" w:color="D1D5DB"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Handling</w:t>
            </w:r>
          </w:p>
        </w:tc>
        <w:tc>
          <w:tcPr>
            <w:tcW w:type="dxa" w:w="3963"/>
            <w:tcBorders>
              <w:top w:val="single" w:color="D1D5DB" w:sz="1"/>
              <w:left w:val="single" w:color="D1D5DB" w:sz="1"/>
              <w:bottom w:val="single" w:color="D1D5DB" w:sz="1"/>
              <w:right w:val="single" w:color="D1D5DB"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Hvad Reveal tilføjer</w:t>
            </w:r>
          </w:p>
        </w:tc>
      </w:tr>
      <w:tr>
        <w:tc>
          <w:tcPr>
            <w:tcW w:type="dxa" w:w="1100"/>
            <w:tcBorders>
              <w:top w:val="single" w:color="D1D5DB" w:sz="1"/>
              <w:left w:val="single" w:color="D1D5DB" w:sz="1"/>
              <w:bottom w:val="single" w:color="D1D5DB" w:sz="1"/>
              <w:right w:val="single" w:color="D1D5DB" w:sz="1"/>
            </w:tcBorders>
            <w:shd w:fill="0F3460"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1</w:t>
            </w:r>
          </w:p>
        </w:tc>
        <w:tc>
          <w:tcPr>
            <w:tcW w:type="dxa" w:w="3963"/>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Vælg opgave eller scope</w:t>
            </w:r>
          </w:p>
        </w:tc>
        <w:tc>
          <w:tcPr>
            <w:tcW w:type="dxa" w:w="3963"/>
            <w:tcBorders>
              <w:top w:val="single" w:color="D1D5DB" w:sz="1"/>
              <w:left w:val="single" w:color="D1D5DB" w:sz="1"/>
              <w:bottom w:val="single" w:color="D1D5DB" w:sz="1"/>
              <w:right w:val="single" w:color="D1D5DB" w:sz="1"/>
            </w:tcBorders>
            <w:shd w:fill="E8EEF6" w:val="clear"/>
            <w:tcMar>
              <w:top w:type="dxa" w:w="100"/>
              <w:left w:type="dxa" w:w="140"/>
              <w:bottom w:type="dxa" w:w="100"/>
              <w:right w:type="dxa" w:w="140"/>
            </w:tcMar>
          </w:tcPr>
          <w:p>
            <w:r>
              <w:rPr>
                <w:rFonts w:ascii="Arial" w:cs="Arial" w:eastAsia="Arial" w:hAnsi="Arial"/>
                <w:sz w:val="20"/>
                <w:szCs w:val="20"/>
              </w:rPr>
              <w:t xml:space="preserve">Backlog-integration, kontekst fra tidligere sessioner</w:t>
            </w:r>
          </w:p>
        </w:tc>
      </w:tr>
      <w:tr>
        <w:tc>
          <w:tcPr>
            <w:tcW w:type="dxa" w:w="1100"/>
            <w:tcBorders>
              <w:top w:val="single" w:color="D1D5DB" w:sz="1"/>
              <w:left w:val="single" w:color="D1D5DB" w:sz="1"/>
              <w:bottom w:val="single" w:color="D1D5DB" w:sz="1"/>
              <w:right w:val="single" w:color="D1D5DB" w:sz="1"/>
            </w:tcBorders>
            <w:shd w:fill="0F3460"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2</w:t>
            </w:r>
          </w:p>
        </w:tc>
        <w:tc>
          <w:tcPr>
            <w:tcW w:type="dxa" w:w="3963"/>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Spil en session</w:t>
            </w:r>
          </w:p>
        </w:tc>
        <w:tc>
          <w:tcPr>
            <w:tcW w:type="dxa" w:w="3963"/>
            <w:tcBorders>
              <w:top w:val="single" w:color="D1D5DB" w:sz="1"/>
              <w:left w:val="single" w:color="D1D5DB" w:sz="1"/>
              <w:bottom w:val="single" w:color="D1D5DB" w:sz="1"/>
              <w:right w:val="single" w:color="D1D5DB" w:sz="1"/>
            </w:tcBorders>
            <w:shd w:fill="E8EEF6" w:val="clear"/>
            <w:tcMar>
              <w:top w:type="dxa" w:w="100"/>
              <w:left w:type="dxa" w:w="140"/>
              <w:bottom w:type="dxa" w:w="100"/>
              <w:right w:type="dxa" w:w="140"/>
            </w:tcMar>
          </w:tcPr>
          <w:p>
            <w:r>
              <w:rPr>
                <w:rFonts w:ascii="Arial" w:cs="Arial" w:eastAsia="Arial" w:hAnsi="Arial"/>
                <w:sz w:val="20"/>
                <w:szCs w:val="20"/>
              </w:rPr>
              <w:t xml:space="preserve">Struktureret game mode med regler og facilitering</w:t>
            </w:r>
          </w:p>
        </w:tc>
      </w:tr>
      <w:tr>
        <w:tc>
          <w:tcPr>
            <w:tcW w:type="dxa" w:w="1100"/>
            <w:tcBorders>
              <w:top w:val="single" w:color="D1D5DB" w:sz="1"/>
              <w:left w:val="single" w:color="D1D5DB" w:sz="1"/>
              <w:bottom w:val="single" w:color="D1D5DB" w:sz="1"/>
              <w:right w:val="single" w:color="D1D5DB" w:sz="1"/>
            </w:tcBorders>
            <w:shd w:fill="0F3460"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3</w:t>
            </w:r>
          </w:p>
        </w:tc>
        <w:tc>
          <w:tcPr>
            <w:tcW w:type="dxa" w:w="3963"/>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Afdæk uenighed og risici</w:t>
            </w:r>
          </w:p>
        </w:tc>
        <w:tc>
          <w:tcPr>
            <w:tcW w:type="dxa" w:w="3963"/>
            <w:tcBorders>
              <w:top w:val="single" w:color="D1D5DB" w:sz="1"/>
              <w:left w:val="single" w:color="D1D5DB" w:sz="1"/>
              <w:bottom w:val="single" w:color="D1D5DB" w:sz="1"/>
              <w:right w:val="single" w:color="D1D5DB" w:sz="1"/>
            </w:tcBorders>
            <w:shd w:fill="E8EEF6" w:val="clear"/>
            <w:tcMar>
              <w:top w:type="dxa" w:w="100"/>
              <w:left w:type="dxa" w:w="140"/>
              <w:bottom w:type="dxa" w:w="100"/>
              <w:right w:type="dxa" w:w="140"/>
            </w:tcMar>
          </w:tcPr>
          <w:p>
            <w:r>
              <w:rPr>
                <w:rFonts w:ascii="Arial" w:cs="Arial" w:eastAsia="Arial" w:hAnsi="Arial"/>
                <w:sz w:val="20"/>
                <w:szCs w:val="20"/>
              </w:rPr>
              <w:t xml:space="preserve">Confidence vote, risk cards, lifelines</w:t>
            </w:r>
          </w:p>
        </w:tc>
      </w:tr>
      <w:tr>
        <w:tc>
          <w:tcPr>
            <w:tcW w:type="dxa" w:w="1100"/>
            <w:tcBorders>
              <w:top w:val="single" w:color="D1D5DB" w:sz="1"/>
              <w:left w:val="single" w:color="D1D5DB" w:sz="1"/>
              <w:bottom w:val="single" w:color="D1D5DB" w:sz="1"/>
              <w:right w:val="single" w:color="D1D5DB" w:sz="1"/>
            </w:tcBorders>
            <w:shd w:fill="0F3460"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4</w:t>
            </w:r>
          </w:p>
        </w:tc>
        <w:tc>
          <w:tcPr>
            <w:tcW w:type="dxa" w:w="3963"/>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Træf beslutning</w:t>
            </w:r>
          </w:p>
        </w:tc>
        <w:tc>
          <w:tcPr>
            <w:tcW w:type="dxa" w:w="3963"/>
            <w:tcBorders>
              <w:top w:val="single" w:color="D1D5DB" w:sz="1"/>
              <w:left w:val="single" w:color="D1D5DB" w:sz="1"/>
              <w:bottom w:val="single" w:color="D1D5DB" w:sz="1"/>
              <w:right w:val="single" w:color="D1D5DB" w:sz="1"/>
            </w:tcBorders>
            <w:shd w:fill="E8EEF6" w:val="clear"/>
            <w:tcMar>
              <w:top w:type="dxa" w:w="100"/>
              <w:left w:type="dxa" w:w="140"/>
              <w:bottom w:type="dxa" w:w="100"/>
              <w:right w:type="dxa" w:w="140"/>
            </w:tcMar>
          </w:tcPr>
          <w:p>
            <w:r>
              <w:rPr>
                <w:rFonts w:ascii="Arial" w:cs="Arial" w:eastAsia="Arial" w:hAnsi="Arial"/>
                <w:sz w:val="20"/>
                <w:szCs w:val="20"/>
              </w:rPr>
              <w:t xml:space="preserve">Data-understøttet, ikke mavefornemmelse</w:t>
            </w:r>
          </w:p>
        </w:tc>
      </w:tr>
      <w:tr>
        <w:tc>
          <w:tcPr>
            <w:tcW w:type="dxa" w:w="1100"/>
            <w:tcBorders>
              <w:top w:val="single" w:color="D1D5DB" w:sz="1"/>
              <w:left w:val="single" w:color="D1D5DB" w:sz="1"/>
              <w:bottom w:val="single" w:color="D1D5DB" w:sz="1"/>
              <w:right w:val="single" w:color="D1D5DB" w:sz="1"/>
            </w:tcBorders>
            <w:shd w:fill="0F3460"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5</w:t>
            </w:r>
          </w:p>
        </w:tc>
        <w:tc>
          <w:tcPr>
            <w:tcW w:type="dxa" w:w="3963"/>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Udfør arbejdet</w:t>
            </w:r>
          </w:p>
        </w:tc>
        <w:tc>
          <w:tcPr>
            <w:tcW w:type="dxa" w:w="3963"/>
            <w:tcBorders>
              <w:top w:val="single" w:color="D1D5DB" w:sz="1"/>
              <w:left w:val="single" w:color="D1D5DB" w:sz="1"/>
              <w:bottom w:val="single" w:color="D1D5DB" w:sz="1"/>
              <w:right w:val="single" w:color="D1D5DB" w:sz="1"/>
            </w:tcBorders>
            <w:shd w:fill="E8EEF6" w:val="clear"/>
            <w:tcMar>
              <w:top w:type="dxa" w:w="100"/>
              <w:left w:type="dxa" w:w="140"/>
              <w:bottom w:type="dxa" w:w="100"/>
              <w:right w:type="dxa" w:w="140"/>
            </w:tcMar>
          </w:tcPr>
          <w:p>
            <w:r>
              <w:rPr>
                <w:rFonts w:ascii="Arial" w:cs="Arial" w:eastAsia="Arial" w:hAnsi="Arial"/>
                <w:sz w:val="20"/>
                <w:szCs w:val="20"/>
              </w:rPr>
              <w:t xml:space="preserve">Integration til Jira, Azure DevOps, GitLab m.fl.</w:t>
            </w:r>
          </w:p>
        </w:tc>
      </w:tr>
      <w:tr>
        <w:tc>
          <w:tcPr>
            <w:tcW w:type="dxa" w:w="1100"/>
            <w:tcBorders>
              <w:top w:val="single" w:color="D1D5DB" w:sz="1"/>
              <w:left w:val="single" w:color="D1D5DB" w:sz="1"/>
              <w:bottom w:val="single" w:color="D1D5DB" w:sz="1"/>
              <w:right w:val="single" w:color="D1D5DB" w:sz="1"/>
            </w:tcBorders>
            <w:shd w:fill="0F3460"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6</w:t>
            </w:r>
          </w:p>
        </w:tc>
        <w:tc>
          <w:tcPr>
            <w:tcW w:type="dxa" w:w="3963"/>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Sammenlign med virkelighed</w:t>
            </w:r>
          </w:p>
        </w:tc>
        <w:tc>
          <w:tcPr>
            <w:tcW w:type="dxa" w:w="3963"/>
            <w:tcBorders>
              <w:top w:val="single" w:color="D1D5DB" w:sz="1"/>
              <w:left w:val="single" w:color="D1D5DB" w:sz="1"/>
              <w:bottom w:val="single" w:color="D1D5DB" w:sz="1"/>
              <w:right w:val="single" w:color="D1D5DB" w:sz="1"/>
            </w:tcBorders>
            <w:shd w:fill="E8EEF6" w:val="clear"/>
            <w:tcMar>
              <w:top w:type="dxa" w:w="100"/>
              <w:left w:type="dxa" w:w="140"/>
              <w:bottom w:type="dxa" w:w="100"/>
              <w:right w:type="dxa" w:w="140"/>
            </w:tcMar>
          </w:tcPr>
          <w:p>
            <w:r>
              <w:rPr>
                <w:rFonts w:ascii="Arial" w:cs="Arial" w:eastAsia="Arial" w:hAnsi="Arial"/>
                <w:sz w:val="20"/>
                <w:szCs w:val="20"/>
              </w:rPr>
              <w:t xml:space="preserve">Estimat vs. faktisk forbrug — automatisk</w:t>
            </w:r>
          </w:p>
        </w:tc>
      </w:tr>
      <w:tr>
        <w:tc>
          <w:tcPr>
            <w:tcW w:type="dxa" w:w="1100"/>
            <w:tcBorders>
              <w:top w:val="single" w:color="D1D5DB" w:sz="1"/>
              <w:left w:val="single" w:color="D1D5DB" w:sz="1"/>
              <w:bottom w:val="single" w:color="D1D5DB" w:sz="1"/>
              <w:right w:val="single" w:color="D1D5DB" w:sz="1"/>
            </w:tcBorders>
            <w:shd w:fill="0F3460"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7</w:t>
            </w:r>
          </w:p>
        </w:tc>
        <w:tc>
          <w:tcPr>
            <w:tcW w:type="dxa" w:w="3963"/>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Få points, læring, badges</w:t>
            </w:r>
          </w:p>
        </w:tc>
        <w:tc>
          <w:tcPr>
            <w:tcW w:type="dxa" w:w="3963"/>
            <w:tcBorders>
              <w:top w:val="single" w:color="D1D5DB" w:sz="1"/>
              <w:left w:val="single" w:color="D1D5DB" w:sz="1"/>
              <w:bottom w:val="single" w:color="D1D5DB" w:sz="1"/>
              <w:right w:val="single" w:color="D1D5DB" w:sz="1"/>
            </w:tcBorders>
            <w:shd w:fill="E8EEF6" w:val="clear"/>
            <w:tcMar>
              <w:top w:type="dxa" w:w="100"/>
              <w:left w:type="dxa" w:w="140"/>
              <w:bottom w:type="dxa" w:w="100"/>
              <w:right w:type="dxa" w:w="140"/>
            </w:tcMar>
          </w:tcPr>
          <w:p>
            <w:r>
              <w:rPr>
                <w:rFonts w:ascii="Arial" w:cs="Arial" w:eastAsia="Arial" w:hAnsi="Arial"/>
                <w:sz w:val="20"/>
                <w:szCs w:val="20"/>
              </w:rPr>
              <w:t xml:space="preserve">XP, progression, team accuracy score</w:t>
            </w:r>
          </w:p>
        </w:tc>
      </w:tr>
      <w:tr>
        <w:tc>
          <w:tcPr>
            <w:tcW w:type="dxa" w:w="1100"/>
            <w:tcBorders>
              <w:top w:val="single" w:color="D1D5DB" w:sz="1"/>
              <w:left w:val="single" w:color="D1D5DB" w:sz="1"/>
              <w:bottom w:val="single" w:color="D1D5DB" w:sz="1"/>
              <w:right w:val="single" w:color="D1D5DB" w:sz="1"/>
            </w:tcBorders>
            <w:shd w:fill="0F3460"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8</w:t>
            </w:r>
          </w:p>
        </w:tc>
        <w:tc>
          <w:tcPr>
            <w:tcW w:type="dxa" w:w="3963"/>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Bliv bedre næste gang</w:t>
            </w:r>
          </w:p>
        </w:tc>
        <w:tc>
          <w:tcPr>
            <w:tcW w:type="dxa" w:w="3963"/>
            <w:tcBorders>
              <w:top w:val="single" w:color="D1D5DB" w:sz="1"/>
              <w:left w:val="single" w:color="D1D5DB" w:sz="1"/>
              <w:bottom w:val="single" w:color="D1D5DB" w:sz="1"/>
              <w:right w:val="single" w:color="D1D5DB" w:sz="1"/>
            </w:tcBorders>
            <w:shd w:fill="E8EEF6" w:val="clear"/>
            <w:tcMar>
              <w:top w:type="dxa" w:w="100"/>
              <w:left w:type="dxa" w:w="140"/>
              <w:bottom w:type="dxa" w:w="100"/>
              <w:right w:type="dxa" w:w="140"/>
            </w:tcMar>
          </w:tcPr>
          <w:p>
            <w:r>
              <w:rPr>
                <w:rFonts w:ascii="Arial" w:cs="Arial" w:eastAsia="Arial" w:hAnsi="Arial"/>
                <w:sz w:val="20"/>
                <w:szCs w:val="20"/>
              </w:rPr>
              <w:t xml:space="preserve">AI-baserede forslag, mønstergenkendelse</w:t>
            </w:r>
          </w:p>
        </w:tc>
      </w:tr>
    </w:tbl>
    <w:p>
      <w:pPr>
        <w:spacing w:after="200"/>
      </w:pPr>
    </w:p>
    <w:p>
      <w:pPr>
        <w:spacing w:after="200"/>
      </w:pPr>
      <w:r>
        <w:rPr>
          <w:b/>
          <w:bCs/>
          <w:i/>
          <w:iCs/>
          <w:color w:val="E94560"/>
        </w:rPr>
        <w:t xml:space="preserve">Uden dette loop er Reveal bare sjove møder. Med det er det en læringsplatform.</w:t>
      </w:r>
    </w:p>
    <w:p>
      <w:pPr>
        <w:spacing w:after="200"/>
      </w:pPr>
    </w:p>
    <w:p>
      <w:r>
        <w:br w:type="page"/>
      </w:r>
    </w:p>
    <w:p>
      <w:pPr>
        <w:pStyle w:val="Heading1"/>
      </w:pPr>
      <w:r>
        <w:t xml:space="preserve">Game Modes: Overblik</w:t>
      </w:r>
    </w:p>
    <w:p>
      <w:pPr>
        <w:spacing w:after="200"/>
      </w:pPr>
      <w:r>
        <w:t xml:space="preserve">Reveal indeholder en række game modes, der hver adresserer et specifikt behov i projektarbejde. Ikke alle er med i MVP — men de er designet som en sammenhængende værktøjskasse.</w:t>
      </w:r>
    </w:p>
    <w:p>
      <w:pPr>
        <w:spacing w:after="100"/>
      </w:pPr>
    </w:p>
    <w:p>
      <w:pPr>
        <w:pStyle w:val="Heading2"/>
      </w:pPr>
      <w:r>
        <w:t xml:space="preserve">Planning Poker (MVP)</w:t>
      </w:r>
    </w:p>
    <w:p>
      <w:pPr>
        <w:spacing w:after="200"/>
      </w:pPr>
      <w:r>
        <w:t xml:space="preserve">Kerneaktiviteten. Alle estimerer individuelt og uafhængigt. Kortene afsløres samtidig. Spredningen udløser diskussion. Forhindrer at én stemme sætter rummet og tvinger skjulte bekymringer frem.</w:t>
      </w:r>
    </w:p>
    <w:p>
      <w:pPr>
        <w:pStyle w:val="Heading2"/>
      </w:pPr>
      <w:r>
        <w:t xml:space="preserve">Scope Roulette (MVP)</w:t>
      </w:r>
    </w:p>
    <w:p>
      <w:pPr>
        <w:spacing w:after="200"/>
      </w:pPr>
      <w:r>
        <w:t xml:space="preserve">Efter første estimat trækkes en tilfældig udfordring: “IT har ferie”, “kunden ændrer krav”, “dokumentation mangler”. Gruppen re-estimerer. Synliggør skjult kompleksitet og afhængigheder.</w:t>
      </w:r>
    </w:p>
    <w:p>
      <w:pPr>
        <w:pStyle w:val="Heading2"/>
      </w:pPr>
      <w:r>
        <w:t xml:space="preserve">Sprint Boss Battle (MVP)</w:t>
      </w:r>
    </w:p>
    <w:p>
      <w:pPr>
        <w:spacing w:after="200"/>
      </w:pPr>
      <w:r>
        <w:t xml:space="preserve">Retrospective som game mode. Hvad gik som forventet? Hvad eksploderede? Hvem identificerede det på forhånd? Gør retrospective konkret, lærerig og engagerende.</w:t>
      </w:r>
    </w:p>
    <w:p>
      <w:pPr>
        <w:spacing w:after="100"/>
      </w:pPr>
    </w:p>
    <w:p>
      <w:pPr>
        <w:pBdr>
          <w:bottom w:val="single" w:color="D1D5DB" w:sz="2" w:space="1"/>
        </w:pBdr>
        <w:spacing w:after="200"/>
      </w:pPr>
    </w:p>
    <w:p>
      <w:pPr>
        <w:spacing w:after="200"/>
      </w:pPr>
      <w:r>
        <w:rPr>
          <w:b/>
          <w:bCs/>
          <w:color w:val="6B7280"/>
        </w:rPr>
        <w:t xml:space="preserve">Kommende game modes (efter MVP):</w:t>
      </w:r>
    </w:p>
    <w:p>
      <w:pPr>
        <w:spacing w:after="50"/>
      </w:pPr>
    </w:p>
    <w:p>
      <w:pPr>
        <w:pStyle w:val="Heading2"/>
      </w:pPr>
      <w:r>
        <w:t xml:space="preserve">Bluff Poker</w:t>
      </w:r>
    </w:p>
    <w:p>
      <w:pPr>
        <w:spacing w:after="200"/>
      </w:pPr>
      <w:r>
        <w:t xml:space="preserve">Én deltager er hemmeligt “bluffer” og estimerer bevidst forkert. Gruppen skal afsløre hvem. Tvinger alle til at begrunde deres estimater og udfordre antagelser.</w:t>
      </w:r>
    </w:p>
    <w:p>
      <w:pPr>
        <w:pStyle w:val="Heading2"/>
      </w:pPr>
      <w:r>
        <w:t xml:space="preserve">Perspektiv-Poker</w:t>
      </w:r>
    </w:p>
    <w:p>
      <w:pPr>
        <w:spacing w:after="200"/>
      </w:pPr>
      <w:r>
        <w:t xml:space="preserve">Hver deltager får en skjult rolle (kunde, support, driftsansvarlig) og estimerer ud fra det perspektiv. Viser at samme opgave ser meget forskellig ud afhængigt af position i værdikæden.</w:t>
      </w:r>
    </w:p>
    <w:p>
      <w:pPr>
        <w:pStyle w:val="Heading2"/>
      </w:pPr>
      <w:r>
        <w:t xml:space="preserve">Spec Wars</w:t>
      </w:r>
    </w:p>
    <w:p>
      <w:pPr>
        <w:spacing w:after="200"/>
      </w:pPr>
      <w:r>
        <w:t xml:space="preserve">Deltagerne får en vag opgavebeskrivelse og skriver individuelt deres bud på acceptkriterier. Gruppen stemmer på de bedste. Gør kravarbejde aktivt og kollaborativt.</w:t>
      </w:r>
    </w:p>
    <w:p>
      <w:pPr>
        <w:pStyle w:val="Heading2"/>
      </w:pPr>
      <w:r>
        <w:t xml:space="preserve">Russian Nesting Scope</w:t>
      </w:r>
    </w:p>
    <w:p>
      <w:pPr>
        <w:spacing w:after="200"/>
      </w:pPr>
      <w:r>
        <w:t xml:space="preserve">En stor opgave brydes kollektivt ned i mindre dele. Del-estimaterne summeres og sammenlignes med helhedsestimatet. Træner nedbrydning, scopekontrol og budgetforståelse.</w:t>
      </w:r>
    </w:p>
    <w:p>
      <w:pPr>
        <w:pStyle w:val="Heading2"/>
      </w:pPr>
      <w:r>
        <w:t xml:space="preserve">Speed Scope</w:t>
      </w:r>
    </w:p>
    <w:p>
      <w:pPr>
        <w:spacing w:after="200"/>
      </w:pPr>
      <w:r>
        <w:t xml:space="preserve">Gruppen estimerer flere scenarier hurtigt uden diskussion, derefter igen med dialog. Forskellen dokumenterer værdien af afklaring.</w:t>
      </w:r>
    </w:p>
    <w:p>
      <w:pPr>
        <w:spacing w:after="200"/>
      </w:pPr>
    </w:p>
    <w:p>
      <w:pPr>
        <w:pStyle w:val="Heading1"/>
      </w:pPr>
      <w:r>
        <w:t xml:space="preserve">Spilmekanikker der understøtter beslutninger</w:t>
      </w:r>
    </w:p>
    <w:p>
      <w:pPr>
        <w:spacing w:after="100"/>
      </w:pPr>
    </w:p>
    <w:p>
      <w:pPr>
        <w:pStyle w:val="Heading2"/>
      </w:pPr>
      <w:r>
        <w:t xml:space="preserve">Confidence Vote</w:t>
      </w:r>
    </w:p>
    <w:p>
      <w:pPr>
        <w:spacing w:after="200"/>
      </w:pPr>
      <w:r>
        <w:t xml:space="preserve">Efter estimering angiver alle deres sikkerhed (1–5). Højt estimat + lav confidence = risikosignal. Lavt estimat + høj confidence = stabil opgave. Gør usikkerhed målbar.</w:t>
      </w:r>
    </w:p>
    <w:p>
      <w:pPr>
        <w:pStyle w:val="Heading2"/>
      </w:pPr>
      <w:r>
        <w:t xml:space="preserve">Hidden Risk Cards</w:t>
      </w:r>
    </w:p>
    <w:p>
      <w:pPr>
        <w:spacing w:after="200"/>
      </w:pPr>
      <w:r>
        <w:t xml:space="preserve">Deltagere kan spille et kort under estimering: Dependency Risk, Legacy Complexity, Unknown Unknowns, Single Point of Knowledge. Tvinger folk til at sige det, de normalt ikke siger højt.</w:t>
      </w:r>
    </w:p>
    <w:p>
      <w:pPr>
        <w:pStyle w:val="Heading2"/>
      </w:pPr>
      <w:r>
        <w:t xml:space="preserve">Truth Serum</w:t>
      </w:r>
    </w:p>
    <w:p>
      <w:pPr>
        <w:spacing w:after="200"/>
      </w:pPr>
      <w:r>
        <w:t xml:space="preserve">En deltager skal svare: “Hvad er det vi ikke tør sige højt om den her opgave?” Fjerner social bias og tavshed.</w:t>
      </w:r>
    </w:p>
    <w:p>
      <w:pPr>
        <w:pStyle w:val="Heading2"/>
      </w:pPr>
      <w:r>
        <w:t xml:space="preserve">Explosion Predictor (AI)</w:t>
      </w:r>
    </w:p>
    <w:p>
      <w:pPr>
        <w:spacing w:after="200"/>
      </w:pPr>
      <w:r>
        <w:t xml:space="preserve">Systemet lærer over tid: “Når denne type opgave estimeres til 5 med lav confidence, ender den ofte som 13.” Forudsiger risici baseret på historik. Introduceres gradvist fra fase 2.</w:t>
      </w:r>
    </w:p>
    <w:p>
      <w:pPr>
        <w:pStyle w:val="Heading2"/>
      </w:pPr>
      <w:r>
        <w:t xml:space="preserve">Lifelines</w:t>
      </w:r>
    </w:p>
    <w:p>
      <w:pPr>
        <w:spacing w:after="200"/>
      </w:pPr>
      <w:r>
        <w:t xml:space="preserve">Inspireret af “Hvem vil være millionær?” — strategiske, begrænsede ressourcer:</w:t>
      </w:r>
    </w:p>
    <w:p>
      <w:pPr>
        <w:spacing w:after="200"/>
      </w:pPr>
      <w:r>
        <w:rPr>
          <w:b/>
          <w:bCs/>
        </w:rPr>
        <w:t xml:space="preserve">Call an Expert: </w:t>
      </w:r>
      <w:r>
        <w:t xml:space="preserve">Kort input fra specialist uden at processen går i stå.</w:t>
      </w:r>
    </w:p>
    <w:p>
      <w:pPr>
        <w:spacing w:after="200"/>
      </w:pPr>
      <w:r>
        <w:rPr>
          <w:b/>
          <w:bCs/>
        </w:rPr>
        <w:t xml:space="preserve">Scope Reduction (50/50): </w:t>
      </w:r>
      <w:r>
        <w:t xml:space="preserve">Fjerner urealistiske antagelser, tvinger fokus på sandsynlige scenarier.</w:t>
      </w:r>
    </w:p>
    <w:p>
      <w:pPr>
        <w:spacing w:after="200"/>
      </w:pPr>
      <w:r>
        <w:rPr>
          <w:b/>
          <w:bCs/>
        </w:rPr>
        <w:t xml:space="preserve">Audience Vote: </w:t>
      </w:r>
      <w:r>
        <w:t xml:space="preserve">Anonym afstemning med heatmap-visning af fordelingen.</w:t>
      </w:r>
    </w:p>
    <w:p>
      <w:pPr>
        <w:spacing w:after="200"/>
      </w:pPr>
      <w:r>
        <w:rPr>
          <w:b/>
          <w:bCs/>
        </w:rPr>
        <w:t xml:space="preserve">Facilitator Insight: </w:t>
      </w:r>
      <w:r>
        <w:t xml:space="preserve">Facilitator peger på et blind spot uden at give svaret.</w:t>
      </w:r>
    </w:p>
    <w:p>
      <w:pPr>
        <w:spacing w:after="200"/>
      </w:pPr>
      <w:r>
        <w:rPr>
          <w:b/>
          <w:bCs/>
        </w:rPr>
        <w:t xml:space="preserve">AI Lifeline: </w:t>
      </w:r>
      <w:r>
        <w:t xml:space="preserve">Systemet foreslår tidligere lignende estimater og kendte risikofaktorer. Aktiveres i fase 3.</w:t>
      </w:r>
    </w:p>
    <w:p>
      <w:pPr>
        <w:spacing w:after="200"/>
      </w:pPr>
    </w:p>
    <w:p>
      <w:pPr>
        <w:pStyle w:val="Heading1"/>
      </w:pPr>
      <w:r>
        <w:t xml:space="preserve">Progression og identitet</w:t>
      </w:r>
    </w:p>
    <w:p>
      <w:pPr>
        <w:spacing w:after="200"/>
      </w:pPr>
      <w:r>
        <w:t xml:space="preserve">Deltagerne opbygger en profil og historik over tid. Det gør kvalitet og erfaring synlig — og giver incitament til at blive bedre.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6018"/>
      </w:tblGrid>
      <w:tr>
        <w:tc>
          <w:tcPr>
            <w:tcW w:type="dxa" w:w="3008"/>
            <w:tcBorders>
              <w:top w:val="single" w:color="D1D5DB" w:sz="1"/>
              <w:left w:val="single" w:color="D1D5DB" w:sz="1"/>
              <w:bottom w:val="single" w:color="D1D5DB" w:sz="1"/>
              <w:right w:val="single" w:color="D1D5DB"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Badge</w:t>
            </w:r>
          </w:p>
        </w:tc>
        <w:tc>
          <w:tcPr>
            <w:tcW w:type="dxa" w:w="6018"/>
            <w:tcBorders>
              <w:top w:val="single" w:color="D1D5DB" w:sz="1"/>
              <w:left w:val="single" w:color="D1D5DB" w:sz="1"/>
              <w:bottom w:val="single" w:color="D1D5DB" w:sz="1"/>
              <w:right w:val="single" w:color="D1D5DB"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Optjenes ved</w:t>
            </w:r>
          </w:p>
        </w:tc>
      </w:tr>
      <w:tr>
        <w:tc>
          <w:tcPr>
            <w:tcW w:type="dxa" w:w="3008"/>
            <w:tcBorders>
              <w:top w:val="single" w:color="D1D5DB" w:sz="1"/>
              <w:left w:val="single" w:color="D1D5DB" w:sz="1"/>
              <w:bottom w:val="single" w:color="D1D5DB" w:sz="1"/>
              <w:right w:val="single" w:color="D1D5DB" w:sz="1"/>
            </w:tcBorders>
            <w:shd w:fill="FDE8EC" w:val="clear"/>
            <w:tcMar>
              <w:top w:type="dxa" w:w="100"/>
              <w:left w:type="dxa" w:w="140"/>
              <w:bottom w:type="dxa" w:w="100"/>
              <w:right w:type="dxa" w:w="140"/>
            </w:tcMar>
          </w:tcPr>
          <w:p>
            <w:r>
              <w:rPr>
                <w:rFonts w:ascii="Arial" w:cs="Arial" w:eastAsia="Arial" w:hAnsi="Arial"/>
                <w:b/>
                <w:bCs/>
                <w:color w:val="1A1A2E"/>
                <w:sz w:val="20"/>
                <w:szCs w:val="20"/>
              </w:rPr>
              <w:t xml:space="preserve">Estimation Sniper</w:t>
            </w:r>
          </w:p>
        </w:tc>
        <w:tc>
          <w:tcPr>
            <w:tcW w:type="dxa" w:w="6018"/>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Rammer konsekvent tæt på faktisk forbrug</w:t>
            </w:r>
          </w:p>
        </w:tc>
      </w:tr>
      <w:tr>
        <w:tc>
          <w:tcPr>
            <w:tcW w:type="dxa" w:w="3008"/>
            <w:tcBorders>
              <w:top w:val="single" w:color="D1D5DB" w:sz="1"/>
              <w:left w:val="single" w:color="D1D5DB" w:sz="1"/>
              <w:bottom w:val="single" w:color="D1D5DB" w:sz="1"/>
              <w:right w:val="single" w:color="D1D5DB" w:sz="1"/>
            </w:tcBorders>
            <w:shd w:fill="FDE8EC" w:val="clear"/>
            <w:tcMar>
              <w:top w:type="dxa" w:w="100"/>
              <w:left w:type="dxa" w:w="140"/>
              <w:bottom w:type="dxa" w:w="100"/>
              <w:right w:type="dxa" w:w="140"/>
            </w:tcMar>
          </w:tcPr>
          <w:p>
            <w:r>
              <w:rPr>
                <w:rFonts w:ascii="Arial" w:cs="Arial" w:eastAsia="Arial" w:hAnsi="Arial"/>
                <w:b/>
                <w:bCs/>
                <w:color w:val="1A1A2E"/>
                <w:sz w:val="20"/>
                <w:szCs w:val="20"/>
              </w:rPr>
              <w:t xml:space="preserve">Risk Hunter</w:t>
            </w:r>
          </w:p>
        </w:tc>
        <w:tc>
          <w:tcPr>
            <w:tcW w:type="dxa" w:w="6018"/>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Identificerer risici der viser sig at være reelle</w:t>
            </w:r>
          </w:p>
        </w:tc>
      </w:tr>
      <w:tr>
        <w:tc>
          <w:tcPr>
            <w:tcW w:type="dxa" w:w="3008"/>
            <w:tcBorders>
              <w:top w:val="single" w:color="D1D5DB" w:sz="1"/>
              <w:left w:val="single" w:color="D1D5DB" w:sz="1"/>
              <w:bottom w:val="single" w:color="D1D5DB" w:sz="1"/>
              <w:right w:val="single" w:color="D1D5DB" w:sz="1"/>
            </w:tcBorders>
            <w:shd w:fill="FDE8EC" w:val="clear"/>
            <w:tcMar>
              <w:top w:type="dxa" w:w="100"/>
              <w:left w:type="dxa" w:w="140"/>
              <w:bottom w:type="dxa" w:w="100"/>
              <w:right w:type="dxa" w:w="140"/>
            </w:tcMar>
          </w:tcPr>
          <w:p>
            <w:r>
              <w:rPr>
                <w:rFonts w:ascii="Arial" w:cs="Arial" w:eastAsia="Arial" w:hAnsi="Arial"/>
                <w:b/>
                <w:bCs/>
                <w:color w:val="1A1A2E"/>
                <w:sz w:val="20"/>
                <w:szCs w:val="20"/>
              </w:rPr>
              <w:t xml:space="preserve">Scope Master</w:t>
            </w:r>
          </w:p>
        </w:tc>
        <w:tc>
          <w:tcPr>
            <w:tcW w:type="dxa" w:w="6018"/>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Laver klare og stabile specifikationer</w:t>
            </w:r>
          </w:p>
        </w:tc>
      </w:tr>
      <w:tr>
        <w:tc>
          <w:tcPr>
            <w:tcW w:type="dxa" w:w="3008"/>
            <w:tcBorders>
              <w:top w:val="single" w:color="D1D5DB" w:sz="1"/>
              <w:left w:val="single" w:color="D1D5DB" w:sz="1"/>
              <w:bottom w:val="single" w:color="D1D5DB" w:sz="1"/>
              <w:right w:val="single" w:color="D1D5DB" w:sz="1"/>
            </w:tcBorders>
            <w:shd w:fill="FDE8EC" w:val="clear"/>
            <w:tcMar>
              <w:top w:type="dxa" w:w="100"/>
              <w:left w:type="dxa" w:w="140"/>
              <w:bottom w:type="dxa" w:w="100"/>
              <w:right w:type="dxa" w:w="140"/>
            </w:tcMar>
          </w:tcPr>
          <w:p>
            <w:r>
              <w:rPr>
                <w:rFonts w:ascii="Arial" w:cs="Arial" w:eastAsia="Arial" w:hAnsi="Arial"/>
                <w:b/>
                <w:bCs/>
                <w:color w:val="1A1A2E"/>
                <w:sz w:val="20"/>
                <w:szCs w:val="20"/>
              </w:rPr>
              <w:t xml:space="preserve">Truth Teller</w:t>
            </w:r>
          </w:p>
        </w:tc>
        <w:tc>
          <w:tcPr>
            <w:tcW w:type="dxa" w:w="6018"/>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Bruger Truth Serum og Risk Cards effektivt</w:t>
            </w:r>
          </w:p>
        </w:tc>
      </w:tr>
      <w:tr>
        <w:tc>
          <w:tcPr>
            <w:tcW w:type="dxa" w:w="3008"/>
            <w:tcBorders>
              <w:top w:val="single" w:color="D1D5DB" w:sz="1"/>
              <w:left w:val="single" w:color="D1D5DB" w:sz="1"/>
              <w:bottom w:val="single" w:color="D1D5DB" w:sz="1"/>
              <w:right w:val="single" w:color="D1D5DB" w:sz="1"/>
            </w:tcBorders>
            <w:shd w:fill="FDE8EC" w:val="clear"/>
            <w:tcMar>
              <w:top w:type="dxa" w:w="100"/>
              <w:left w:type="dxa" w:w="140"/>
              <w:bottom w:type="dxa" w:w="100"/>
              <w:right w:type="dxa" w:w="140"/>
            </w:tcMar>
          </w:tcPr>
          <w:p>
            <w:r>
              <w:rPr>
                <w:rFonts w:ascii="Arial" w:cs="Arial" w:eastAsia="Arial" w:hAnsi="Arial"/>
                <w:b/>
                <w:bCs/>
                <w:color w:val="1A1A2E"/>
                <w:sz w:val="20"/>
                <w:szCs w:val="20"/>
              </w:rPr>
              <w:t xml:space="preserve">Team Anchor</w:t>
            </w:r>
          </w:p>
        </w:tc>
        <w:tc>
          <w:tcPr>
            <w:tcW w:type="dxa" w:w="6018"/>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Høj deltagelse og konsistent bidrag</w:t>
            </w:r>
          </w:p>
        </w:tc>
      </w:tr>
    </w:tbl>
    <w:p>
      <w:pPr>
        <w:spacing w:after="200"/>
      </w:pPr>
    </w:p>
    <w:p>
      <w:pPr>
        <w:spacing w:after="200"/>
      </w:pPr>
      <w:r>
        <w:t xml:space="preserve">Derudover: XP-system, team accuracy score, sprint confidence index og estimation accuracy over tid. Progressionssystemet introduceres fuldt i fase 2.</w:t>
      </w:r>
    </w:p>
    <w:p>
      <w:pPr>
        <w:spacing w:after="200"/>
      </w:pPr>
    </w:p>
    <w:p>
      <w:r>
        <w:br w:type="page"/>
      </w:r>
    </w:p>
    <w:p>
      <w:pPr>
        <w:pStyle w:val="Heading1"/>
      </w:pPr>
      <w:r>
        <w:t xml:space="preserve">MVP: Hvad bygges først</w:t>
      </w:r>
    </w:p>
    <w:p>
      <w:pPr>
        <w:spacing w:after="200"/>
      </w:pPr>
      <w:r>
        <w:t xml:space="preserve">MVP’en skal bevise én ting: at spilbaserede sessioner giver bedre estimater og beslutninger end traditionelle metoder.</w:t>
      </w:r>
    </w:p>
    <w:p>
      <w:pPr>
        <w:spacing w:after="100"/>
      </w:pPr>
    </w:p>
    <w:p>
      <w:pPr>
        <w:pStyle w:val="Heading2"/>
      </w:pPr>
      <w:r>
        <w:t xml:space="preserve">MVP-scope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6018"/>
      </w:tblGrid>
      <w:tr>
        <w:tc>
          <w:tcPr>
            <w:tcW w:type="dxa" w:w="3008"/>
            <w:tcBorders>
              <w:top w:val="single" w:color="D1D5DB" w:sz="1"/>
              <w:left w:val="single" w:color="D1D5DB" w:sz="1"/>
              <w:bottom w:val="single" w:color="D1D5DB" w:sz="1"/>
              <w:right w:val="single" w:color="D1D5DB"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Komponent</w:t>
            </w:r>
          </w:p>
        </w:tc>
        <w:tc>
          <w:tcPr>
            <w:tcW w:type="dxa" w:w="6018"/>
            <w:tcBorders>
              <w:top w:val="single" w:color="D1D5DB" w:sz="1"/>
              <w:left w:val="single" w:color="D1D5DB" w:sz="1"/>
              <w:bottom w:val="single" w:color="D1D5DB" w:sz="1"/>
              <w:right w:val="single" w:color="D1D5DB"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Indhold</w:t>
            </w:r>
          </w:p>
        </w:tc>
      </w:tr>
      <w:tr>
        <w:tc>
          <w:tcPr>
            <w:tcW w:type="dxa" w:w="3008"/>
            <w:tcBorders>
              <w:top w:val="single" w:color="D1D5DB" w:sz="1"/>
              <w:left w:val="single" w:color="D1D5DB" w:sz="1"/>
              <w:bottom w:val="single" w:color="D1D5DB" w:sz="1"/>
              <w:right w:val="single" w:color="D1D5DB" w:sz="1"/>
            </w:tcBorders>
            <w:shd w:fill="E8EEF6" w:val="clear"/>
            <w:tcMar>
              <w:top w:type="dxa" w:w="100"/>
              <w:left w:type="dxa" w:w="140"/>
              <w:bottom w:type="dxa" w:w="100"/>
              <w:right w:type="dxa" w:w="140"/>
            </w:tcMar>
          </w:tcPr>
          <w:p>
            <w:r>
              <w:rPr>
                <w:rFonts w:ascii="Arial" w:cs="Arial" w:eastAsia="Arial" w:hAnsi="Arial"/>
                <w:b/>
                <w:bCs/>
                <w:color w:val="1A1A2E"/>
                <w:sz w:val="20"/>
                <w:szCs w:val="20"/>
              </w:rPr>
              <w:t xml:space="preserve">Workspace</w:t>
            </w:r>
          </w:p>
        </w:tc>
        <w:tc>
          <w:tcPr>
            <w:tcW w:type="dxa" w:w="6018"/>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Teams, projekter, grundlæggende historik</w:t>
            </w:r>
          </w:p>
        </w:tc>
      </w:tr>
      <w:tr>
        <w:tc>
          <w:tcPr>
            <w:tcW w:type="dxa" w:w="3008"/>
            <w:tcBorders>
              <w:top w:val="single" w:color="D1D5DB" w:sz="1"/>
              <w:left w:val="single" w:color="D1D5DB" w:sz="1"/>
              <w:bottom w:val="single" w:color="D1D5DB" w:sz="1"/>
              <w:right w:val="single" w:color="D1D5DB" w:sz="1"/>
            </w:tcBorders>
            <w:shd w:fill="E8EEF6" w:val="clear"/>
            <w:tcMar>
              <w:top w:type="dxa" w:w="100"/>
              <w:left w:type="dxa" w:w="140"/>
              <w:bottom w:type="dxa" w:w="100"/>
              <w:right w:type="dxa" w:w="140"/>
            </w:tcMar>
          </w:tcPr>
          <w:p>
            <w:r>
              <w:rPr>
                <w:rFonts w:ascii="Arial" w:cs="Arial" w:eastAsia="Arial" w:hAnsi="Arial"/>
                <w:b/>
                <w:bCs/>
                <w:color w:val="1A1A2E"/>
                <w:sz w:val="20"/>
                <w:szCs w:val="20"/>
              </w:rPr>
              <w:t xml:space="preserve">Rooms</w:t>
            </w:r>
          </w:p>
        </w:tc>
        <w:tc>
          <w:tcPr>
            <w:tcW w:type="dxa" w:w="6018"/>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Ét persistent rumkoncept: Session Room — teams vælger sessionstype inde i rummet</w:t>
            </w:r>
          </w:p>
        </w:tc>
      </w:tr>
      <w:tr>
        <w:tc>
          <w:tcPr>
            <w:tcW w:type="dxa" w:w="3008"/>
            <w:tcBorders>
              <w:top w:val="single" w:color="D1D5DB" w:sz="1"/>
              <w:left w:val="single" w:color="D1D5DB" w:sz="1"/>
              <w:bottom w:val="single" w:color="D1D5DB" w:sz="1"/>
              <w:right w:val="single" w:color="D1D5DB" w:sz="1"/>
            </w:tcBorders>
            <w:shd w:fill="E8EEF6" w:val="clear"/>
            <w:tcMar>
              <w:top w:type="dxa" w:w="100"/>
              <w:left w:type="dxa" w:w="140"/>
              <w:bottom w:type="dxa" w:w="100"/>
              <w:right w:type="dxa" w:w="140"/>
            </w:tcMar>
          </w:tcPr>
          <w:p>
            <w:r>
              <w:rPr>
                <w:rFonts w:ascii="Arial" w:cs="Arial" w:eastAsia="Arial" w:hAnsi="Arial"/>
                <w:b/>
                <w:bCs/>
                <w:color w:val="1A1A2E"/>
                <w:sz w:val="20"/>
                <w:szCs w:val="20"/>
              </w:rPr>
              <w:t xml:space="preserve">Game Modes</w:t>
            </w:r>
          </w:p>
        </w:tc>
        <w:tc>
          <w:tcPr>
            <w:tcW w:type="dxa" w:w="6018"/>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Planning Poker, Scope Roulette, Sprint Boss Battle</w:t>
            </w:r>
          </w:p>
        </w:tc>
      </w:tr>
      <w:tr>
        <w:tc>
          <w:tcPr>
            <w:tcW w:type="dxa" w:w="3008"/>
            <w:tcBorders>
              <w:top w:val="single" w:color="D1D5DB" w:sz="1"/>
              <w:left w:val="single" w:color="D1D5DB" w:sz="1"/>
              <w:bottom w:val="single" w:color="D1D5DB" w:sz="1"/>
              <w:right w:val="single" w:color="D1D5DB" w:sz="1"/>
            </w:tcBorders>
            <w:shd w:fill="E8EEF6" w:val="clear"/>
            <w:tcMar>
              <w:top w:type="dxa" w:w="100"/>
              <w:left w:type="dxa" w:w="140"/>
              <w:bottom w:type="dxa" w:w="100"/>
              <w:right w:type="dxa" w:w="140"/>
            </w:tcMar>
          </w:tcPr>
          <w:p>
            <w:r>
              <w:rPr>
                <w:rFonts w:ascii="Arial" w:cs="Arial" w:eastAsia="Arial" w:hAnsi="Arial"/>
                <w:b/>
                <w:bCs/>
                <w:color w:val="1A1A2E"/>
                <w:sz w:val="20"/>
                <w:szCs w:val="20"/>
              </w:rPr>
              <w:t xml:space="preserve">Mekanikker</w:t>
            </w:r>
          </w:p>
        </w:tc>
        <w:tc>
          <w:tcPr>
            <w:tcW w:type="dxa" w:w="6018"/>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Silent vote, reveal, confidence vote, lifelines, result log, estimate vs actual</w:t>
            </w:r>
          </w:p>
        </w:tc>
      </w:tr>
      <w:tr>
        <w:tc>
          <w:tcPr>
            <w:tcW w:type="dxa" w:w="3008"/>
            <w:tcBorders>
              <w:top w:val="single" w:color="D1D5DB" w:sz="1"/>
              <w:left w:val="single" w:color="D1D5DB" w:sz="1"/>
              <w:bottom w:val="single" w:color="D1D5DB" w:sz="1"/>
              <w:right w:val="single" w:color="D1D5DB" w:sz="1"/>
            </w:tcBorders>
            <w:shd w:fill="E8EEF6" w:val="clear"/>
            <w:tcMar>
              <w:top w:type="dxa" w:w="100"/>
              <w:left w:type="dxa" w:w="140"/>
              <w:bottom w:type="dxa" w:w="100"/>
              <w:right w:type="dxa" w:w="140"/>
            </w:tcMar>
          </w:tcPr>
          <w:p>
            <w:r>
              <w:rPr>
                <w:rFonts w:ascii="Arial" w:cs="Arial" w:eastAsia="Arial" w:hAnsi="Arial"/>
                <w:b/>
                <w:bCs/>
                <w:color w:val="1A1A2E"/>
                <w:sz w:val="20"/>
                <w:szCs w:val="20"/>
              </w:rPr>
              <w:t xml:space="preserve">Roller</w:t>
            </w:r>
          </w:p>
        </w:tc>
        <w:tc>
          <w:tcPr>
            <w:tcW w:type="dxa" w:w="6018"/>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Host/Facilitator, Player, Observer</w:t>
            </w:r>
          </w:p>
        </w:tc>
      </w:tr>
      <w:tr>
        <w:tc>
          <w:tcPr>
            <w:tcW w:type="dxa" w:w="3008"/>
            <w:tcBorders>
              <w:top w:val="single" w:color="D1D5DB" w:sz="1"/>
              <w:left w:val="single" w:color="D1D5DB" w:sz="1"/>
              <w:bottom w:val="single" w:color="D1D5DB" w:sz="1"/>
              <w:right w:val="single" w:color="D1D5DB" w:sz="1"/>
            </w:tcBorders>
            <w:shd w:fill="E8EEF6" w:val="clear"/>
            <w:tcMar>
              <w:top w:type="dxa" w:w="100"/>
              <w:left w:type="dxa" w:w="140"/>
              <w:bottom w:type="dxa" w:w="100"/>
              <w:right w:type="dxa" w:w="140"/>
            </w:tcMar>
          </w:tcPr>
          <w:p>
            <w:r>
              <w:rPr>
                <w:rFonts w:ascii="Arial" w:cs="Arial" w:eastAsia="Arial" w:hAnsi="Arial"/>
                <w:b/>
                <w:bCs/>
                <w:color w:val="1A1A2E"/>
                <w:sz w:val="20"/>
                <w:szCs w:val="20"/>
              </w:rPr>
              <w:t xml:space="preserve">Integrationer</w:t>
            </w:r>
          </w:p>
        </w:tc>
        <w:tc>
          <w:tcPr>
            <w:tcW w:type="dxa" w:w="6018"/>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Jira-import af backlog (read-only)</w:t>
            </w:r>
          </w:p>
        </w:tc>
      </w:tr>
    </w:tbl>
    <w:p>
      <w:pPr>
        <w:spacing w:after="200"/>
      </w:pPr>
    </w:p>
    <w:p>
      <w:pPr>
        <w:pStyle w:val="Heading2"/>
      </w:pPr>
      <w:r>
        <w:t xml:space="preserve">MVP-succeskriterier</w:t>
      </w:r>
    </w:p>
    <w:p>
      <w:pPr>
        <w:spacing w:after="200"/>
      </w:pPr>
      <w:r>
        <w:t xml:space="preserve">Før Reveal går videre til fase 2, skal MVP’en demonstrere målbar forbedring på følgende KPI’er:</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2708"/>
        <w:gridCol w:w="2708"/>
      </w:tblGrid>
      <w:tr>
        <w:tc>
          <w:tcPr>
            <w:tcW w:type="dxa" w:w="3610"/>
            <w:tcBorders>
              <w:top w:val="single" w:color="D1D5DB" w:sz="1"/>
              <w:left w:val="single" w:color="D1D5DB" w:sz="1"/>
              <w:bottom w:val="single" w:color="D1D5DB" w:sz="1"/>
              <w:right w:val="single" w:color="D1D5DB"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KPI</w:t>
            </w:r>
          </w:p>
        </w:tc>
        <w:tc>
          <w:tcPr>
            <w:tcW w:type="dxa" w:w="2708"/>
            <w:tcBorders>
              <w:top w:val="single" w:color="D1D5DB" w:sz="1"/>
              <w:left w:val="single" w:color="D1D5DB" w:sz="1"/>
              <w:bottom w:val="single" w:color="D1D5DB" w:sz="1"/>
              <w:right w:val="single" w:color="D1D5DB"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Måles ved</w:t>
            </w:r>
          </w:p>
        </w:tc>
        <w:tc>
          <w:tcPr>
            <w:tcW w:type="dxa" w:w="2708"/>
            <w:tcBorders>
              <w:top w:val="single" w:color="D1D5DB" w:sz="1"/>
              <w:left w:val="single" w:color="D1D5DB" w:sz="1"/>
              <w:bottom w:val="single" w:color="D1D5DB" w:sz="1"/>
              <w:right w:val="single" w:color="D1D5DB"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Mål</w:t>
            </w:r>
          </w:p>
        </w:tc>
      </w:tr>
      <w:tr>
        <w:tc>
          <w:tcPr>
            <w:tcW w:type="dxa" w:w="3610"/>
            <w:tcBorders>
              <w:top w:val="single" w:color="D1D5DB" w:sz="1"/>
              <w:left w:val="single" w:color="D1D5DB" w:sz="1"/>
              <w:bottom w:val="single" w:color="D1D5DB" w:sz="1"/>
              <w:right w:val="single" w:color="D1D5DB" w:sz="1"/>
            </w:tcBorders>
            <w:shd w:fill="ECFDF5" w:val="clear"/>
            <w:tcMar>
              <w:top w:type="dxa" w:w="100"/>
              <w:left w:type="dxa" w:w="140"/>
              <w:bottom w:type="dxa" w:w="100"/>
              <w:right w:type="dxa" w:w="140"/>
            </w:tcMar>
          </w:tcPr>
          <w:p>
            <w:r>
              <w:rPr>
                <w:rFonts w:ascii="Arial" w:cs="Arial" w:eastAsia="Arial" w:hAnsi="Arial"/>
                <w:b/>
                <w:bCs/>
                <w:color w:val="1A1A2E"/>
                <w:sz w:val="20"/>
                <w:szCs w:val="20"/>
              </w:rPr>
              <w:t xml:space="preserve">Estimatafvigelse</w:t>
            </w:r>
          </w:p>
        </w:tc>
        <w:tc>
          <w:tcPr>
            <w:tcW w:type="dxa" w:w="2708"/>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Estimat vs. faktisk forbrug over tid</w:t>
            </w:r>
          </w:p>
        </w:tc>
        <w:tc>
          <w:tcPr>
            <w:tcW w:type="dxa" w:w="2708"/>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Faldende trend efter 3 sprints</w:t>
            </w:r>
          </w:p>
        </w:tc>
      </w:tr>
      <w:tr>
        <w:tc>
          <w:tcPr>
            <w:tcW w:type="dxa" w:w="3610"/>
            <w:tcBorders>
              <w:top w:val="single" w:color="D1D5DB" w:sz="1"/>
              <w:left w:val="single" w:color="D1D5DB" w:sz="1"/>
              <w:bottom w:val="single" w:color="D1D5DB" w:sz="1"/>
              <w:right w:val="single" w:color="D1D5DB" w:sz="1"/>
            </w:tcBorders>
            <w:shd w:fill="ECFDF5" w:val="clear"/>
            <w:tcMar>
              <w:top w:type="dxa" w:w="100"/>
              <w:left w:type="dxa" w:w="140"/>
              <w:bottom w:type="dxa" w:w="100"/>
              <w:right w:type="dxa" w:w="140"/>
            </w:tcMar>
          </w:tcPr>
          <w:p>
            <w:r>
              <w:rPr>
                <w:rFonts w:ascii="Arial" w:cs="Arial" w:eastAsia="Arial" w:hAnsi="Arial"/>
                <w:b/>
                <w:bCs/>
                <w:color w:val="1A1A2E"/>
                <w:sz w:val="20"/>
                <w:szCs w:val="20"/>
              </w:rPr>
              <w:t xml:space="preserve">Confidence alignment</w:t>
            </w:r>
          </w:p>
        </w:tc>
        <w:tc>
          <w:tcPr>
            <w:tcW w:type="dxa" w:w="2708"/>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Spredning i confidence votes pr. session</w:t>
            </w:r>
          </w:p>
        </w:tc>
        <w:tc>
          <w:tcPr>
            <w:tcW w:type="dxa" w:w="2708"/>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Stigende alignment over tid</w:t>
            </w:r>
          </w:p>
        </w:tc>
      </w:tr>
      <w:tr>
        <w:tc>
          <w:tcPr>
            <w:tcW w:type="dxa" w:w="3610"/>
            <w:tcBorders>
              <w:top w:val="single" w:color="D1D5DB" w:sz="1"/>
              <w:left w:val="single" w:color="D1D5DB" w:sz="1"/>
              <w:bottom w:val="single" w:color="D1D5DB" w:sz="1"/>
              <w:right w:val="single" w:color="D1D5DB" w:sz="1"/>
            </w:tcBorders>
            <w:shd w:fill="ECFDF5" w:val="clear"/>
            <w:tcMar>
              <w:top w:type="dxa" w:w="100"/>
              <w:left w:type="dxa" w:w="140"/>
              <w:bottom w:type="dxa" w:w="100"/>
              <w:right w:type="dxa" w:w="140"/>
            </w:tcMar>
          </w:tcPr>
          <w:p>
            <w:r>
              <w:rPr>
                <w:rFonts w:ascii="Arial" w:cs="Arial" w:eastAsia="Arial" w:hAnsi="Arial"/>
                <w:b/>
                <w:bCs/>
                <w:color w:val="1A1A2E"/>
                <w:sz w:val="20"/>
                <w:szCs w:val="20"/>
              </w:rPr>
              <w:t xml:space="preserve">Risiko-identifikation</w:t>
            </w:r>
          </w:p>
        </w:tc>
        <w:tc>
          <w:tcPr>
            <w:tcW w:type="dxa" w:w="2708"/>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Antal risici fanget via Risk Cards / Truth Serum</w:t>
            </w:r>
          </w:p>
        </w:tc>
        <w:tc>
          <w:tcPr>
            <w:tcW w:type="dxa" w:w="2708"/>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Flere risici fanget før sprint-start</w:t>
            </w:r>
          </w:p>
        </w:tc>
      </w:tr>
      <w:tr>
        <w:tc>
          <w:tcPr>
            <w:tcW w:type="dxa" w:w="3610"/>
            <w:tcBorders>
              <w:top w:val="single" w:color="D1D5DB" w:sz="1"/>
              <w:left w:val="single" w:color="D1D5DB" w:sz="1"/>
              <w:bottom w:val="single" w:color="D1D5DB" w:sz="1"/>
              <w:right w:val="single" w:color="D1D5DB" w:sz="1"/>
            </w:tcBorders>
            <w:shd w:fill="ECFDF5" w:val="clear"/>
            <w:tcMar>
              <w:top w:type="dxa" w:w="100"/>
              <w:left w:type="dxa" w:w="140"/>
              <w:bottom w:type="dxa" w:w="100"/>
              <w:right w:type="dxa" w:w="140"/>
            </w:tcMar>
          </w:tcPr>
          <w:p>
            <w:r>
              <w:rPr>
                <w:rFonts w:ascii="Arial" w:cs="Arial" w:eastAsia="Arial" w:hAnsi="Arial"/>
                <w:b/>
                <w:bCs/>
                <w:color w:val="1A1A2E"/>
                <w:sz w:val="20"/>
                <w:szCs w:val="20"/>
              </w:rPr>
              <w:t xml:space="preserve">Beslutningshastighed</w:t>
            </w:r>
          </w:p>
        </w:tc>
        <w:tc>
          <w:tcPr>
            <w:tcW w:type="dxa" w:w="2708"/>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Tid fra session-start til beslutning</w:t>
            </w:r>
          </w:p>
        </w:tc>
        <w:tc>
          <w:tcPr>
            <w:tcW w:type="dxa" w:w="2708"/>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Median beslutningstid 20% lavere end baseline efter 6 sprints</w:t>
            </w:r>
          </w:p>
        </w:tc>
      </w:tr>
      <w:tr>
        <w:tc>
          <w:tcPr>
            <w:tcW w:type="dxa" w:w="3610"/>
            <w:tcBorders>
              <w:top w:val="single" w:color="D1D5DB" w:sz="1"/>
              <w:left w:val="single" w:color="D1D5DB" w:sz="1"/>
              <w:bottom w:val="single" w:color="D1D5DB" w:sz="1"/>
              <w:right w:val="single" w:color="D1D5DB" w:sz="1"/>
            </w:tcBorders>
            <w:shd w:fill="ECFDF5" w:val="clear"/>
            <w:tcMar>
              <w:top w:type="dxa" w:w="100"/>
              <w:left w:type="dxa" w:w="140"/>
              <w:bottom w:type="dxa" w:w="100"/>
              <w:right w:type="dxa" w:w="140"/>
            </w:tcMar>
          </w:tcPr>
          <w:p>
            <w:r>
              <w:rPr>
                <w:rFonts w:ascii="Arial" w:cs="Arial" w:eastAsia="Arial" w:hAnsi="Arial"/>
                <w:b/>
                <w:bCs/>
                <w:color w:val="1A1A2E"/>
                <w:sz w:val="20"/>
                <w:szCs w:val="20"/>
              </w:rPr>
              <w:t xml:space="preserve">Deltagerengagement</w:t>
            </w:r>
          </w:p>
        </w:tc>
        <w:tc>
          <w:tcPr>
            <w:tcW w:type="dxa" w:w="2708"/>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Aktiv deltagelse, sessionsfrekvens, NPS</w:t>
            </w:r>
          </w:p>
        </w:tc>
        <w:tc>
          <w:tcPr>
            <w:tcW w:type="dxa" w:w="2708"/>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NPS &gt; 40 blandt deltagere</w:t>
            </w:r>
          </w:p>
        </w:tc>
      </w:tr>
    </w:tbl>
    <w:p>
      <w:pPr>
        <w:spacing w:after="200"/>
      </w:pPr>
    </w:p>
    <w:p>
      <w:pPr>
        <w:pStyle w:val="Heading2"/>
      </w:pPr>
      <w:r>
        <w:t xml:space="preserve">Pilotramme</w:t>
      </w:r>
    </w:p>
    <w:p>
      <w:pPr>
        <w:spacing w:after="200"/>
      </w:pPr>
      <w:r>
        <w:t xml:space="preserve">For at KPI’erne giver mening, skal MVP-piloten have en klar ramme: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c>
          <w:tcPr>
            <w:tcW w:type="dxa" w:w="3610"/>
            <w:tcBorders>
              <w:top w:val="single" w:color="D1D5DB" w:sz="1"/>
              <w:left w:val="single" w:color="D1D5DB" w:sz="1"/>
              <w:bottom w:val="single" w:color="D1D5DB" w:sz="1"/>
              <w:right w:val="single" w:color="D1D5DB"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Parameter</w:t>
            </w:r>
          </w:p>
        </w:tc>
        <w:tc>
          <w:tcPr>
            <w:tcW w:type="dxa" w:w="5416"/>
            <w:tcBorders>
              <w:top w:val="single" w:color="D1D5DB" w:sz="1"/>
              <w:left w:val="single" w:color="D1D5DB" w:sz="1"/>
              <w:bottom w:val="single" w:color="D1D5DB" w:sz="1"/>
              <w:right w:val="single" w:color="D1D5DB"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Pilotramme</w:t>
            </w:r>
          </w:p>
        </w:tc>
      </w:tr>
      <w:tr>
        <w:tc>
          <w:tcPr>
            <w:tcW w:type="dxa" w:w="3610"/>
            <w:tcBorders>
              <w:top w:val="single" w:color="D1D5DB" w:sz="1"/>
              <w:left w:val="single" w:color="D1D5DB" w:sz="1"/>
              <w:bottom w:val="single" w:color="D1D5DB" w:sz="1"/>
              <w:right w:val="single" w:color="D1D5DB" w:sz="1"/>
            </w:tcBorders>
            <w:shd w:fill="E8EEF6" w:val="clear"/>
            <w:tcMar>
              <w:top w:type="dxa" w:w="100"/>
              <w:left w:type="dxa" w:w="140"/>
              <w:bottom w:type="dxa" w:w="100"/>
              <w:right w:type="dxa" w:w="140"/>
            </w:tcMar>
          </w:tcPr>
          <w:p>
            <w:r>
              <w:rPr>
                <w:rFonts w:ascii="Arial" w:cs="Arial" w:eastAsia="Arial" w:hAnsi="Arial"/>
                <w:b/>
                <w:bCs/>
                <w:color w:val="1A1A2E"/>
                <w:sz w:val="20"/>
                <w:szCs w:val="20"/>
              </w:rPr>
              <w:t xml:space="preserve">Antal teams</w:t>
            </w:r>
          </w:p>
        </w:tc>
        <w:tc>
          <w:tcPr>
            <w:tcW w:type="dxa" w:w="541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3–5 teams à 5–15 personer</w:t>
            </w:r>
          </w:p>
        </w:tc>
      </w:tr>
      <w:tr>
        <w:tc>
          <w:tcPr>
            <w:tcW w:type="dxa" w:w="3610"/>
            <w:tcBorders>
              <w:top w:val="single" w:color="D1D5DB" w:sz="1"/>
              <w:left w:val="single" w:color="D1D5DB" w:sz="1"/>
              <w:bottom w:val="single" w:color="D1D5DB" w:sz="1"/>
              <w:right w:val="single" w:color="D1D5DB" w:sz="1"/>
            </w:tcBorders>
            <w:shd w:fill="E8EEF6" w:val="clear"/>
            <w:tcMar>
              <w:top w:type="dxa" w:w="100"/>
              <w:left w:type="dxa" w:w="140"/>
              <w:bottom w:type="dxa" w:w="100"/>
              <w:right w:type="dxa" w:w="140"/>
            </w:tcMar>
          </w:tcPr>
          <w:p>
            <w:r>
              <w:rPr>
                <w:rFonts w:ascii="Arial" w:cs="Arial" w:eastAsia="Arial" w:hAnsi="Arial"/>
                <w:b/>
                <w:bCs/>
                <w:color w:val="1A1A2E"/>
                <w:sz w:val="20"/>
                <w:szCs w:val="20"/>
              </w:rPr>
              <w:t xml:space="preserve">Sessioner pr. team</w:t>
            </w:r>
          </w:p>
        </w:tc>
        <w:tc>
          <w:tcPr>
            <w:tcW w:type="dxa" w:w="541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Minimum 2 sessioner pr. sprint / pr. uge</w:t>
            </w:r>
          </w:p>
        </w:tc>
      </w:tr>
      <w:tr>
        <w:tc>
          <w:tcPr>
            <w:tcW w:type="dxa" w:w="3610"/>
            <w:tcBorders>
              <w:top w:val="single" w:color="D1D5DB" w:sz="1"/>
              <w:left w:val="single" w:color="D1D5DB" w:sz="1"/>
              <w:bottom w:val="single" w:color="D1D5DB" w:sz="1"/>
              <w:right w:val="single" w:color="D1D5DB" w:sz="1"/>
            </w:tcBorders>
            <w:shd w:fill="E8EEF6" w:val="clear"/>
            <w:tcMar>
              <w:top w:type="dxa" w:w="100"/>
              <w:left w:type="dxa" w:w="140"/>
              <w:bottom w:type="dxa" w:w="100"/>
              <w:right w:type="dxa" w:w="140"/>
            </w:tcMar>
          </w:tcPr>
          <w:p>
            <w:r>
              <w:rPr>
                <w:rFonts w:ascii="Arial" w:cs="Arial" w:eastAsia="Arial" w:hAnsi="Arial"/>
                <w:b/>
                <w:bCs/>
                <w:color w:val="1A1A2E"/>
                <w:sz w:val="20"/>
                <w:szCs w:val="20"/>
              </w:rPr>
              <w:t xml:space="preserve">Evalueringsvindue</w:t>
            </w:r>
          </w:p>
        </w:tc>
        <w:tc>
          <w:tcPr>
            <w:tcW w:type="dxa" w:w="541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6 sprints (typisk 12 uger)</w:t>
            </w:r>
          </w:p>
        </w:tc>
      </w:tr>
      <w:tr>
        <w:tc>
          <w:tcPr>
            <w:tcW w:type="dxa" w:w="3610"/>
            <w:tcBorders>
              <w:top w:val="single" w:color="D1D5DB" w:sz="1"/>
              <w:left w:val="single" w:color="D1D5DB" w:sz="1"/>
              <w:bottom w:val="single" w:color="D1D5DB" w:sz="1"/>
              <w:right w:val="single" w:color="D1D5DB" w:sz="1"/>
            </w:tcBorders>
            <w:shd w:fill="E8EEF6" w:val="clear"/>
            <w:tcMar>
              <w:top w:type="dxa" w:w="100"/>
              <w:left w:type="dxa" w:w="140"/>
              <w:bottom w:type="dxa" w:w="100"/>
              <w:right w:type="dxa" w:w="140"/>
            </w:tcMar>
          </w:tcPr>
          <w:p>
            <w:r>
              <w:rPr>
                <w:rFonts w:ascii="Arial" w:cs="Arial" w:eastAsia="Arial" w:hAnsi="Arial"/>
                <w:b/>
                <w:bCs/>
                <w:color w:val="1A1A2E"/>
                <w:sz w:val="20"/>
                <w:szCs w:val="20"/>
              </w:rPr>
              <w:t xml:space="preserve">Baseline</w:t>
            </w:r>
          </w:p>
        </w:tc>
        <w:tc>
          <w:tcPr>
            <w:tcW w:type="dxa" w:w="541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Første 2 sprints bruges som baseline — ingen forventning om forbedring før sprint 3</w:t>
            </w:r>
          </w:p>
        </w:tc>
      </w:tr>
      <w:tr>
        <w:tc>
          <w:tcPr>
            <w:tcW w:type="dxa" w:w="3610"/>
            <w:tcBorders>
              <w:top w:val="single" w:color="D1D5DB" w:sz="1"/>
              <w:left w:val="single" w:color="D1D5DB" w:sz="1"/>
              <w:bottom w:val="single" w:color="D1D5DB" w:sz="1"/>
              <w:right w:val="single" w:color="D1D5DB" w:sz="1"/>
            </w:tcBorders>
            <w:shd w:fill="E8EEF6" w:val="clear"/>
            <w:tcMar>
              <w:top w:type="dxa" w:w="100"/>
              <w:left w:type="dxa" w:w="140"/>
              <w:bottom w:type="dxa" w:w="100"/>
              <w:right w:type="dxa" w:w="140"/>
            </w:tcMar>
          </w:tcPr>
          <w:p>
            <w:r>
              <w:rPr>
                <w:rFonts w:ascii="Arial" w:cs="Arial" w:eastAsia="Arial" w:hAnsi="Arial"/>
                <w:b/>
                <w:bCs/>
                <w:color w:val="1A1A2E"/>
                <w:sz w:val="20"/>
                <w:szCs w:val="20"/>
              </w:rPr>
              <w:t xml:space="preserve">Sammenligningsgrundlag</w:t>
            </w:r>
          </w:p>
        </w:tc>
        <w:tc>
          <w:tcPr>
            <w:tcW w:type="dxa" w:w="541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Teamets egne estimater før Reveal (Jira-historik) og/eller kontrolgruppe uden Reveal</w:t>
            </w:r>
          </w:p>
        </w:tc>
      </w:tr>
      <w:tr>
        <w:tc>
          <w:tcPr>
            <w:tcW w:type="dxa" w:w="3610"/>
            <w:tcBorders>
              <w:top w:val="single" w:color="D1D5DB" w:sz="1"/>
              <w:left w:val="single" w:color="D1D5DB" w:sz="1"/>
              <w:bottom w:val="single" w:color="D1D5DB" w:sz="1"/>
              <w:right w:val="single" w:color="D1D5DB" w:sz="1"/>
            </w:tcBorders>
            <w:shd w:fill="E8EEF6" w:val="clear"/>
            <w:tcMar>
              <w:top w:type="dxa" w:w="100"/>
              <w:left w:type="dxa" w:w="140"/>
              <w:bottom w:type="dxa" w:w="100"/>
              <w:right w:type="dxa" w:w="140"/>
            </w:tcMar>
          </w:tcPr>
          <w:p>
            <w:r>
              <w:rPr>
                <w:rFonts w:ascii="Arial" w:cs="Arial" w:eastAsia="Arial" w:hAnsi="Arial"/>
                <w:b/>
                <w:bCs/>
                <w:color w:val="1A1A2E"/>
                <w:sz w:val="20"/>
                <w:szCs w:val="20"/>
              </w:rPr>
              <w:t xml:space="preserve">Go/no-go kriterium</w:t>
            </w:r>
          </w:p>
        </w:tc>
        <w:tc>
          <w:tcPr>
            <w:tcW w:type="dxa" w:w="541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Mindst 3 af 5 KPI’er viser positiv trend efter 6 sprints</w:t>
            </w:r>
          </w:p>
        </w:tc>
      </w:tr>
    </w:tbl>
    <w:p>
      <w:pPr>
        <w:spacing w:after="200"/>
      </w:pPr>
    </w:p>
    <w:p>
      <w:pPr>
        <w:pStyle w:val="Heading2"/>
      </w:pPr>
      <w:r>
        <w:t xml:space="preserve">Hvad er IKKE i MVP</w:t>
      </w:r>
    </w:p>
    <w:p>
      <w:pPr>
        <w:spacing w:after="200"/>
      </w:pPr>
      <w:r>
        <w:t xml:space="preserve">Bluff Poker, Perspektiv-Poker, Spec Wars, Russian Nesting Scope, Speed Scope, AI Lifeline, Explosion Predictor, badges/XP-system, budget-integration, Azure DevOps/GitLab-integration. Disse er bevidst udskudt — ikke droppet.</w:t>
      </w:r>
    </w:p>
    <w:p>
      <w:pPr>
        <w:spacing w:after="200"/>
      </w:pPr>
    </w:p>
    <w:p>
      <w:pPr>
        <w:pStyle w:val="Heading1"/>
      </w:pPr>
      <w:r>
        <w:t xml:space="preserve">Beachhead: De første brugere</w:t>
      </w:r>
    </w:p>
    <w:p>
      <w:pPr>
        <w:spacing w:after="100"/>
      </w:pPr>
    </w:p>
    <w:p>
      <w:pPr>
        <w:spacing w:after="200"/>
      </w:pPr>
      <w:r>
        <w:rPr>
          <w:b/>
          <w:bCs/>
        </w:rPr>
        <w:t xml:space="preserve">Primær beachhead: Software-/IT-teams (5–20 personer). </w:t>
      </w:r>
      <w:r>
        <w:t xml:space="preserve">De bruger allerede Jira og en form for agil proces. De kender Planning Poker, er frustrerede over at estimering er spild af tid, og har data (sprints, tasks, tidsregistrering) der kan fodre feedback-loopet. Det er her Reveal hurtigst beviser værdi.</w:t>
      </w:r>
    </w:p>
    <w:p>
      <w:pPr>
        <w:spacing w:after="100"/>
      </w:pPr>
    </w:p>
    <w:p>
      <w:pPr>
        <w:spacing w:after="200"/>
      </w:pPr>
      <w:r>
        <w:rPr>
          <w:b/>
          <w:bCs/>
        </w:rPr>
        <w:t xml:space="preserve">Sekundær beachhead: Konsulentvirksomheder. </w:t>
      </w:r>
      <w:r>
        <w:t xml:space="preserve">De laver projekttilbud og scoping-workshops med kunder. Bedre estimater = færre tabsgivende projekter. De har et direkte økonomisk incitament.</w:t>
      </w:r>
    </w:p>
    <w:p>
      <w:pPr>
        <w:spacing w:after="100"/>
      </w:pPr>
    </w:p>
    <w:p>
      <w:pPr>
        <w:spacing w:after="200"/>
      </w:pPr>
      <w:r>
        <w:rPr>
          <w:b/>
          <w:bCs/>
        </w:rPr>
        <w:t xml:space="preserve">Langsigtet marked: Projektteams på tværs af brancher. </w:t>
      </w:r>
      <w:r>
        <w:t xml:space="preserve">Når Reveal har bevist værdi i software-/IT, åbnes døren til bredere projektledelse — bygge, energi, finans, offentlig sektor. Spilmekanikkerne er branche-agnostiske; datamodellen skal tilpasses.</w:t>
      </w:r>
    </w:p>
    <w:p>
      <w:pPr>
        <w:spacing w:after="200"/>
      </w:pPr>
    </w:p>
    <w:p>
      <w:pPr>
        <w:pStyle w:val="Heading1"/>
      </w:pPr>
      <w:r>
        <w:t xml:space="preserve">Differentiering</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3385"/>
        <w:gridCol w:w="3385"/>
      </w:tblGrid>
      <w:tr>
        <w:tc>
          <w:tcPr>
            <w:tcW w:type="dxa" w:w="2256"/>
            <w:tcBorders>
              <w:top w:val="single" w:color="D1D5DB" w:sz="1"/>
              <w:left w:val="single" w:color="D1D5DB" w:sz="1"/>
              <w:bottom w:val="single" w:color="D1D5DB" w:sz="1"/>
              <w:right w:val="single" w:color="D1D5DB"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Kategori</w:t>
            </w:r>
          </w:p>
        </w:tc>
        <w:tc>
          <w:tcPr>
            <w:tcW w:type="dxa" w:w="3385"/>
            <w:tcBorders>
              <w:top w:val="single" w:color="D1D5DB" w:sz="1"/>
              <w:left w:val="single" w:color="D1D5DB" w:sz="1"/>
              <w:bottom w:val="single" w:color="D1D5DB" w:sz="1"/>
              <w:right w:val="single" w:color="D1D5DB"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Eksempler</w:t>
            </w:r>
          </w:p>
        </w:tc>
        <w:tc>
          <w:tcPr>
            <w:tcW w:type="dxa" w:w="3385"/>
            <w:tcBorders>
              <w:top w:val="single" w:color="D1D5DB" w:sz="1"/>
              <w:left w:val="single" w:color="D1D5DB" w:sz="1"/>
              <w:bottom w:val="single" w:color="D1D5DB" w:sz="1"/>
              <w:right w:val="single" w:color="D1D5DB"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Reveals fordel</w:t>
            </w:r>
          </w:p>
        </w:tc>
      </w:tr>
      <w:tr>
        <w:tc>
          <w:tcPr>
            <w:tcW w:type="dxa" w:w="2256"/>
            <w:tcBorders>
              <w:top w:val="single" w:color="D1D5DB" w:sz="1"/>
              <w:left w:val="single" w:color="D1D5DB" w:sz="1"/>
              <w:bottom w:val="single" w:color="D1D5DB" w:sz="1"/>
              <w:right w:val="single" w:color="D1D5DB" w:sz="1"/>
            </w:tcBorders>
            <w:shd w:fill="E8EEF6" w:val="clear"/>
            <w:tcMar>
              <w:top w:type="dxa" w:w="100"/>
              <w:left w:type="dxa" w:w="140"/>
              <w:bottom w:type="dxa" w:w="100"/>
              <w:right w:type="dxa" w:w="140"/>
            </w:tcMar>
          </w:tcPr>
          <w:p>
            <w:r>
              <w:rPr>
                <w:rFonts w:ascii="Arial" w:cs="Arial" w:eastAsia="Arial" w:hAnsi="Arial"/>
                <w:b/>
                <w:bCs/>
                <w:color w:val="1A1A2E"/>
                <w:sz w:val="20"/>
                <w:szCs w:val="20"/>
              </w:rPr>
              <w:t xml:space="preserve">Planning Poker-tools</w:t>
            </w:r>
          </w:p>
        </w:tc>
        <w:tc>
          <w:tcPr>
            <w:tcW w:type="dxa" w:w="3385"/>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PlanITpoker, Scrum Poker Online, Parabol</w:t>
            </w:r>
          </w:p>
        </w:tc>
        <w:tc>
          <w:tcPr>
            <w:tcW w:type="dxa" w:w="3385"/>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Reveal går langt ud over én aktivitet med flere modes, feedback loop og progression</w:t>
            </w:r>
          </w:p>
        </w:tc>
      </w:tr>
      <w:tr>
        <w:tc>
          <w:tcPr>
            <w:tcW w:type="dxa" w:w="2256"/>
            <w:tcBorders>
              <w:top w:val="single" w:color="D1D5DB" w:sz="1"/>
              <w:left w:val="single" w:color="D1D5DB" w:sz="1"/>
              <w:bottom w:val="single" w:color="D1D5DB" w:sz="1"/>
              <w:right w:val="single" w:color="D1D5DB" w:sz="1"/>
            </w:tcBorders>
            <w:shd w:fill="E8EEF6" w:val="clear"/>
            <w:tcMar>
              <w:top w:type="dxa" w:w="100"/>
              <w:left w:type="dxa" w:w="140"/>
              <w:bottom w:type="dxa" w:w="100"/>
              <w:right w:type="dxa" w:w="140"/>
            </w:tcMar>
          </w:tcPr>
          <w:p>
            <w:r>
              <w:rPr>
                <w:rFonts w:ascii="Arial" w:cs="Arial" w:eastAsia="Arial" w:hAnsi="Arial"/>
                <w:b/>
                <w:bCs/>
                <w:color w:val="1A1A2E"/>
                <w:sz w:val="20"/>
                <w:szCs w:val="20"/>
              </w:rPr>
              <w:t xml:space="preserve">Retro-tools</w:t>
            </w:r>
          </w:p>
        </w:tc>
        <w:tc>
          <w:tcPr>
            <w:tcW w:type="dxa" w:w="3385"/>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Retrium, EasyRetro, FunRetro</w:t>
            </w:r>
          </w:p>
        </w:tc>
        <w:tc>
          <w:tcPr>
            <w:tcW w:type="dxa" w:w="3385"/>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Reveal kobler retro til estimat-data og gør det til en game mode, ikke et separat værktøj</w:t>
            </w:r>
          </w:p>
        </w:tc>
      </w:tr>
      <w:tr>
        <w:tc>
          <w:tcPr>
            <w:tcW w:type="dxa" w:w="2256"/>
            <w:tcBorders>
              <w:top w:val="single" w:color="D1D5DB" w:sz="1"/>
              <w:left w:val="single" w:color="D1D5DB" w:sz="1"/>
              <w:bottom w:val="single" w:color="D1D5DB" w:sz="1"/>
              <w:right w:val="single" w:color="D1D5DB" w:sz="1"/>
            </w:tcBorders>
            <w:shd w:fill="E8EEF6" w:val="clear"/>
            <w:tcMar>
              <w:top w:type="dxa" w:w="100"/>
              <w:left w:type="dxa" w:w="140"/>
              <w:bottom w:type="dxa" w:w="100"/>
              <w:right w:type="dxa" w:w="140"/>
            </w:tcMar>
          </w:tcPr>
          <w:p>
            <w:r>
              <w:rPr>
                <w:rFonts w:ascii="Arial" w:cs="Arial" w:eastAsia="Arial" w:hAnsi="Arial"/>
                <w:b/>
                <w:bCs/>
                <w:color w:val="1A1A2E"/>
                <w:sz w:val="20"/>
                <w:szCs w:val="20"/>
              </w:rPr>
              <w:t xml:space="preserve">Projektværktøjer</w:t>
            </w:r>
          </w:p>
        </w:tc>
        <w:tc>
          <w:tcPr>
            <w:tcW w:type="dxa" w:w="3385"/>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Jira, Azure DevOps, Monday</w:t>
            </w:r>
          </w:p>
        </w:tc>
        <w:tc>
          <w:tcPr>
            <w:tcW w:type="dxa" w:w="3385"/>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Reveal erstatter dem ikke, men tilføjer et lærings- og beslutningslag de mangler</w:t>
            </w:r>
          </w:p>
        </w:tc>
      </w:tr>
      <w:tr>
        <w:tc>
          <w:tcPr>
            <w:tcW w:type="dxa" w:w="2256"/>
            <w:tcBorders>
              <w:top w:val="single" w:color="D1D5DB" w:sz="1"/>
              <w:left w:val="single" w:color="D1D5DB" w:sz="1"/>
              <w:bottom w:val="single" w:color="D1D5DB" w:sz="1"/>
              <w:right w:val="single" w:color="D1D5DB" w:sz="1"/>
            </w:tcBorders>
            <w:shd w:fill="E8EEF6" w:val="clear"/>
            <w:tcMar>
              <w:top w:type="dxa" w:w="100"/>
              <w:left w:type="dxa" w:w="140"/>
              <w:bottom w:type="dxa" w:w="100"/>
              <w:right w:type="dxa" w:w="140"/>
            </w:tcMar>
          </w:tcPr>
          <w:p>
            <w:r>
              <w:rPr>
                <w:rFonts w:ascii="Arial" w:cs="Arial" w:eastAsia="Arial" w:hAnsi="Arial"/>
                <w:b/>
                <w:bCs/>
                <w:color w:val="1A1A2E"/>
                <w:sz w:val="20"/>
                <w:szCs w:val="20"/>
              </w:rPr>
              <w:t xml:space="preserve">Team-engagement</w:t>
            </w:r>
          </w:p>
        </w:tc>
        <w:tc>
          <w:tcPr>
            <w:tcW w:type="dxa" w:w="3385"/>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Kahoot, Miro, Mentimeter</w:t>
            </w:r>
          </w:p>
        </w:tc>
        <w:tc>
          <w:tcPr>
            <w:tcW w:type="dxa" w:w="3385"/>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Reveal er bygget til projektbeslutninger, ikke generel facilitation</w:t>
            </w:r>
          </w:p>
        </w:tc>
      </w:tr>
    </w:tbl>
    <w:p>
      <w:pPr>
        <w:spacing w:after="200"/>
      </w:pPr>
    </w:p>
    <w:p>
      <w:pPr>
        <w:spacing w:after="200"/>
      </w:pPr>
      <w:r>
        <w:rPr>
          <w:b/>
          <w:bCs/>
        </w:rPr>
        <w:t xml:space="preserve">Reveals unikke position: </w:t>
      </w:r>
      <w:r>
        <w:t xml:space="preserve">Reveal er ikke endnu et estimeringsværktøj. Det er et operativt læringslag oven på projektværktøjerne — det eneste der kombinerer estimering, risikohåndtering, spilmekanikker og et feedback loop der lærer over tid.</w:t>
      </w:r>
    </w:p>
    <w:p>
      <w:pPr>
        <w:spacing w:after="200"/>
      </w:pPr>
    </w:p>
    <w:p>
      <w:pPr>
        <w:pStyle w:val="Heading1"/>
      </w:pPr>
      <w:r>
        <w:t xml:space="preserve">Designprincipper</w:t>
      </w:r>
    </w:p>
    <w:p>
      <w:pPr>
        <w:spacing w:after="200"/>
      </w:pPr>
      <w:r>
        <w:t xml:space="preserve">Reveals design styres af fem principper:</w:t>
      </w:r>
    </w:p>
    <w:p>
      <w:pPr>
        <w:spacing w:after="100"/>
      </w:pPr>
    </w:p>
    <w:p>
      <w:pPr>
        <w:spacing w:after="200"/>
      </w:pPr>
      <w:r>
        <w:rPr>
          <w:b/>
          <w:bCs/>
        </w:rPr>
        <w:t xml:space="preserve">1. Sjovt, skarpt og legitimt. </w:t>
      </w:r>
      <w:r>
        <w:t xml:space="preserve">Professionelt nok til at virksomheder gider bruge det, engagerende nok til at folk glæder sig til det. Pixel-art lobby, avatarer, session flow, lifelines og progression — men uden confetti og useriøsitet.</w:t>
      </w:r>
    </w:p>
    <w:p>
      <w:pPr>
        <w:spacing w:after="200"/>
      </w:pPr>
      <w:r>
        <w:rPr>
          <w:b/>
          <w:bCs/>
        </w:rPr>
        <w:t xml:space="preserve">2. Persistent rooms med sessioner. </w:t>
      </w:r>
      <w:r>
        <w:t xml:space="preserve">Rooms lever altid og samler historik. I dag starter teamet en Planning Poker-session; i morgen en Scope Roulette. Reveal er et sted man går ind i, ikke et værktøj man åbner.</w:t>
      </w:r>
    </w:p>
    <w:p>
      <w:pPr>
        <w:spacing w:after="200"/>
      </w:pPr>
      <w:r>
        <w:rPr>
          <w:b/>
          <w:bCs/>
        </w:rPr>
        <w:t xml:space="preserve">3. Data før AI. </w:t>
      </w:r>
      <w:r>
        <w:t xml:space="preserve">Først samles data. Så vises mønstre. Til sidst foreslår systemet. AI er et lag der vokser frem — ikke et løfte fra dag ét.</w:t>
      </w:r>
    </w:p>
    <w:p>
      <w:pPr>
        <w:spacing w:after="200"/>
      </w:pPr>
      <w:r>
        <w:rPr>
          <w:b/>
          <w:bCs/>
        </w:rPr>
        <w:t xml:space="preserve">4. Integrationer som brøer. </w:t>
      </w:r>
      <w:r>
        <w:t xml:space="preserve">Reveal står alene men kobler sig til det teams allerede bruger. Jira først; Azure DevOps, GitLab og tidsregistrering derefter.</w:t>
      </w:r>
    </w:p>
    <w:p>
      <w:pPr>
        <w:spacing w:after="200"/>
      </w:pPr>
      <w:r>
        <w:rPr>
          <w:b/>
          <w:bCs/>
        </w:rPr>
        <w:t xml:space="preserve">5. Loopet er vigtigere end features. </w:t>
      </w:r>
      <w:r>
        <w:t xml:space="preserve">Hvis feedback-loopet virker — estimat → virkelighed → læring — virker produktet. Alt andet er sekundært.</w:t>
      </w:r>
    </w:p>
    <w:p>
      <w:pPr>
        <w:spacing w:after="200"/>
      </w:pPr>
    </w:p>
    <w:p>
      <w:pPr>
        <w:pStyle w:val="Heading2"/>
      </w:pPr>
      <w:r>
        <w:t xml:space="preserve">Sprogguide: Produkt vs. ledelse</w:t>
      </w:r>
    </w:p>
    <w:p>
      <w:pPr>
        <w:spacing w:after="200"/>
      </w:pPr>
      <w:r>
        <w:t xml:space="preserve">Reveal har to sprogspor. I produktet og brandingen bruges det engagerende spil-sprog. Til ledelse, sponsorer og konservative interessenter bruges en mere neutral terminologi. Begge beskriver det samme — men rammer forskellige modtagere: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1D5DB" w:sz="1"/>
              <w:left w:val="single" w:color="D1D5DB" w:sz="1"/>
              <w:bottom w:val="single" w:color="D1D5DB" w:sz="1"/>
              <w:right w:val="single" w:color="D1D5DB"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Produkt / branding</w:t>
            </w:r>
          </w:p>
        </w:tc>
        <w:tc>
          <w:tcPr>
            <w:tcW w:type="dxa" w:w="4513"/>
            <w:tcBorders>
              <w:top w:val="single" w:color="D1D5DB" w:sz="1"/>
              <w:left w:val="single" w:color="D1D5DB" w:sz="1"/>
              <w:bottom w:val="single" w:color="D1D5DB" w:sz="1"/>
              <w:right w:val="single" w:color="D1D5DB"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Ledelse / sponsor</w:t>
            </w:r>
          </w:p>
        </w:tc>
      </w:tr>
      <w:tr>
        <w:tc>
          <w:tcPr>
            <w:tcW w:type="dxa" w:w="451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Multiplayer-platform</w:t>
            </w:r>
          </w:p>
        </w:tc>
        <w:tc>
          <w:tcPr>
            <w:tcW w:type="dxa" w:w="451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Team decision platform</w:t>
            </w:r>
          </w:p>
        </w:tc>
      </w:tr>
      <w:tr>
        <w:tc>
          <w:tcPr>
            <w:tcW w:type="dxa" w:w="451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Game modes</w:t>
            </w:r>
          </w:p>
        </w:tc>
        <w:tc>
          <w:tcPr>
            <w:tcW w:type="dxa" w:w="451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Sessionstyper / strukturerede formater</w:t>
            </w:r>
          </w:p>
        </w:tc>
      </w:tr>
      <w:tr>
        <w:tc>
          <w:tcPr>
            <w:tcW w:type="dxa" w:w="451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Rooms</w:t>
            </w:r>
          </w:p>
        </w:tc>
        <w:tc>
          <w:tcPr>
            <w:tcW w:type="dxa" w:w="451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Samarbejdsrum / team spaces</w:t>
            </w:r>
          </w:p>
        </w:tc>
      </w:tr>
      <w:tr>
        <w:tc>
          <w:tcPr>
            <w:tcW w:type="dxa" w:w="451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Boss Battle Retro</w:t>
            </w:r>
          </w:p>
        </w:tc>
        <w:tc>
          <w:tcPr>
            <w:tcW w:type="dxa" w:w="451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Struktureret retrospective</w:t>
            </w:r>
          </w:p>
        </w:tc>
      </w:tr>
      <w:tr>
        <w:tc>
          <w:tcPr>
            <w:tcW w:type="dxa" w:w="451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Lifelines</w:t>
            </w:r>
          </w:p>
        </w:tc>
        <w:tc>
          <w:tcPr>
            <w:tcW w:type="dxa" w:w="451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Beslutningsstøtte / faciliteringsværktøjer</w:t>
            </w:r>
          </w:p>
        </w:tc>
      </w:tr>
      <w:tr>
        <w:tc>
          <w:tcPr>
            <w:tcW w:type="dxa" w:w="451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XP og badges</w:t>
            </w:r>
          </w:p>
        </w:tc>
        <w:tc>
          <w:tcPr>
            <w:tcW w:type="dxa" w:w="451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Kompetenceprofil og læringshistorik</w:t>
            </w:r>
          </w:p>
        </w:tc>
      </w:tr>
      <w:tr>
        <w:tc>
          <w:tcPr>
            <w:tcW w:type="dxa" w:w="451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Core loop</w:t>
            </w:r>
          </w:p>
        </w:tc>
        <w:tc>
          <w:tcPr>
            <w:tcW w:type="dxa" w:w="451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Feedback-drevet læringscyklus</w:t>
            </w:r>
          </w:p>
        </w:tc>
      </w:tr>
      <w:tr>
        <w:tc>
          <w:tcPr>
            <w:tcW w:type="dxa" w:w="451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Reveal (afsløring)</w:t>
            </w:r>
          </w:p>
        </w:tc>
        <w:tc>
          <w:tcPr>
            <w:tcW w:type="dxa" w:w="4513"/>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Synliggørelse af estimat-spredning</w:t>
            </w:r>
          </w:p>
        </w:tc>
      </w:tr>
    </w:tbl>
    <w:p>
      <w:pPr>
        <w:spacing w:after="100"/>
      </w:pPr>
    </w:p>
    <w:p>
      <w:pPr>
        <w:spacing w:after="200"/>
      </w:pPr>
      <w:r>
        <w:rPr>
          <w:b/>
          <w:bCs/>
        </w:rPr>
        <w:t xml:space="preserve">Tommelfingerregel: </w:t>
      </w:r>
      <w:r>
        <w:t xml:space="preserve">Brug produkt-sproget til dem der skal bruge værktøjet. Brug ledelses-sproget til dem der skal godkende budgettet.</w:t>
      </w:r>
    </w:p>
    <w:p>
      <w:pPr>
        <w:spacing w:after="200"/>
      </w:pPr>
    </w:p>
    <w:p>
      <w:pPr>
        <w:pStyle w:val="Heading1"/>
      </w:pPr>
      <w:r>
        <w:t xml:space="preserve">Roadmap</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406"/>
        <w:gridCol w:w="4815"/>
      </w:tblGrid>
      <w:tr>
        <w:tc>
          <w:tcPr>
            <w:tcW w:type="dxa" w:w="1805"/>
            <w:tcBorders>
              <w:top w:val="single" w:color="D1D5DB" w:sz="1"/>
              <w:left w:val="single" w:color="D1D5DB" w:sz="1"/>
              <w:bottom w:val="single" w:color="D1D5DB" w:sz="1"/>
              <w:right w:val="single" w:color="D1D5DB"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Fase</w:t>
            </w:r>
          </w:p>
        </w:tc>
        <w:tc>
          <w:tcPr>
            <w:tcW w:type="dxa" w:w="2406"/>
            <w:tcBorders>
              <w:top w:val="single" w:color="D1D5DB" w:sz="1"/>
              <w:left w:val="single" w:color="D1D5DB" w:sz="1"/>
              <w:bottom w:val="single" w:color="D1D5DB" w:sz="1"/>
              <w:right w:val="single" w:color="D1D5DB"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Fokus</w:t>
            </w:r>
          </w:p>
        </w:tc>
        <w:tc>
          <w:tcPr>
            <w:tcW w:type="dxa" w:w="4815"/>
            <w:tcBorders>
              <w:top w:val="single" w:color="D1D5DB" w:sz="1"/>
              <w:left w:val="single" w:color="D1D5DB" w:sz="1"/>
              <w:bottom w:val="single" w:color="D1D5DB" w:sz="1"/>
              <w:right w:val="single" w:color="D1D5DB"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Indhold</w:t>
            </w:r>
          </w:p>
        </w:tc>
      </w:tr>
      <w:tr>
        <w:tc>
          <w:tcPr>
            <w:tcW w:type="dxa" w:w="1805"/>
            <w:tcBorders>
              <w:top w:val="single" w:color="D1D5DB" w:sz="1"/>
              <w:left w:val="single" w:color="D1D5DB" w:sz="1"/>
              <w:bottom w:val="single" w:color="D1D5DB" w:sz="1"/>
              <w:right w:val="single" w:color="D1D5DB" w:sz="1"/>
            </w:tcBorders>
            <w:shd w:fill="E8EEF6" w:val="clear"/>
            <w:tcMar>
              <w:top w:type="dxa" w:w="100"/>
              <w:left w:type="dxa" w:w="140"/>
              <w:bottom w:type="dxa" w:w="100"/>
              <w:right w:type="dxa" w:w="140"/>
            </w:tcMar>
          </w:tcPr>
          <w:p>
            <w:r>
              <w:rPr>
                <w:rFonts w:ascii="Arial" w:cs="Arial" w:eastAsia="Arial" w:hAnsi="Arial"/>
                <w:b/>
                <w:bCs/>
                <w:sz w:val="20"/>
                <w:szCs w:val="20"/>
              </w:rPr>
              <w:t xml:space="preserve">Fase 1</w:t>
            </w:r>
          </w:p>
        </w:tc>
        <w:tc>
          <w:tcPr>
            <w:tcW w:type="dxa" w:w="240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sz w:val="20"/>
                <w:szCs w:val="20"/>
              </w:rPr>
              <w:t xml:space="preserve">Sessioner og data</w:t>
            </w:r>
          </w:p>
        </w:tc>
        <w:tc>
          <w:tcPr>
            <w:tcW w:type="dxa" w:w="4815"/>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Planning Poker, Scope Roulette, Boss Battle, Confidence Vote, Jira-import, persistent rooms, grundlæggende workspace, dataopsamling</w:t>
            </w:r>
          </w:p>
        </w:tc>
      </w:tr>
      <w:tr>
        <w:tc>
          <w:tcPr>
            <w:tcW w:type="dxa" w:w="1805"/>
            <w:tcBorders>
              <w:top w:val="single" w:color="D1D5DB" w:sz="1"/>
              <w:left w:val="single" w:color="D1D5DB" w:sz="1"/>
              <w:bottom w:val="single" w:color="D1D5DB" w:sz="1"/>
              <w:right w:val="single" w:color="D1D5DB" w:sz="1"/>
            </w:tcBorders>
            <w:shd w:fill="E8EEF6" w:val="clear"/>
            <w:tcMar>
              <w:top w:type="dxa" w:w="100"/>
              <w:left w:type="dxa" w:w="140"/>
              <w:bottom w:type="dxa" w:w="100"/>
              <w:right w:type="dxa" w:w="140"/>
            </w:tcMar>
          </w:tcPr>
          <w:p>
            <w:r>
              <w:rPr>
                <w:rFonts w:ascii="Arial" w:cs="Arial" w:eastAsia="Arial" w:hAnsi="Arial"/>
                <w:b/>
                <w:bCs/>
                <w:sz w:val="20"/>
                <w:szCs w:val="20"/>
              </w:rPr>
              <w:t xml:space="preserve">Fase 2</w:t>
            </w:r>
          </w:p>
        </w:tc>
        <w:tc>
          <w:tcPr>
            <w:tcW w:type="dxa" w:w="240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sz w:val="20"/>
                <w:szCs w:val="20"/>
              </w:rPr>
              <w:t xml:space="preserve">Feedback og første insights</w:t>
            </w:r>
          </w:p>
        </w:tc>
        <w:tc>
          <w:tcPr>
            <w:tcW w:type="dxa" w:w="4815"/>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Estimate vs actual, team accuracy score, badges/XP, historik-dashboards, Explosion Predictor v1 (regelbaseret, ikke AI)</w:t>
            </w:r>
          </w:p>
        </w:tc>
      </w:tr>
      <w:tr>
        <w:tc>
          <w:tcPr>
            <w:tcW w:type="dxa" w:w="1805"/>
            <w:tcBorders>
              <w:top w:val="single" w:color="D1D5DB" w:sz="1"/>
              <w:left w:val="single" w:color="D1D5DB" w:sz="1"/>
              <w:bottom w:val="single" w:color="D1D5DB" w:sz="1"/>
              <w:right w:val="single" w:color="D1D5DB" w:sz="1"/>
            </w:tcBorders>
            <w:shd w:fill="E8EEF6" w:val="clear"/>
            <w:tcMar>
              <w:top w:type="dxa" w:w="100"/>
              <w:left w:type="dxa" w:w="140"/>
              <w:bottom w:type="dxa" w:w="100"/>
              <w:right w:type="dxa" w:w="140"/>
            </w:tcMar>
          </w:tcPr>
          <w:p>
            <w:r>
              <w:rPr>
                <w:rFonts w:ascii="Arial" w:cs="Arial" w:eastAsia="Arial" w:hAnsi="Arial"/>
                <w:b/>
                <w:bCs/>
                <w:sz w:val="20"/>
                <w:szCs w:val="20"/>
              </w:rPr>
              <w:t xml:space="preserve">Fase 3</w:t>
            </w:r>
          </w:p>
        </w:tc>
        <w:tc>
          <w:tcPr>
            <w:tcW w:type="dxa" w:w="240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sz w:val="20"/>
                <w:szCs w:val="20"/>
              </w:rPr>
              <w:t xml:space="preserve">Flere modes og første anbefalinger</w:t>
            </w:r>
          </w:p>
        </w:tc>
        <w:tc>
          <w:tcPr>
            <w:tcW w:type="dxa" w:w="4815"/>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Perspektiv-Poker, Spec Wars, Russian Nesting Scope, Bluff Poker, AI Lifeline, udvidede roller, Azure DevOps/GitLab</w:t>
            </w:r>
          </w:p>
        </w:tc>
      </w:tr>
      <w:tr>
        <w:tc>
          <w:tcPr>
            <w:tcW w:type="dxa" w:w="1805"/>
            <w:tcBorders>
              <w:top w:val="single" w:color="D1D5DB" w:sz="1"/>
              <w:left w:val="single" w:color="D1D5DB" w:sz="1"/>
              <w:bottom w:val="single" w:color="D1D5DB" w:sz="1"/>
              <w:right w:val="single" w:color="D1D5DB" w:sz="1"/>
            </w:tcBorders>
            <w:shd w:fill="E8EEF6" w:val="clear"/>
            <w:tcMar>
              <w:top w:type="dxa" w:w="100"/>
              <w:left w:type="dxa" w:w="140"/>
              <w:bottom w:type="dxa" w:w="100"/>
              <w:right w:type="dxa" w:w="140"/>
            </w:tcMar>
          </w:tcPr>
          <w:p>
            <w:r>
              <w:rPr>
                <w:rFonts w:ascii="Arial" w:cs="Arial" w:eastAsia="Arial" w:hAnsi="Arial"/>
                <w:b/>
                <w:bCs/>
                <w:sz w:val="20"/>
                <w:szCs w:val="20"/>
              </w:rPr>
              <w:t xml:space="preserve">Fase 4</w:t>
            </w:r>
          </w:p>
        </w:tc>
        <w:tc>
          <w:tcPr>
            <w:tcW w:type="dxa" w:w="2406"/>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sz w:val="20"/>
                <w:szCs w:val="20"/>
              </w:rPr>
              <w:t xml:space="preserve">Fuld decision support</w:t>
            </w:r>
          </w:p>
        </w:tc>
        <w:tc>
          <w:tcPr>
            <w:tcW w:type="dxa" w:w="4815"/>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Avanceret AI-lag, mønstergenkendelse, budget-integration, tidsregistrering, benchmarking på tværs af teams, enterprise features</w:t>
            </w:r>
          </w:p>
        </w:tc>
      </w:tr>
    </w:tbl>
    <w:p>
      <w:pPr>
        <w:spacing w:after="200"/>
      </w:pPr>
    </w:p>
    <w:p>
      <w:pPr>
        <w:spacing w:after="200"/>
      </w:pPr>
      <w:r>
        <w:rPr>
          <w:b/>
          <w:bCs/>
        </w:rPr>
        <w:t xml:space="preserve">Bemærk: </w:t>
      </w:r>
      <w:r>
        <w:t xml:space="preserve">AI introduceres gradvist. I fase 1 samles data. I fase 2 bruges simple regler til at vise mønstre. I fase 3 kommer de første AI-baserede anbefalinger. I fase 4 er det et fuldt decision support-lag. “Data før AI” er både en designprincip og en roadmap-strategi.</w:t>
      </w:r>
    </w:p>
    <w:p>
      <w:pPr>
        <w:spacing w:after="200"/>
      </w:pPr>
    </w:p>
    <w:p>
      <w:pPr>
        <w:pStyle w:val="Heading1"/>
      </w:pPr>
      <w:r>
        <w:t xml:space="preserve">Visionen</w:t>
      </w:r>
    </w:p>
    <w:p>
      <w:pPr>
        <w:spacing w:after="200"/>
      </w:pPr>
    </w:p>
    <w:p>
      <w:pPr>
        <w:pBdr>
          <w:top w:val="single" w:color="E94560" w:sz="4" w:space="8"/>
          <w:bottom w:val="single" w:color="E94560" w:sz="4" w:space="8"/>
        </w:pBdr>
        <w:spacing w:after="200"/>
        <w:jc w:val="center"/>
      </w:pPr>
      <w:r>
        <w:rPr>
          <w:rFonts w:ascii="Arial" w:cs="Arial" w:eastAsia="Arial" w:hAnsi="Arial"/>
          <w:i/>
          <w:iCs/>
          <w:color w:val="1A1A2E"/>
          <w:sz w:val="24"/>
          <w:szCs w:val="24"/>
        </w:rPr>
        <w:t xml:space="preserve">Reveal er en multiplayer-platform til estimering, scoping og projektbeslutninger, hvor teams arbejder i vedvarende rum, spiller strukturerede sessioner og lærer af forskellen mellem plan og virkelighed.</w:t>
      </w:r>
    </w:p>
    <w:p>
      <w:pPr>
        <w:spacing w:after="400"/>
      </w:pPr>
    </w:p>
    <w:p>
      <w:pPr>
        <w:pStyle w:val="Heading1"/>
      </w:pPr>
      <w:r>
        <w:t xml:space="preserve">Næste skridt</w:t>
      </w:r>
    </w:p>
    <w:p>
      <w:pPr>
        <w:spacing w:after="200"/>
      </w:pPr>
      <w:r>
        <w:t xml:space="preserve">Med dette dokument har du en skarp ramme for hvad Reveal er, hvem det er til, og hvad der bygges først. De næste naturlige skridt er:</w:t>
      </w:r>
    </w:p>
    <w:p>
      <w:pPr>
        <w:spacing w:after="100"/>
      </w:pPr>
    </w:p>
    <w:p>
      <w:pPr>
        <w:spacing w:after="200"/>
      </w:pPr>
      <w:r>
        <w:rPr>
          <w:b/>
          <w:bCs/>
        </w:rPr>
        <w:t xml:space="preserve">1. Pitch deck </w:t>
      </w:r>
      <w:r>
        <w:t xml:space="preserve">— en visuel præsentation der sælger visionen på 5–10 slides.</w:t>
      </w:r>
    </w:p>
    <w:p>
      <w:pPr>
        <w:spacing w:after="200"/>
      </w:pPr>
      <w:r>
        <w:rPr>
          <w:b/>
          <w:bCs/>
        </w:rPr>
        <w:t xml:space="preserve">2. Interaktiv prototype </w:t>
      </w:r>
      <w:r>
        <w:t xml:space="preserve">— en klikbar demo af en Planning Poker-session i Reveal.</w:t>
      </w:r>
    </w:p>
    <w:p>
      <w:pPr>
        <w:spacing w:after="200"/>
      </w:pPr>
      <w:r>
        <w:rPr>
          <w:b/>
          <w:bCs/>
        </w:rPr>
        <w:t xml:space="preserve">3. Teknisk arkitektur </w:t>
      </w:r>
      <w:r>
        <w:t xml:space="preserve">— stack, realtids-infrastruktur, database-design og integrationsmodel.</w:t>
      </w:r>
    </w:p>
    <w:p>
      <w:pPr>
        <w:spacing w:after="100"/>
      </w:pPr>
    </w:p>
    <w:p>
      <w:pPr>
        <w:spacing w:after="200"/>
      </w:pPr>
      <w:r>
        <w:t xml:space="preserve">Alle tre kan bygges med dette dokument som fundament.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6B7280"/>
        <w:sz w:val="16"/>
        <w:szCs w:val="16"/>
      </w:rPr>
      <w:t xml:space="preserve">Fortroligt</w:t>
    </w:r>
    <w:r>
      <w:rPr>
        <w:rFonts w:ascii="Arial" w:cs="Arial" w:eastAsia="Arial" w:hAnsi="Arial"/>
        <w:color w:val="6B7280"/>
        <w:sz w:val="16"/>
        <w:szCs w:val="16"/>
      </w:rPr>
      <w:t xml:space="preserve">	Side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b/>
        <w:bCs/>
        <w:color w:val="6B7280"/>
        <w:sz w:val="16"/>
        <w:szCs w:val="16"/>
      </w:rPr>
      <w:t xml:space="preserve">REVEAL</w:t>
    </w:r>
    <w:r>
      <w:rPr>
        <w:rFonts w:ascii="Arial" w:cs="Arial" w:eastAsia="Arial" w:hAnsi="Arial"/>
        <w:color w:val="6B7280"/>
        <w:sz w:val="16"/>
        <w:szCs w:val="16"/>
      </w:rPr>
      <w:t xml:space="preserve">	Koncept- og visionsdokument v3.1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0F34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2026-03-18T12:55:46.825Z</dcterms:created>
  <dcterms:modified xsi:type="dcterms:W3CDTF">2026-03-18T12:55:46.826Z</dcterms:modified>
</cp:coreProperties>
</file>

<file path=docProps/custom.xml><?xml version="1.0" encoding="utf-8"?>
<Properties xmlns="http://schemas.openxmlformats.org/officeDocument/2006/custom-properties" xmlns:vt="http://schemas.openxmlformats.org/officeDocument/2006/docPropsVTypes"/>
</file>