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BOF   Thursday, March 12, 2026  </w:t>
      </w:r>
    </w:p>
    <w:p>
      <w:pPr>
        <w:pStyle w:val="Heading2"/>
      </w:pPr>
      <w:r>
        <w:t xml:space="preserve">Guests: 15  </w:t>
      </w:r>
    </w:p>
    <w:p>
      <w:pPr>
        <w:pStyle w:val="Heading2"/>
      </w:pPr>
      <w:r>
        <w:t xml:space="preserve">Start: 8:30 AM - 10:30 AM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