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Dia's Client   11:00 AM  </w:t>
      </w:r>
    </w:p>
    <w:p>
      <w:pPr>
        <w:pStyle w:val="Heading2"/>
      </w:pPr>
      <w:r>
        <w:t xml:space="preserve">Guests: 8  </w:t>
      </w:r>
    </w:p>
    <w:p>
      <w:pPr>
        <w:pStyle w:val="Heading2"/>
      </w:pPr>
      <w:r>
        <w:t xml:space="preserve">Start: 9:00 AM  </w:t>
      </w:r>
    </w:p>
    <w:p>
      <w:pPr>
        <w:pStyle w:val="Heading2"/>
      </w:pPr>
      <w:r>
        <w:t xml:space="preserve">Loction: Cocktail Reception  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