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Accel Happy Hour Wednesday, September 11, 2024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