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Chearno Memorial Tuesday, September 24, 2024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6:00 PM - 9:45 PM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mac &amp; cheese croquettes</w:t>
      </w:r>
    </w:p>
    <w:p>
      <w:pPr>
        <w:pStyle w:val="ListBullet"/>
      </w:pPr>
      <w:r>
        <w:t>Make mac and cheese and portion into half sheet trays ☐</w:t>
      </w:r>
    </w:p>
    <w:p>
      <w:pPr>
        <w:pStyle w:val="ListBullet"/>
      </w:pPr>
      <w:r>
        <w:t>Cut and portion mac and cheese ☐</w:t>
      </w:r>
    </w:p>
    <w:p>
      <w:pPr>
        <w:pStyle w:val="ListBullet"/>
      </w:pPr>
      <w:r>
        <w:t>Bread mac and cheese ☐</w:t>
      </w:r>
    </w:p>
    <w:p>
      <w:pPr>
        <w:pStyle w:val="ListBullet"/>
      </w:pPr>
      <w:r>
        <w:t>Fry mac and cheese ☐</w:t>
      </w:r>
    </w:p>
    <w:p>
      <w:pPr>
        <w:pStyle w:val="ListBullet"/>
      </w:pPr>
      <w:r>
        <w:t>Make pimenton aioli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