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Leila Benirschke 8:00 pm</w:t>
      </w:r>
    </w:p>
    <w:p>
      <w:pPr>
        <w:pStyle w:val="Heading2"/>
      </w:pPr>
      <w:r>
        <w:t>Guests: 3</w:t>
      </w:r>
    </w:p>
    <w:p>
      <w:pPr>
        <w:pStyle w:val="Heading2"/>
      </w:pPr>
      <w:r>
        <w:t>Start: 6:00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