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Susan G Komen   Tuesday, September 30, 2025  </w:t>
      </w:r>
    </w:p>
    <w:p>
      <w:pPr>
        <w:pStyle w:val="Heading2"/>
      </w:pPr>
      <w:r>
        <w:t xml:space="preserve">Guests: 30  </w:t>
      </w:r>
    </w:p>
    <w:p>
      <w:pPr>
        <w:pStyle w:val="Heading2"/>
      </w:pPr>
      <w:r>
        <w:t xml:space="preserve">Start: 9:30 AM - 11:30 AM  </w:t>
      </w:r>
    </w:p>
    <w:p>
      <w:pPr>
        <w:pStyle w:val="Heading2"/>
      </w:pPr>
      <w:r>
        <w:t xml:space="preserve">Loction: West Room  </w:t>
      </w:r>
    </w:p>
    <w:p>
      <w:pPr>
        <w:pStyle w:val="Heading2"/>
      </w:pPr>
      <w:r>
        <w:t>Soft Scramble Eggs</w:t>
      </w:r>
    </w:p>
    <w:p>
      <w:r>
        <w:t>☐ Finely cut chives</w:t>
      </w:r>
    </w:p>
    <w:p>
      <w:r>
        <w:t>☐ Creme fraiche</w:t>
      </w:r>
    </w:p>
    <w:p>
      <w:r>
        <w:t>☐ Granola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