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Devin Perkins   Saturday, May 2, 2026  </w:t>
      </w:r>
    </w:p>
    <w:p>
      <w:pPr>
        <w:pStyle w:val="Heading2"/>
      </w:pPr>
      <w:r>
        <w:t xml:space="preserve">Guests: 15  </w:t>
      </w:r>
    </w:p>
    <w:p>
      <w:pPr>
        <w:pStyle w:val="Heading2"/>
      </w:pPr>
      <w:r>
        <w:t xml:space="preserve">Start: 10:30 AM - 1:30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Seasonal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