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FAA69" w14:textId="77777777" w:rsidR="00B41792" w:rsidRPr="009E239E" w:rsidRDefault="00B41792" w:rsidP="46342191">
      <w:pPr>
        <w:rPr>
          <w:rFonts w:asciiTheme="majorBidi" w:hAnsiTheme="majorBidi" w:cstheme="majorBidi"/>
          <w:lang w:val="en-US"/>
        </w:rPr>
      </w:pPr>
      <w:r>
        <w:rPr>
          <w:noProof/>
        </w:rPr>
        <w:drawing>
          <wp:inline distT="0" distB="0" distL="0" distR="0" wp14:anchorId="43779B98" wp14:editId="3DFB7C82">
            <wp:extent cx="812800" cy="812800"/>
            <wp:effectExtent l="0" t="0" r="6350" b="635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812800" cy="812800"/>
                    </a:xfrm>
                    <a:prstGeom prst="rect">
                      <a:avLst/>
                    </a:prstGeom>
                  </pic:spPr>
                </pic:pic>
              </a:graphicData>
            </a:graphic>
          </wp:inline>
        </w:drawing>
      </w:r>
    </w:p>
    <w:p w14:paraId="15296493" w14:textId="154B320E" w:rsidR="00B41792" w:rsidRPr="009E239E" w:rsidRDefault="00862133" w:rsidP="46342191">
      <w:pPr>
        <w:jc w:val="center"/>
        <w:rPr>
          <w:rFonts w:asciiTheme="majorBidi" w:hAnsiTheme="majorBidi" w:cstheme="majorBidi"/>
          <w:b/>
          <w:bCs/>
          <w:sz w:val="28"/>
          <w:szCs w:val="28"/>
          <w:lang w:val="en-US"/>
        </w:rPr>
      </w:pPr>
      <w:r w:rsidRPr="00862133">
        <w:rPr>
          <w:rFonts w:asciiTheme="majorBidi" w:hAnsiTheme="majorBidi" w:cstheme="majorBidi"/>
          <w:b/>
          <w:bCs/>
          <w:sz w:val="28"/>
          <w:szCs w:val="28"/>
          <w:lang w:val="en-US"/>
        </w:rPr>
        <w:t xml:space="preserve">Master </w:t>
      </w:r>
      <w:r>
        <w:rPr>
          <w:rFonts w:asciiTheme="majorBidi" w:hAnsiTheme="majorBidi" w:cstheme="majorBidi"/>
          <w:b/>
          <w:bCs/>
          <w:sz w:val="28"/>
          <w:szCs w:val="28"/>
          <w:lang w:val="en-US"/>
        </w:rPr>
        <w:t>D</w:t>
      </w:r>
      <w:r w:rsidRPr="00862133">
        <w:rPr>
          <w:rFonts w:asciiTheme="majorBidi" w:hAnsiTheme="majorBidi" w:cstheme="majorBidi"/>
          <w:b/>
          <w:bCs/>
          <w:sz w:val="28"/>
          <w:szCs w:val="28"/>
          <w:lang w:val="en-US"/>
        </w:rPr>
        <w:t xml:space="preserve">egree Program in Information Management </w:t>
      </w:r>
    </w:p>
    <w:p w14:paraId="70041A7D" w14:textId="16B260FD" w:rsidR="00B41792" w:rsidRPr="009E239E" w:rsidRDefault="00192040" w:rsidP="46342191">
      <w:pPr>
        <w:jc w:val="center"/>
        <w:rPr>
          <w:rFonts w:asciiTheme="majorBidi" w:hAnsiTheme="majorBidi" w:cstheme="majorBidi"/>
          <w:sz w:val="28"/>
          <w:szCs w:val="28"/>
          <w:lang w:val="en-US"/>
        </w:rPr>
      </w:pPr>
      <w:r w:rsidRPr="00192040">
        <w:rPr>
          <w:rFonts w:asciiTheme="majorBidi" w:hAnsiTheme="majorBidi" w:cstheme="majorBidi"/>
          <w:sz w:val="28"/>
          <w:szCs w:val="28"/>
          <w:lang w:val="en-US"/>
        </w:rPr>
        <w:t>Agentic and Generative AI in Sports Analytics</w:t>
      </w:r>
    </w:p>
    <w:p w14:paraId="68792B5D" w14:textId="2EDE2F1D" w:rsidR="00B41792" w:rsidRPr="00233AAD" w:rsidRDefault="00862133" w:rsidP="46342191">
      <w:pPr>
        <w:jc w:val="center"/>
        <w:rPr>
          <w:rFonts w:asciiTheme="majorBidi" w:hAnsiTheme="majorBidi" w:cstheme="majorBidi"/>
          <w:sz w:val="24"/>
          <w:szCs w:val="24"/>
        </w:rPr>
      </w:pPr>
      <w:r w:rsidRPr="00233AAD">
        <w:rPr>
          <w:rFonts w:asciiTheme="majorBidi" w:hAnsiTheme="majorBidi" w:cstheme="majorBidi"/>
          <w:sz w:val="24"/>
          <w:szCs w:val="24"/>
        </w:rPr>
        <w:t>Diogo Domingues Godinho - 20240362</w:t>
      </w:r>
    </w:p>
    <w:p w14:paraId="0B8175AA" w14:textId="7928F11F" w:rsidR="00B41792" w:rsidRPr="00233AAD" w:rsidRDefault="00B41792" w:rsidP="46342191">
      <w:pPr>
        <w:jc w:val="center"/>
        <w:rPr>
          <w:rFonts w:asciiTheme="majorBidi" w:hAnsiTheme="majorBidi" w:cstheme="majorBidi"/>
          <w:sz w:val="24"/>
          <w:szCs w:val="24"/>
        </w:rPr>
      </w:pPr>
      <w:r w:rsidRPr="00233AAD">
        <w:rPr>
          <w:rFonts w:asciiTheme="majorBidi" w:hAnsiTheme="majorBidi" w:cstheme="majorBidi"/>
          <w:b/>
          <w:bCs/>
          <w:sz w:val="24"/>
          <w:szCs w:val="24"/>
        </w:rPr>
        <w:t>Supervisor:</w:t>
      </w:r>
      <w:r w:rsidRPr="00233AAD">
        <w:rPr>
          <w:rFonts w:asciiTheme="majorBidi" w:hAnsiTheme="majorBidi" w:cstheme="majorBidi"/>
          <w:sz w:val="24"/>
          <w:szCs w:val="24"/>
        </w:rPr>
        <w:t xml:space="preserve"> </w:t>
      </w:r>
      <w:r w:rsidR="00862133" w:rsidRPr="00233AAD">
        <w:rPr>
          <w:rFonts w:asciiTheme="majorBidi" w:hAnsiTheme="majorBidi" w:cstheme="majorBidi"/>
          <w:sz w:val="24"/>
          <w:szCs w:val="24"/>
        </w:rPr>
        <w:t xml:space="preserve">Vítor Duarte dos Santos, PhD, NOVA </w:t>
      </w:r>
      <w:proofErr w:type="spellStart"/>
      <w:r w:rsidR="00862133" w:rsidRPr="00233AAD">
        <w:rPr>
          <w:rFonts w:asciiTheme="majorBidi" w:hAnsiTheme="majorBidi" w:cstheme="majorBidi"/>
          <w:sz w:val="24"/>
          <w:szCs w:val="24"/>
        </w:rPr>
        <w:t>Information</w:t>
      </w:r>
      <w:proofErr w:type="spellEnd"/>
      <w:r w:rsidR="00862133" w:rsidRPr="00233AAD">
        <w:rPr>
          <w:rFonts w:asciiTheme="majorBidi" w:hAnsiTheme="majorBidi" w:cstheme="majorBidi"/>
          <w:sz w:val="24"/>
          <w:szCs w:val="24"/>
        </w:rPr>
        <w:t xml:space="preserve"> Management </w:t>
      </w:r>
      <w:proofErr w:type="spellStart"/>
      <w:r w:rsidR="00862133" w:rsidRPr="00233AAD">
        <w:rPr>
          <w:rFonts w:asciiTheme="majorBidi" w:hAnsiTheme="majorBidi" w:cstheme="majorBidi"/>
          <w:sz w:val="24"/>
          <w:szCs w:val="24"/>
        </w:rPr>
        <w:t>School</w:t>
      </w:r>
      <w:proofErr w:type="spellEnd"/>
    </w:p>
    <w:p w14:paraId="172DA8B4" w14:textId="517CD4CF" w:rsidR="00F26D03" w:rsidRPr="00F26D03" w:rsidRDefault="00F26D03" w:rsidP="00F26D03">
      <w:pPr>
        <w:spacing w:line="276" w:lineRule="auto"/>
        <w:rPr>
          <w:rFonts w:ascii="Times New Roman" w:hAnsi="Times New Roman" w:cs="Times New Roman"/>
          <w:b/>
          <w:bCs/>
          <w:sz w:val="24"/>
          <w:szCs w:val="24"/>
          <w:lang w:val="en-US"/>
        </w:rPr>
      </w:pPr>
      <w:r w:rsidRPr="00F26D03">
        <w:rPr>
          <w:rFonts w:ascii="Times New Roman" w:hAnsi="Times New Roman" w:cs="Times New Roman"/>
          <w:b/>
          <w:bCs/>
          <w:sz w:val="24"/>
          <w:szCs w:val="24"/>
          <w:lang w:val="en-US"/>
        </w:rPr>
        <w:t>Context:</w:t>
      </w:r>
      <w:r>
        <w:rPr>
          <w:rFonts w:ascii="Times New Roman" w:hAnsi="Times New Roman" w:cs="Times New Roman"/>
          <w:b/>
          <w:bCs/>
          <w:sz w:val="24"/>
          <w:szCs w:val="24"/>
          <w:lang w:val="en-US"/>
        </w:rPr>
        <w:t xml:space="preserve"> </w:t>
      </w:r>
      <w:r w:rsidRPr="00F26D03">
        <w:rPr>
          <w:rFonts w:ascii="Times New Roman" w:hAnsi="Times New Roman" w:cs="Times New Roman"/>
          <w:lang w:val="en-US"/>
        </w:rPr>
        <w:t>Artificial Intelligence (AI) is transforming sports analytics, enabling more accurate injury forecasting, performance projection, and player evaluation. In the NFL, despite abundant performance, workload, and injury data, much remains underutilized in predictive decision-making (Wolf, 2016). AI can integrate diverse sources</w:t>
      </w:r>
      <w:r>
        <w:rPr>
          <w:rFonts w:ascii="Times New Roman" w:hAnsi="Times New Roman" w:cs="Times New Roman"/>
          <w:lang w:val="en-US"/>
        </w:rPr>
        <w:t xml:space="preserve"> – </w:t>
      </w:r>
      <w:r w:rsidRPr="00F26D03">
        <w:rPr>
          <w:rFonts w:ascii="Times New Roman" w:hAnsi="Times New Roman" w:cs="Times New Roman"/>
          <w:lang w:val="en-US"/>
        </w:rPr>
        <w:t>wearables, biomechanics, and match statistics</w:t>
      </w:r>
      <w:r>
        <w:rPr>
          <w:rFonts w:ascii="Times New Roman" w:hAnsi="Times New Roman" w:cs="Times New Roman"/>
          <w:lang w:val="en-US"/>
        </w:rPr>
        <w:t xml:space="preserve"> – </w:t>
      </w:r>
      <w:r w:rsidRPr="00F26D03">
        <w:rPr>
          <w:rFonts w:ascii="Times New Roman" w:hAnsi="Times New Roman" w:cs="Times New Roman"/>
          <w:lang w:val="en-US"/>
        </w:rPr>
        <w:t xml:space="preserve">into actionable insights (Topol, 2019), supporting the shift from reactive to preventive health strategies (Edouard et al., 2024; Vincent et al., 2022; </w:t>
      </w:r>
      <w:proofErr w:type="spellStart"/>
      <w:r w:rsidRPr="00F26D03">
        <w:rPr>
          <w:rFonts w:ascii="Times New Roman" w:hAnsi="Times New Roman" w:cs="Times New Roman"/>
          <w:lang w:val="en-US"/>
        </w:rPr>
        <w:t>Fagher</w:t>
      </w:r>
      <w:proofErr w:type="spellEnd"/>
      <w:r w:rsidRPr="00F26D03">
        <w:rPr>
          <w:rFonts w:ascii="Times New Roman" w:hAnsi="Times New Roman" w:cs="Times New Roman"/>
          <w:lang w:val="en-US"/>
        </w:rPr>
        <w:t xml:space="preserve"> et al., 2020). Traditional approaches face challenges from athlete variability, complex risk interactions (</w:t>
      </w:r>
      <w:proofErr w:type="spellStart"/>
      <w:r w:rsidRPr="00F26D03">
        <w:rPr>
          <w:rFonts w:ascii="Times New Roman" w:hAnsi="Times New Roman" w:cs="Times New Roman"/>
          <w:lang w:val="en-US"/>
        </w:rPr>
        <w:t>Mausehund</w:t>
      </w:r>
      <w:proofErr w:type="spellEnd"/>
      <w:r w:rsidRPr="00F26D03">
        <w:rPr>
          <w:rFonts w:ascii="Times New Roman" w:hAnsi="Times New Roman" w:cs="Times New Roman"/>
          <w:lang w:val="en-US"/>
        </w:rPr>
        <w:t xml:space="preserve"> &amp; </w:t>
      </w:r>
      <w:proofErr w:type="spellStart"/>
      <w:r w:rsidRPr="00F26D03">
        <w:rPr>
          <w:rFonts w:ascii="Times New Roman" w:hAnsi="Times New Roman" w:cs="Times New Roman"/>
          <w:lang w:val="en-US"/>
        </w:rPr>
        <w:t>Krosshaug</w:t>
      </w:r>
      <w:proofErr w:type="spellEnd"/>
      <w:r w:rsidRPr="00F26D03">
        <w:rPr>
          <w:rFonts w:ascii="Times New Roman" w:hAnsi="Times New Roman" w:cs="Times New Roman"/>
          <w:lang w:val="en-US"/>
        </w:rPr>
        <w:t>, 2024), and inconsistent data quality (</w:t>
      </w:r>
      <w:proofErr w:type="spellStart"/>
      <w:r w:rsidRPr="00F26D03">
        <w:rPr>
          <w:rFonts w:ascii="Times New Roman" w:hAnsi="Times New Roman" w:cs="Times New Roman"/>
          <w:lang w:val="en-US"/>
        </w:rPr>
        <w:t>Nassis</w:t>
      </w:r>
      <w:proofErr w:type="spellEnd"/>
      <w:r w:rsidRPr="00F26D03">
        <w:rPr>
          <w:rFonts w:ascii="Times New Roman" w:hAnsi="Times New Roman" w:cs="Times New Roman"/>
          <w:lang w:val="en-US"/>
        </w:rPr>
        <w:t xml:space="preserve"> et al., 2023). Blockchain adds security, transparency, and traceability to athlete records (Singh &amp; Verma, 2024), creating a digital “Athlete Passport” to centralize performance and health histories.</w:t>
      </w:r>
    </w:p>
    <w:p w14:paraId="4D4CFCAB" w14:textId="0FD85D23" w:rsidR="00F26D03" w:rsidRPr="00F26D03" w:rsidRDefault="00F26D03" w:rsidP="00F26D03">
      <w:pPr>
        <w:spacing w:line="276" w:lineRule="auto"/>
        <w:rPr>
          <w:rFonts w:ascii="Times New Roman" w:hAnsi="Times New Roman" w:cs="Times New Roman"/>
          <w:b/>
          <w:bCs/>
          <w:sz w:val="24"/>
          <w:szCs w:val="24"/>
          <w:lang w:val="en-US"/>
        </w:rPr>
      </w:pPr>
      <w:r w:rsidRPr="00F26D03">
        <w:rPr>
          <w:rFonts w:ascii="Times New Roman" w:hAnsi="Times New Roman" w:cs="Times New Roman"/>
          <w:b/>
          <w:bCs/>
          <w:sz w:val="24"/>
          <w:szCs w:val="24"/>
          <w:lang w:val="en-US"/>
        </w:rPr>
        <w:t>Research Gap and Objectives:</w:t>
      </w:r>
      <w:r>
        <w:rPr>
          <w:rFonts w:ascii="Times New Roman" w:hAnsi="Times New Roman" w:cs="Times New Roman"/>
          <w:b/>
          <w:bCs/>
          <w:sz w:val="24"/>
          <w:szCs w:val="24"/>
          <w:lang w:val="en-US"/>
        </w:rPr>
        <w:t xml:space="preserve"> </w:t>
      </w:r>
      <w:r w:rsidRPr="00F26D03">
        <w:rPr>
          <w:rFonts w:ascii="Times New Roman" w:hAnsi="Times New Roman" w:cs="Times New Roman"/>
          <w:lang w:val="en-US"/>
        </w:rPr>
        <w:t>Existing tools often rely on isolated datasets or require significant technical resources, limiting access for many teams (Gabbett et al., 2014; Ribeiro et al., 2022). Integrated solutions combining structured stats, real-time biometric monitoring, and blockchain are scarce (Wolf, 2016). This project, hopefully, will prove how integration of Agentic AI, Generative AI, and blockchain-based athlete records can improve the efficiency, accuracy, and accessibility of injury forecasting, performance projection, and player evaluation in professional and semi-professional sports.</w:t>
      </w:r>
      <w:r>
        <w:rPr>
          <w:rFonts w:ascii="Times New Roman" w:hAnsi="Times New Roman" w:cs="Times New Roman"/>
          <w:lang w:val="en-US"/>
        </w:rPr>
        <w:t xml:space="preserve"> </w:t>
      </w:r>
      <w:r w:rsidRPr="00F26D03">
        <w:rPr>
          <w:rFonts w:ascii="Times New Roman" w:hAnsi="Times New Roman" w:cs="Times New Roman"/>
          <w:lang w:val="en-US"/>
        </w:rPr>
        <w:t>Objectives include developing an automated workflow, validating it with NFL datasets, and ensuring its usability for low-resource teams.</w:t>
      </w:r>
    </w:p>
    <w:p w14:paraId="3C6E1FB5" w14:textId="3AC29398" w:rsidR="00F26D03" w:rsidRPr="00F26D03" w:rsidRDefault="00F26D03" w:rsidP="00F26D03">
      <w:pPr>
        <w:spacing w:line="276" w:lineRule="auto"/>
        <w:rPr>
          <w:rFonts w:ascii="Times New Roman" w:hAnsi="Times New Roman" w:cs="Times New Roman"/>
          <w:b/>
          <w:bCs/>
          <w:lang w:val="en-US"/>
        </w:rPr>
      </w:pPr>
      <w:r w:rsidRPr="00F26D03">
        <w:rPr>
          <w:rFonts w:ascii="Times New Roman" w:hAnsi="Times New Roman" w:cs="Times New Roman"/>
          <w:b/>
          <w:bCs/>
          <w:sz w:val="24"/>
          <w:szCs w:val="24"/>
          <w:lang w:val="en-US"/>
        </w:rPr>
        <w:t xml:space="preserve">Methodological Approach: </w:t>
      </w:r>
      <w:r w:rsidR="00C43DF2" w:rsidRPr="00C43DF2">
        <w:rPr>
          <w:rFonts w:ascii="Times New Roman" w:hAnsi="Times New Roman" w:cs="Times New Roman"/>
          <w:lang w:val="en-US"/>
        </w:rPr>
        <w:t xml:space="preserve">The study will begin with a literature review to establish the foundations of AI in sports, followed by the design of workflows for </w:t>
      </w:r>
      <w:r w:rsidR="00C43DF2">
        <w:rPr>
          <w:rFonts w:ascii="Times New Roman" w:hAnsi="Times New Roman" w:cs="Times New Roman"/>
          <w:lang w:val="en-US"/>
        </w:rPr>
        <w:t>Agentic AI support</w:t>
      </w:r>
      <w:r w:rsidR="00C43DF2" w:rsidRPr="00C43DF2">
        <w:rPr>
          <w:rFonts w:ascii="Times New Roman" w:hAnsi="Times New Roman" w:cs="Times New Roman"/>
          <w:lang w:val="en-US"/>
        </w:rPr>
        <w:t xml:space="preserve"> with integrated tools</w:t>
      </w:r>
      <w:r w:rsidR="00C43DF2">
        <w:rPr>
          <w:rFonts w:ascii="Times New Roman" w:hAnsi="Times New Roman" w:cs="Times New Roman"/>
          <w:lang w:val="en-US"/>
        </w:rPr>
        <w:t>, automations and mathematical models</w:t>
      </w:r>
      <w:r w:rsidR="00C43DF2" w:rsidRPr="00C43DF2">
        <w:rPr>
          <w:rFonts w:ascii="Times New Roman" w:hAnsi="Times New Roman" w:cs="Times New Roman"/>
          <w:lang w:val="en-US"/>
        </w:rPr>
        <w:t xml:space="preserve">. Agentic AI will automate data ingestion, </w:t>
      </w:r>
      <w:r w:rsidR="00C43DF2">
        <w:rPr>
          <w:rFonts w:ascii="Times New Roman" w:hAnsi="Times New Roman" w:cs="Times New Roman"/>
          <w:lang w:val="en-US"/>
        </w:rPr>
        <w:t>historical analysis and comparisons</w:t>
      </w:r>
      <w:r w:rsidR="00C43DF2" w:rsidRPr="00C43DF2">
        <w:rPr>
          <w:rFonts w:ascii="Times New Roman" w:hAnsi="Times New Roman" w:cs="Times New Roman"/>
          <w:lang w:val="en-US"/>
        </w:rPr>
        <w:t xml:space="preserve">, and </w:t>
      </w:r>
      <w:r w:rsidR="00C43DF2">
        <w:rPr>
          <w:rFonts w:ascii="Times New Roman" w:hAnsi="Times New Roman" w:cs="Times New Roman"/>
          <w:lang w:val="en-US"/>
        </w:rPr>
        <w:t>autonomous</w:t>
      </w:r>
      <w:r w:rsidR="00AD7CC7">
        <w:rPr>
          <w:rFonts w:ascii="Times New Roman" w:hAnsi="Times New Roman" w:cs="Times New Roman"/>
          <w:lang w:val="en-US"/>
        </w:rPr>
        <w:t>ly create</w:t>
      </w:r>
      <w:r w:rsidR="00C43DF2">
        <w:rPr>
          <w:rFonts w:ascii="Times New Roman" w:hAnsi="Times New Roman" w:cs="Times New Roman"/>
          <w:lang w:val="en-US"/>
        </w:rPr>
        <w:t xml:space="preserve"> goal-oriented outputs</w:t>
      </w:r>
      <w:r w:rsidR="00C43DF2" w:rsidRPr="00C43DF2">
        <w:rPr>
          <w:rFonts w:ascii="Times New Roman" w:hAnsi="Times New Roman" w:cs="Times New Roman"/>
          <w:lang w:val="en-US"/>
        </w:rPr>
        <w:t>, while Generative AI will produce tailored reports for staff and blockchain will secure</w:t>
      </w:r>
      <w:r w:rsidR="00C43DF2">
        <w:rPr>
          <w:rFonts w:ascii="Times New Roman" w:hAnsi="Times New Roman" w:cs="Times New Roman"/>
          <w:lang w:val="en-US"/>
        </w:rPr>
        <w:t xml:space="preserve"> </w:t>
      </w:r>
      <w:r w:rsidR="00C43DF2" w:rsidRPr="00C43DF2">
        <w:rPr>
          <w:rFonts w:ascii="Times New Roman" w:hAnsi="Times New Roman" w:cs="Times New Roman"/>
          <w:lang w:val="en-US"/>
        </w:rPr>
        <w:t xml:space="preserve">and verify records. All outputs will be delivered through a centralized platform. The agents will then be </w:t>
      </w:r>
      <w:r w:rsidR="00C43DF2">
        <w:rPr>
          <w:rFonts w:ascii="Times New Roman" w:hAnsi="Times New Roman" w:cs="Times New Roman"/>
          <w:lang w:val="en-US"/>
        </w:rPr>
        <w:t xml:space="preserve">developed and </w:t>
      </w:r>
      <w:r w:rsidR="00C43DF2" w:rsidRPr="00C43DF2">
        <w:rPr>
          <w:rFonts w:ascii="Times New Roman" w:hAnsi="Times New Roman" w:cs="Times New Roman"/>
          <w:lang w:val="en-US"/>
        </w:rPr>
        <w:t xml:space="preserve">tested across three datasets: (1) historical yearly NFL statistics, (2) weekly performance data from the 2020 season including contextual factors such as playing surface and </w:t>
      </w:r>
      <w:r w:rsidR="005E7D8E">
        <w:rPr>
          <w:rFonts w:ascii="Times New Roman" w:hAnsi="Times New Roman" w:cs="Times New Roman"/>
          <w:lang w:val="en-US"/>
        </w:rPr>
        <w:t>performance indexes</w:t>
      </w:r>
      <w:r w:rsidR="00C43DF2" w:rsidRPr="00C43DF2">
        <w:rPr>
          <w:rFonts w:ascii="Times New Roman" w:hAnsi="Times New Roman" w:cs="Times New Roman"/>
          <w:lang w:val="en-US"/>
        </w:rPr>
        <w:t>, and (3) daily biometric measures from a former NFL player, including heart rate, sleep, fatigue, and wellness indicators.</w:t>
      </w:r>
    </w:p>
    <w:p w14:paraId="57F30A71" w14:textId="743253AF" w:rsidR="00F75021" w:rsidRDefault="00F26D03" w:rsidP="00F26D03">
      <w:pPr>
        <w:spacing w:line="276" w:lineRule="auto"/>
        <w:rPr>
          <w:rFonts w:ascii="Times New Roman" w:hAnsi="Times New Roman" w:cs="Times New Roman"/>
          <w:lang w:val="en-US"/>
        </w:rPr>
      </w:pPr>
      <w:r w:rsidRPr="00F26D03">
        <w:rPr>
          <w:rFonts w:ascii="Times New Roman" w:hAnsi="Times New Roman" w:cs="Times New Roman"/>
          <w:b/>
          <w:bCs/>
          <w:sz w:val="24"/>
          <w:szCs w:val="24"/>
          <w:lang w:val="en-US"/>
        </w:rPr>
        <w:t>Expected Results and Contributions:</w:t>
      </w:r>
      <w:r>
        <w:rPr>
          <w:rFonts w:ascii="Times New Roman" w:hAnsi="Times New Roman" w:cs="Times New Roman"/>
          <w:b/>
          <w:bCs/>
          <w:sz w:val="24"/>
          <w:szCs w:val="24"/>
          <w:lang w:val="en-US"/>
        </w:rPr>
        <w:t xml:space="preserve"> </w:t>
      </w:r>
      <w:r w:rsidRPr="009116A8">
        <w:rPr>
          <w:rFonts w:ascii="Times New Roman" w:hAnsi="Times New Roman" w:cs="Times New Roman"/>
          <w:lang w:val="en-US"/>
        </w:rPr>
        <w:t>The project is expected to</w:t>
      </w:r>
      <w:r w:rsidR="00163A38" w:rsidRPr="009116A8">
        <w:rPr>
          <w:rFonts w:ascii="Times New Roman" w:hAnsi="Times New Roman" w:cs="Times New Roman"/>
          <w:lang w:val="en-US"/>
        </w:rPr>
        <w:t xml:space="preserve"> provide an Agentic AI based approach </w:t>
      </w:r>
      <w:r w:rsidR="009116A8" w:rsidRPr="009116A8">
        <w:rPr>
          <w:rFonts w:ascii="Times New Roman" w:hAnsi="Times New Roman" w:cs="Times New Roman"/>
          <w:lang w:val="en-US"/>
        </w:rPr>
        <w:t>for proactively flagging potential injury warning signs at early stages</w:t>
      </w:r>
      <w:r w:rsidR="009116A8">
        <w:rPr>
          <w:rFonts w:ascii="Times New Roman" w:hAnsi="Times New Roman" w:cs="Times New Roman"/>
          <w:lang w:val="en-US"/>
        </w:rPr>
        <w:t>,</w:t>
      </w:r>
      <w:r w:rsidRPr="00F26D03">
        <w:rPr>
          <w:rFonts w:ascii="Times New Roman" w:hAnsi="Times New Roman" w:cs="Times New Roman"/>
          <w:lang w:val="en-US"/>
        </w:rPr>
        <w:t xml:space="preserve"> objective performance indices, and accessible player evaluations, reducing the analytics barrier for resource-limited teams (</w:t>
      </w:r>
      <w:proofErr w:type="spellStart"/>
      <w:r w:rsidRPr="00F26D03">
        <w:rPr>
          <w:rFonts w:ascii="Times New Roman" w:hAnsi="Times New Roman" w:cs="Times New Roman"/>
          <w:lang w:val="en-US"/>
        </w:rPr>
        <w:t>Koprinska</w:t>
      </w:r>
      <w:proofErr w:type="spellEnd"/>
      <w:r w:rsidRPr="00F26D03">
        <w:rPr>
          <w:rFonts w:ascii="Times New Roman" w:hAnsi="Times New Roman" w:cs="Times New Roman"/>
          <w:lang w:val="en-US"/>
        </w:rPr>
        <w:t xml:space="preserve"> et al., 2024; Moldstad, 2023). Contributions include a validated AI framework for sports analytics, a scalable deployment model, and a blockchain-enabled record standard to enhance decision-making, injury prevention, and performance optimization.</w:t>
      </w:r>
    </w:p>
    <w:p w14:paraId="3030463B" w14:textId="427628C3" w:rsidR="00F26D03" w:rsidRPr="00C43DF2" w:rsidRDefault="00F26D03" w:rsidP="00C43DF2">
      <w:pPr>
        <w:spacing w:line="276" w:lineRule="auto"/>
        <w:rPr>
          <w:rFonts w:ascii="Times New Roman" w:hAnsi="Times New Roman" w:cs="Times New Roman"/>
          <w:b/>
          <w:bCs/>
          <w:sz w:val="24"/>
          <w:szCs w:val="24"/>
          <w:lang w:val="en-US"/>
        </w:rPr>
      </w:pPr>
      <w:r w:rsidRPr="00F26D03">
        <w:rPr>
          <w:rFonts w:ascii="Times New Roman" w:eastAsia="Calibri" w:hAnsi="Times New Roman" w:cs="Times New Roman"/>
          <w:b/>
          <w:bCs/>
          <w:kern w:val="0"/>
          <w:sz w:val="24"/>
          <w:szCs w:val="24"/>
          <w:lang w:val="en-US" w:eastAsia="pt-PT" w:bidi="he-IL"/>
          <w14:ligatures w14:val="none"/>
        </w:rPr>
        <w:lastRenderedPageBreak/>
        <w:t>Bibliographical References:</w:t>
      </w:r>
    </w:p>
    <w:p w14:paraId="30507418" w14:textId="75A16C79" w:rsidR="001E0F7E" w:rsidRPr="00233AAD" w:rsidRDefault="00612347" w:rsidP="00233AAD">
      <w:pPr>
        <w:spacing w:line="276" w:lineRule="auto"/>
        <w:jc w:val="both"/>
        <w:rPr>
          <w:rFonts w:ascii="Times New Roman" w:eastAsia="Times New Roman" w:hAnsi="Times New Roman" w:cs="Times New Roman"/>
          <w:kern w:val="0"/>
          <w:lang w:val="en-US" w:eastAsia="pt-PT"/>
          <w14:ligatures w14:val="none"/>
        </w:rPr>
      </w:pPr>
      <w:r w:rsidRPr="00233AAD">
        <w:rPr>
          <w:rFonts w:ascii="Times New Roman" w:eastAsia="Times New Roman" w:hAnsi="Times New Roman" w:cs="Times New Roman"/>
          <w:kern w:val="0"/>
          <w:lang w:val="en-US" w:eastAsia="pt-PT"/>
          <w14:ligatures w14:val="none"/>
        </w:rPr>
        <w:t xml:space="preserve">Edouard, P., </w:t>
      </w:r>
      <w:proofErr w:type="spellStart"/>
      <w:r w:rsidRPr="00233AAD">
        <w:rPr>
          <w:rFonts w:ascii="Times New Roman" w:eastAsia="Times New Roman" w:hAnsi="Times New Roman" w:cs="Times New Roman"/>
          <w:kern w:val="0"/>
          <w:lang w:val="en-US" w:eastAsia="pt-PT"/>
          <w14:ligatures w14:val="none"/>
        </w:rPr>
        <w:t>Dandrieux</w:t>
      </w:r>
      <w:proofErr w:type="spellEnd"/>
      <w:r w:rsidRPr="00233AAD">
        <w:rPr>
          <w:rFonts w:ascii="Times New Roman" w:eastAsia="Times New Roman" w:hAnsi="Times New Roman" w:cs="Times New Roman"/>
          <w:kern w:val="0"/>
          <w:lang w:val="en-US" w:eastAsia="pt-PT"/>
          <w14:ligatures w14:val="none"/>
        </w:rPr>
        <w:t xml:space="preserve">, P.-E., </w:t>
      </w:r>
      <w:proofErr w:type="spellStart"/>
      <w:r w:rsidRPr="00233AAD">
        <w:rPr>
          <w:rFonts w:ascii="Times New Roman" w:eastAsia="Times New Roman" w:hAnsi="Times New Roman" w:cs="Times New Roman"/>
          <w:kern w:val="0"/>
          <w:lang w:val="en-US" w:eastAsia="pt-PT"/>
          <w14:ligatures w14:val="none"/>
        </w:rPr>
        <w:t>Iatropoulos</w:t>
      </w:r>
      <w:proofErr w:type="spellEnd"/>
      <w:r w:rsidRPr="00233AAD">
        <w:rPr>
          <w:rFonts w:ascii="Times New Roman" w:eastAsia="Times New Roman" w:hAnsi="Times New Roman" w:cs="Times New Roman"/>
          <w:kern w:val="0"/>
          <w:lang w:val="en-US" w:eastAsia="pt-PT"/>
          <w14:ligatures w14:val="none"/>
        </w:rPr>
        <w:t xml:space="preserve">, S., Blanco, D., Junge, A., Branco, P., Chapon, J., Mulenga, D., </w:t>
      </w:r>
      <w:proofErr w:type="spellStart"/>
      <w:r w:rsidRPr="00233AAD">
        <w:rPr>
          <w:rFonts w:ascii="Times New Roman" w:eastAsia="Times New Roman" w:hAnsi="Times New Roman" w:cs="Times New Roman"/>
          <w:kern w:val="0"/>
          <w:lang w:val="en-US" w:eastAsia="pt-PT"/>
          <w14:ligatures w14:val="none"/>
        </w:rPr>
        <w:t>Guex</w:t>
      </w:r>
      <w:proofErr w:type="spellEnd"/>
      <w:r w:rsidRPr="00233AAD">
        <w:rPr>
          <w:rFonts w:ascii="Times New Roman" w:eastAsia="Times New Roman" w:hAnsi="Times New Roman" w:cs="Times New Roman"/>
          <w:kern w:val="0"/>
          <w:lang w:val="en-US" w:eastAsia="pt-PT"/>
          <w14:ligatures w14:val="none"/>
        </w:rPr>
        <w:t xml:space="preserve">, K., Guilhem, G., et al. (2024). Injuries in athletics (track and field): A narrative review presenting the current problem of injuries. </w:t>
      </w:r>
      <w:r w:rsidRPr="00233AAD">
        <w:rPr>
          <w:rFonts w:ascii="Times New Roman" w:eastAsia="Times New Roman" w:hAnsi="Times New Roman" w:cs="Times New Roman"/>
          <w:i/>
          <w:iCs/>
          <w:kern w:val="0"/>
          <w:lang w:val="en-US" w:eastAsia="pt-PT"/>
          <w14:ligatures w14:val="none"/>
        </w:rPr>
        <w:t xml:space="preserve">Deutsche </w:t>
      </w:r>
      <w:proofErr w:type="spellStart"/>
      <w:r w:rsidRPr="00233AAD">
        <w:rPr>
          <w:rFonts w:ascii="Times New Roman" w:eastAsia="Times New Roman" w:hAnsi="Times New Roman" w:cs="Times New Roman"/>
          <w:i/>
          <w:iCs/>
          <w:kern w:val="0"/>
          <w:lang w:val="en-US" w:eastAsia="pt-PT"/>
          <w14:ligatures w14:val="none"/>
        </w:rPr>
        <w:t>Zeitschrift</w:t>
      </w:r>
      <w:proofErr w:type="spellEnd"/>
      <w:r w:rsidRPr="00233AAD">
        <w:rPr>
          <w:rFonts w:ascii="Times New Roman" w:eastAsia="Times New Roman" w:hAnsi="Times New Roman" w:cs="Times New Roman"/>
          <w:i/>
          <w:iCs/>
          <w:kern w:val="0"/>
          <w:lang w:val="en-US" w:eastAsia="pt-PT"/>
          <w14:ligatures w14:val="none"/>
        </w:rPr>
        <w:t xml:space="preserve"> für </w:t>
      </w:r>
      <w:proofErr w:type="spellStart"/>
      <w:r w:rsidRPr="00233AAD">
        <w:rPr>
          <w:rFonts w:ascii="Times New Roman" w:eastAsia="Times New Roman" w:hAnsi="Times New Roman" w:cs="Times New Roman"/>
          <w:i/>
          <w:iCs/>
          <w:kern w:val="0"/>
          <w:lang w:val="en-US" w:eastAsia="pt-PT"/>
          <w14:ligatures w14:val="none"/>
        </w:rPr>
        <w:t>Sportmedizin</w:t>
      </w:r>
      <w:proofErr w:type="spellEnd"/>
      <w:r w:rsidRPr="00233AAD">
        <w:rPr>
          <w:rFonts w:ascii="Times New Roman" w:eastAsia="Times New Roman" w:hAnsi="Times New Roman" w:cs="Times New Roman"/>
          <w:kern w:val="0"/>
          <w:lang w:val="en-US" w:eastAsia="pt-PT"/>
          <w14:ligatures w14:val="none"/>
        </w:rPr>
        <w:t xml:space="preserve">, </w:t>
      </w:r>
      <w:r w:rsidRPr="00233AAD">
        <w:rPr>
          <w:rFonts w:ascii="Times New Roman" w:eastAsia="Times New Roman" w:hAnsi="Times New Roman" w:cs="Times New Roman"/>
          <w:i/>
          <w:iCs/>
          <w:kern w:val="0"/>
          <w:lang w:val="en-US" w:eastAsia="pt-PT"/>
          <w14:ligatures w14:val="none"/>
        </w:rPr>
        <w:t>75</w:t>
      </w:r>
      <w:r w:rsidRPr="00233AAD">
        <w:rPr>
          <w:rFonts w:ascii="Times New Roman" w:eastAsia="Times New Roman" w:hAnsi="Times New Roman" w:cs="Times New Roman"/>
          <w:kern w:val="0"/>
          <w:lang w:val="en-US" w:eastAsia="pt-PT"/>
          <w14:ligatures w14:val="none"/>
        </w:rPr>
        <w:t xml:space="preserve">, 132–141. </w:t>
      </w:r>
      <w:hyperlink r:id="rId6" w:history="1">
        <w:r w:rsidR="001E0F7E" w:rsidRPr="002D7EEB">
          <w:rPr>
            <w:rStyle w:val="Hyperlink"/>
            <w:rFonts w:ascii="Times New Roman" w:eastAsia="Times New Roman" w:hAnsi="Times New Roman" w:cs="Times New Roman"/>
            <w:kern w:val="0"/>
            <w:lang w:val="en-US" w:eastAsia="pt-PT"/>
            <w14:ligatures w14:val="none"/>
          </w:rPr>
          <w:t>https://doi.org/10.5960/</w:t>
        </w:r>
        <w:r w:rsidR="001E0F7E" w:rsidRPr="002D7EEB">
          <w:rPr>
            <w:rStyle w:val="Hyperlink"/>
            <w:rFonts w:ascii="Times New Roman" w:eastAsia="Times New Roman" w:hAnsi="Times New Roman" w:cs="Times New Roman"/>
            <w:kern w:val="0"/>
            <w:lang w:val="en-US" w:eastAsia="pt-PT"/>
            <w14:ligatures w14:val="none"/>
          </w:rPr>
          <w:t>d</w:t>
        </w:r>
        <w:r w:rsidR="001E0F7E" w:rsidRPr="002D7EEB">
          <w:rPr>
            <w:rStyle w:val="Hyperlink"/>
            <w:rFonts w:ascii="Times New Roman" w:eastAsia="Times New Roman" w:hAnsi="Times New Roman" w:cs="Times New Roman"/>
            <w:kern w:val="0"/>
            <w:lang w:val="en-US" w:eastAsia="pt-PT"/>
            <w14:ligatures w14:val="none"/>
          </w:rPr>
          <w:t>zsm.2024.601</w:t>
        </w:r>
      </w:hyperlink>
      <w:r w:rsidR="001E0F7E">
        <w:rPr>
          <w:rFonts w:ascii="Times New Roman" w:eastAsia="Times New Roman" w:hAnsi="Times New Roman" w:cs="Times New Roman"/>
          <w:kern w:val="0"/>
          <w:lang w:val="en-US" w:eastAsia="pt-PT"/>
          <w14:ligatures w14:val="none"/>
        </w:rPr>
        <w:t xml:space="preserve">  </w:t>
      </w:r>
      <w:r w:rsidR="001E0F7E" w:rsidRPr="001E0F7E">
        <w:rPr>
          <w:rFonts w:ascii="Times New Roman" w:eastAsia="Times New Roman" w:hAnsi="Times New Roman" w:cs="Times New Roman"/>
          <w:kern w:val="0"/>
          <w:highlight w:val="green"/>
          <w:lang w:val="en-US" w:eastAsia="pt-PT"/>
          <w14:ligatures w14:val="none"/>
        </w:rPr>
        <w:t>ok</w:t>
      </w:r>
    </w:p>
    <w:p w14:paraId="2E6C3046" w14:textId="09D0AF28" w:rsidR="00612347" w:rsidRPr="00233AAD" w:rsidRDefault="00612347" w:rsidP="00233AAD">
      <w:pPr>
        <w:spacing w:line="276" w:lineRule="auto"/>
        <w:jc w:val="both"/>
        <w:rPr>
          <w:rFonts w:ascii="Times New Roman" w:eastAsia="Times New Roman" w:hAnsi="Times New Roman" w:cs="Times New Roman"/>
          <w:kern w:val="0"/>
          <w:lang w:val="en-US" w:eastAsia="pt-PT"/>
          <w14:ligatures w14:val="none"/>
        </w:rPr>
      </w:pPr>
      <w:proofErr w:type="spellStart"/>
      <w:r w:rsidRPr="00233AAD">
        <w:rPr>
          <w:rFonts w:ascii="Times New Roman" w:eastAsia="Times New Roman" w:hAnsi="Times New Roman" w:cs="Times New Roman"/>
          <w:kern w:val="0"/>
          <w:lang w:val="en-US" w:eastAsia="pt-PT"/>
          <w14:ligatures w14:val="none"/>
        </w:rPr>
        <w:t>Fagher</w:t>
      </w:r>
      <w:proofErr w:type="spellEnd"/>
      <w:r w:rsidRPr="00233AAD">
        <w:rPr>
          <w:rFonts w:ascii="Times New Roman" w:eastAsia="Times New Roman" w:hAnsi="Times New Roman" w:cs="Times New Roman"/>
          <w:kern w:val="0"/>
          <w:lang w:val="en-US" w:eastAsia="pt-PT"/>
          <w14:ligatures w14:val="none"/>
        </w:rPr>
        <w:t xml:space="preserve">, K., Dahlström, Ö., Jacobsson, J., </w:t>
      </w:r>
      <w:proofErr w:type="spellStart"/>
      <w:r w:rsidRPr="00233AAD">
        <w:rPr>
          <w:rFonts w:ascii="Times New Roman" w:eastAsia="Times New Roman" w:hAnsi="Times New Roman" w:cs="Times New Roman"/>
          <w:kern w:val="0"/>
          <w:lang w:val="en-US" w:eastAsia="pt-PT"/>
          <w14:ligatures w14:val="none"/>
        </w:rPr>
        <w:t>Timpka</w:t>
      </w:r>
      <w:proofErr w:type="spellEnd"/>
      <w:r w:rsidRPr="00233AAD">
        <w:rPr>
          <w:rFonts w:ascii="Times New Roman" w:eastAsia="Times New Roman" w:hAnsi="Times New Roman" w:cs="Times New Roman"/>
          <w:kern w:val="0"/>
          <w:lang w:val="en-US" w:eastAsia="pt-PT"/>
          <w14:ligatures w14:val="none"/>
        </w:rPr>
        <w:t xml:space="preserve">, T., &amp; </w:t>
      </w:r>
      <w:proofErr w:type="spellStart"/>
      <w:r w:rsidRPr="00233AAD">
        <w:rPr>
          <w:rFonts w:ascii="Times New Roman" w:eastAsia="Times New Roman" w:hAnsi="Times New Roman" w:cs="Times New Roman"/>
          <w:kern w:val="0"/>
          <w:lang w:val="en-US" w:eastAsia="pt-PT"/>
          <w14:ligatures w14:val="none"/>
        </w:rPr>
        <w:t>Lexell</w:t>
      </w:r>
      <w:proofErr w:type="spellEnd"/>
      <w:r w:rsidRPr="00233AAD">
        <w:rPr>
          <w:rFonts w:ascii="Times New Roman" w:eastAsia="Times New Roman" w:hAnsi="Times New Roman" w:cs="Times New Roman"/>
          <w:kern w:val="0"/>
          <w:lang w:val="en-US" w:eastAsia="pt-PT"/>
          <w14:ligatures w14:val="none"/>
        </w:rPr>
        <w:t xml:space="preserve">, J. (2020). Prevalence of sports-related injuries and illnesses in Paralympic athletes. </w:t>
      </w:r>
      <w:r w:rsidRPr="00233AAD">
        <w:rPr>
          <w:rFonts w:ascii="Times New Roman" w:eastAsia="Times New Roman" w:hAnsi="Times New Roman" w:cs="Times New Roman"/>
          <w:i/>
          <w:iCs/>
          <w:kern w:val="0"/>
          <w:lang w:val="en-US" w:eastAsia="pt-PT"/>
          <w14:ligatures w14:val="none"/>
        </w:rPr>
        <w:t>PM&amp;R</w:t>
      </w:r>
      <w:r w:rsidRPr="00233AAD">
        <w:rPr>
          <w:rFonts w:ascii="Times New Roman" w:eastAsia="Times New Roman" w:hAnsi="Times New Roman" w:cs="Times New Roman"/>
          <w:kern w:val="0"/>
          <w:lang w:val="en-US" w:eastAsia="pt-PT"/>
          <w14:ligatures w14:val="none"/>
        </w:rPr>
        <w:t xml:space="preserve">, </w:t>
      </w:r>
      <w:r w:rsidRPr="00233AAD">
        <w:rPr>
          <w:rFonts w:ascii="Times New Roman" w:eastAsia="Times New Roman" w:hAnsi="Times New Roman" w:cs="Times New Roman"/>
          <w:i/>
          <w:iCs/>
          <w:kern w:val="0"/>
          <w:lang w:val="en-US" w:eastAsia="pt-PT"/>
          <w14:ligatures w14:val="none"/>
        </w:rPr>
        <w:t>12</w:t>
      </w:r>
      <w:r w:rsidRPr="00233AAD">
        <w:rPr>
          <w:rFonts w:ascii="Times New Roman" w:eastAsia="Times New Roman" w:hAnsi="Times New Roman" w:cs="Times New Roman"/>
          <w:kern w:val="0"/>
          <w:lang w:val="en-US" w:eastAsia="pt-PT"/>
          <w14:ligatures w14:val="none"/>
        </w:rPr>
        <w:t xml:space="preserve">, 271–280. </w:t>
      </w:r>
      <w:hyperlink r:id="rId7" w:history="1">
        <w:r w:rsidR="001E0F7E" w:rsidRPr="002D7EEB">
          <w:rPr>
            <w:rStyle w:val="Hyperlink"/>
            <w:rFonts w:ascii="Times New Roman" w:eastAsia="Times New Roman" w:hAnsi="Times New Roman" w:cs="Times New Roman"/>
            <w:kern w:val="0"/>
            <w:lang w:val="en-US" w:eastAsia="pt-PT"/>
            <w14:ligatures w14:val="none"/>
          </w:rPr>
          <w:t>https://doi.org/10.</w:t>
        </w:r>
        <w:r w:rsidR="001E0F7E" w:rsidRPr="002D7EEB">
          <w:rPr>
            <w:rStyle w:val="Hyperlink"/>
            <w:rFonts w:ascii="Times New Roman" w:eastAsia="Times New Roman" w:hAnsi="Times New Roman" w:cs="Times New Roman"/>
            <w:kern w:val="0"/>
            <w:lang w:val="en-US" w:eastAsia="pt-PT"/>
            <w14:ligatures w14:val="none"/>
          </w:rPr>
          <w:t>1</w:t>
        </w:r>
        <w:r w:rsidR="001E0F7E" w:rsidRPr="002D7EEB">
          <w:rPr>
            <w:rStyle w:val="Hyperlink"/>
            <w:rFonts w:ascii="Times New Roman" w:eastAsia="Times New Roman" w:hAnsi="Times New Roman" w:cs="Times New Roman"/>
            <w:kern w:val="0"/>
            <w:lang w:val="en-US" w:eastAsia="pt-PT"/>
            <w14:ligatures w14:val="none"/>
          </w:rPr>
          <w:t>002/pmrj.12211</w:t>
        </w:r>
      </w:hyperlink>
      <w:r w:rsidR="001E0F7E">
        <w:rPr>
          <w:rFonts w:ascii="Times New Roman" w:eastAsia="Times New Roman" w:hAnsi="Times New Roman" w:cs="Times New Roman"/>
          <w:kern w:val="0"/>
          <w:lang w:val="en-US" w:eastAsia="pt-PT"/>
          <w14:ligatures w14:val="none"/>
        </w:rPr>
        <w:t xml:space="preserve"> </w:t>
      </w:r>
      <w:r w:rsidR="001E0F7E" w:rsidRPr="001E0F7E">
        <w:rPr>
          <w:rFonts w:ascii="Times New Roman" w:eastAsia="Times New Roman" w:hAnsi="Times New Roman" w:cs="Times New Roman"/>
          <w:kern w:val="0"/>
          <w:highlight w:val="green"/>
          <w:lang w:val="en-US" w:eastAsia="pt-PT"/>
          <w14:ligatures w14:val="none"/>
        </w:rPr>
        <w:t>ok</w:t>
      </w:r>
    </w:p>
    <w:p w14:paraId="36C4AD4C" w14:textId="77777777" w:rsidR="00433D55" w:rsidRPr="00433D55" w:rsidRDefault="00612347" w:rsidP="00233AAD">
      <w:pPr>
        <w:spacing w:line="276" w:lineRule="auto"/>
        <w:jc w:val="both"/>
        <w:rPr>
          <w:highlight w:val="magenta"/>
          <w:lang w:val="en-US"/>
        </w:rPr>
      </w:pPr>
      <w:r w:rsidRPr="00433D55">
        <w:rPr>
          <w:rFonts w:ascii="Times New Roman" w:eastAsia="Times New Roman" w:hAnsi="Times New Roman" w:cs="Times New Roman"/>
          <w:kern w:val="0"/>
          <w:highlight w:val="magenta"/>
          <w:lang w:val="en-US" w:eastAsia="pt-PT"/>
          <w14:ligatures w14:val="none"/>
        </w:rPr>
        <w:t xml:space="preserve">Gabbett, T. J., Kennelly, S., Sheehan, J., &amp; others. (2014). If overuse is a problem, is workload a solution? </w:t>
      </w:r>
      <w:r w:rsidRPr="00433D55">
        <w:rPr>
          <w:rFonts w:ascii="Times New Roman" w:eastAsia="Times New Roman" w:hAnsi="Times New Roman" w:cs="Times New Roman"/>
          <w:i/>
          <w:iCs/>
          <w:kern w:val="0"/>
          <w:highlight w:val="magenta"/>
          <w:lang w:val="en-US" w:eastAsia="pt-PT"/>
          <w14:ligatures w14:val="none"/>
        </w:rPr>
        <w:t>Sports Medicine</w:t>
      </w:r>
      <w:r w:rsidRPr="00433D55">
        <w:rPr>
          <w:rFonts w:ascii="Times New Roman" w:eastAsia="Times New Roman" w:hAnsi="Times New Roman" w:cs="Times New Roman"/>
          <w:kern w:val="0"/>
          <w:highlight w:val="magenta"/>
          <w:lang w:val="en-US" w:eastAsia="pt-PT"/>
          <w14:ligatures w14:val="none"/>
        </w:rPr>
        <w:t xml:space="preserve">, </w:t>
      </w:r>
      <w:r w:rsidRPr="00433D55">
        <w:rPr>
          <w:rFonts w:ascii="Times New Roman" w:eastAsia="Times New Roman" w:hAnsi="Times New Roman" w:cs="Times New Roman"/>
          <w:i/>
          <w:iCs/>
          <w:kern w:val="0"/>
          <w:highlight w:val="magenta"/>
          <w:lang w:val="en-US" w:eastAsia="pt-PT"/>
          <w14:ligatures w14:val="none"/>
        </w:rPr>
        <w:t>44</w:t>
      </w:r>
      <w:r w:rsidRPr="00433D55">
        <w:rPr>
          <w:rFonts w:ascii="Times New Roman" w:eastAsia="Times New Roman" w:hAnsi="Times New Roman" w:cs="Times New Roman"/>
          <w:kern w:val="0"/>
          <w:highlight w:val="magenta"/>
          <w:lang w:val="en-US" w:eastAsia="pt-PT"/>
          <w14:ligatures w14:val="none"/>
        </w:rPr>
        <w:t xml:space="preserve">(2), 139–147. </w:t>
      </w:r>
      <w:hyperlink r:id="rId8" w:tgtFrame="_new" w:history="1">
        <w:r w:rsidRPr="00433D55">
          <w:rPr>
            <w:rStyle w:val="Hyperlink"/>
            <w:rFonts w:ascii="Times New Roman" w:eastAsia="Times New Roman" w:hAnsi="Times New Roman" w:cs="Times New Roman"/>
            <w:kern w:val="0"/>
            <w:highlight w:val="magenta"/>
            <w:lang w:val="en-US" w:eastAsia="pt-PT"/>
            <w14:ligatures w14:val="none"/>
          </w:rPr>
          <w:t>https://link.springer.</w:t>
        </w:r>
        <w:r w:rsidRPr="00433D55">
          <w:rPr>
            <w:rStyle w:val="Hyperlink"/>
            <w:rFonts w:ascii="Times New Roman" w:eastAsia="Times New Roman" w:hAnsi="Times New Roman" w:cs="Times New Roman"/>
            <w:kern w:val="0"/>
            <w:highlight w:val="magenta"/>
            <w:lang w:val="en-US" w:eastAsia="pt-PT"/>
            <w14:ligatures w14:val="none"/>
          </w:rPr>
          <w:t>c</w:t>
        </w:r>
        <w:r w:rsidRPr="00433D55">
          <w:rPr>
            <w:rStyle w:val="Hyperlink"/>
            <w:rFonts w:ascii="Times New Roman" w:eastAsia="Times New Roman" w:hAnsi="Times New Roman" w:cs="Times New Roman"/>
            <w:kern w:val="0"/>
            <w:highlight w:val="magenta"/>
            <w:lang w:val="en-US" w:eastAsia="pt-PT"/>
            <w14:ligatures w14:val="none"/>
          </w:rPr>
          <w:t>om/article/10.1007/s40279-014-0253-z</w:t>
        </w:r>
      </w:hyperlink>
      <w:r w:rsidR="00031DD4" w:rsidRPr="00433D55">
        <w:rPr>
          <w:highlight w:val="magenta"/>
          <w:lang w:val="en-US"/>
        </w:rPr>
        <w:t xml:space="preserve">   </w:t>
      </w:r>
    </w:p>
    <w:p w14:paraId="0784A867" w14:textId="6C4D5D51" w:rsidR="00612347" w:rsidRPr="00433D55" w:rsidRDefault="00433D55" w:rsidP="00233AAD">
      <w:pPr>
        <w:spacing w:line="276" w:lineRule="auto"/>
        <w:jc w:val="both"/>
        <w:rPr>
          <w:lang w:val="en-US"/>
        </w:rPr>
      </w:pPr>
      <w:proofErr w:type="spellStart"/>
      <w:r w:rsidRPr="00433D55">
        <w:rPr>
          <w:highlight w:val="magenta"/>
          <w:lang w:val="en-US"/>
        </w:rPr>
        <w:t>Halson</w:t>
      </w:r>
      <w:proofErr w:type="spellEnd"/>
      <w:r w:rsidRPr="00433D55">
        <w:rPr>
          <w:highlight w:val="magenta"/>
          <w:lang w:val="en-US"/>
        </w:rPr>
        <w:t>, S.L. Monitoring Training Load to Understand Fatigue in Athletes. </w:t>
      </w:r>
      <w:r w:rsidRPr="00433D55">
        <w:rPr>
          <w:i/>
          <w:iCs/>
          <w:highlight w:val="magenta"/>
          <w:lang w:val="en-US"/>
        </w:rPr>
        <w:t>Sports Med</w:t>
      </w:r>
      <w:r w:rsidRPr="00433D55">
        <w:rPr>
          <w:highlight w:val="magenta"/>
          <w:lang w:val="en-US"/>
        </w:rPr>
        <w:t> </w:t>
      </w:r>
      <w:r w:rsidRPr="00433D55">
        <w:rPr>
          <w:b/>
          <w:bCs/>
          <w:highlight w:val="magenta"/>
          <w:lang w:val="en-US"/>
        </w:rPr>
        <w:t>44</w:t>
      </w:r>
      <w:r w:rsidRPr="00433D55">
        <w:rPr>
          <w:highlight w:val="magenta"/>
          <w:lang w:val="en-US"/>
        </w:rPr>
        <w:t xml:space="preserve"> (Suppl 2), 139–147 (2014). </w:t>
      </w:r>
      <w:hyperlink r:id="rId9" w:history="1">
        <w:r w:rsidRPr="00433D55">
          <w:rPr>
            <w:rStyle w:val="Hyperlink"/>
            <w:highlight w:val="magenta"/>
            <w:lang w:val="en-US"/>
          </w:rPr>
          <w:t>https://doi.org/10.1007/s40279-014-0253-z</w:t>
        </w:r>
      </w:hyperlink>
      <w:r>
        <w:rPr>
          <w:lang w:val="en-US"/>
        </w:rPr>
        <w:t xml:space="preserve"> </w:t>
      </w:r>
      <w:r w:rsidR="00031DD4">
        <w:rPr>
          <w:lang w:val="en-US"/>
        </w:rPr>
        <w:t xml:space="preserve"> </w:t>
      </w:r>
      <w:r>
        <w:rPr>
          <w:lang w:val="en-US"/>
        </w:rPr>
        <w:tab/>
      </w:r>
    </w:p>
    <w:p w14:paraId="30E20CAD" w14:textId="433DFC37" w:rsidR="00031DD4" w:rsidRPr="00B84478" w:rsidRDefault="00612347" w:rsidP="00233AAD">
      <w:pPr>
        <w:spacing w:line="276" w:lineRule="auto"/>
        <w:jc w:val="both"/>
        <w:rPr>
          <w:highlight w:val="cyan"/>
        </w:rPr>
      </w:pPr>
      <w:proofErr w:type="spellStart"/>
      <w:r w:rsidRPr="00B84478">
        <w:rPr>
          <w:rFonts w:ascii="Times New Roman" w:eastAsia="Times New Roman" w:hAnsi="Times New Roman" w:cs="Times New Roman"/>
          <w:kern w:val="0"/>
          <w:highlight w:val="cyan"/>
          <w:lang w:val="en-US" w:eastAsia="pt-PT"/>
          <w14:ligatures w14:val="none"/>
        </w:rPr>
        <w:t>Koprinska</w:t>
      </w:r>
      <w:proofErr w:type="spellEnd"/>
      <w:r w:rsidRPr="00B84478">
        <w:rPr>
          <w:rFonts w:ascii="Times New Roman" w:eastAsia="Times New Roman" w:hAnsi="Times New Roman" w:cs="Times New Roman"/>
          <w:kern w:val="0"/>
          <w:highlight w:val="cyan"/>
          <w:lang w:val="en-US" w:eastAsia="pt-PT"/>
          <w14:ligatures w14:val="none"/>
        </w:rPr>
        <w:t xml:space="preserve">, I., Wu, Z., Liu, M., &amp; Wang, W. (2024). Machine learning for predicting outcomes in football: A survey. </w:t>
      </w:r>
      <w:r w:rsidRPr="00B84478">
        <w:rPr>
          <w:rFonts w:ascii="Times New Roman" w:eastAsia="Times New Roman" w:hAnsi="Times New Roman" w:cs="Times New Roman"/>
          <w:i/>
          <w:iCs/>
          <w:kern w:val="0"/>
          <w:highlight w:val="cyan"/>
          <w:lang w:val="en-US" w:eastAsia="pt-PT"/>
          <w14:ligatures w14:val="none"/>
        </w:rPr>
        <w:t>Machine Learning</w:t>
      </w:r>
      <w:r w:rsidRPr="00B84478">
        <w:rPr>
          <w:rFonts w:ascii="Times New Roman" w:eastAsia="Times New Roman" w:hAnsi="Times New Roman" w:cs="Times New Roman"/>
          <w:kern w:val="0"/>
          <w:highlight w:val="cyan"/>
          <w:lang w:val="en-US" w:eastAsia="pt-PT"/>
          <w14:ligatures w14:val="none"/>
        </w:rPr>
        <w:t xml:space="preserve">. </w:t>
      </w:r>
      <w:hyperlink r:id="rId10" w:tgtFrame="_new" w:history="1">
        <w:r w:rsidRPr="00B84478">
          <w:rPr>
            <w:rStyle w:val="Hyperlink"/>
            <w:rFonts w:ascii="Times New Roman" w:eastAsia="Times New Roman" w:hAnsi="Times New Roman" w:cs="Times New Roman"/>
            <w:kern w:val="0"/>
            <w:highlight w:val="cyan"/>
            <w:lang w:val="en-US" w:eastAsia="pt-PT"/>
            <w14:ligatures w14:val="none"/>
          </w:rPr>
          <w:t>https://lin</w:t>
        </w:r>
        <w:r w:rsidRPr="00B84478">
          <w:rPr>
            <w:rStyle w:val="Hyperlink"/>
            <w:rFonts w:ascii="Times New Roman" w:eastAsia="Times New Roman" w:hAnsi="Times New Roman" w:cs="Times New Roman"/>
            <w:kern w:val="0"/>
            <w:highlight w:val="cyan"/>
            <w:lang w:val="en-US" w:eastAsia="pt-PT"/>
            <w14:ligatures w14:val="none"/>
          </w:rPr>
          <w:t>k</w:t>
        </w:r>
        <w:r w:rsidRPr="00B84478">
          <w:rPr>
            <w:rStyle w:val="Hyperlink"/>
            <w:rFonts w:ascii="Times New Roman" w:eastAsia="Times New Roman" w:hAnsi="Times New Roman" w:cs="Times New Roman"/>
            <w:kern w:val="0"/>
            <w:highlight w:val="cyan"/>
            <w:lang w:val="en-US" w:eastAsia="pt-PT"/>
            <w14:ligatures w14:val="none"/>
          </w:rPr>
          <w:t>.springer.com/article/10.1007/s10994-0</w:t>
        </w:r>
        <w:r w:rsidRPr="00B84478">
          <w:rPr>
            <w:rStyle w:val="Hyperlink"/>
            <w:rFonts w:ascii="Times New Roman" w:eastAsia="Times New Roman" w:hAnsi="Times New Roman" w:cs="Times New Roman"/>
            <w:kern w:val="0"/>
            <w:highlight w:val="cyan"/>
            <w:lang w:val="en-US" w:eastAsia="pt-PT"/>
            <w14:ligatures w14:val="none"/>
          </w:rPr>
          <w:t>2</w:t>
        </w:r>
        <w:r w:rsidRPr="00B84478">
          <w:rPr>
            <w:rStyle w:val="Hyperlink"/>
            <w:rFonts w:ascii="Times New Roman" w:eastAsia="Times New Roman" w:hAnsi="Times New Roman" w:cs="Times New Roman"/>
            <w:kern w:val="0"/>
            <w:highlight w:val="cyan"/>
            <w:lang w:val="en-US" w:eastAsia="pt-PT"/>
            <w14:ligatures w14:val="none"/>
          </w:rPr>
          <w:t>4-06585-0</w:t>
        </w:r>
      </w:hyperlink>
    </w:p>
    <w:p w14:paraId="7245B0F3" w14:textId="10CC1AB3" w:rsidR="00B84478" w:rsidRPr="00B84478" w:rsidRDefault="00B84478" w:rsidP="00233AAD">
      <w:pPr>
        <w:spacing w:line="276" w:lineRule="auto"/>
        <w:jc w:val="both"/>
        <w:rPr>
          <w:lang w:val="en-US"/>
        </w:rPr>
      </w:pPr>
      <w:r w:rsidRPr="00B84478">
        <w:rPr>
          <w:highlight w:val="cyan"/>
          <w:lang w:val="en-US"/>
        </w:rPr>
        <w:t>Davis, J., Bransen, L., Devos, L. </w:t>
      </w:r>
      <w:r w:rsidRPr="00B84478">
        <w:rPr>
          <w:i/>
          <w:iCs/>
          <w:highlight w:val="cyan"/>
          <w:lang w:val="en-US"/>
        </w:rPr>
        <w:t>et al.</w:t>
      </w:r>
      <w:r w:rsidRPr="00B84478">
        <w:rPr>
          <w:highlight w:val="cyan"/>
          <w:lang w:val="en-US"/>
        </w:rPr>
        <w:t xml:space="preserve"> Methodology and evaluation in sports analytics: challenges, approaches, and lessons learned (2024). </w:t>
      </w:r>
      <w:hyperlink r:id="rId11" w:history="1">
        <w:r w:rsidRPr="00B84478">
          <w:rPr>
            <w:rStyle w:val="Hyperlink"/>
            <w:highlight w:val="cyan"/>
            <w:lang w:val="en-US"/>
          </w:rPr>
          <w:t>https://doi.org/10.1007/s10994-024-</w:t>
        </w:r>
        <w:r w:rsidRPr="00B84478">
          <w:rPr>
            <w:rStyle w:val="Hyperlink"/>
            <w:highlight w:val="cyan"/>
            <w:lang w:val="en-US"/>
          </w:rPr>
          <w:t>0</w:t>
        </w:r>
        <w:r w:rsidRPr="00B84478">
          <w:rPr>
            <w:rStyle w:val="Hyperlink"/>
            <w:highlight w:val="cyan"/>
            <w:lang w:val="en-US"/>
          </w:rPr>
          <w:t>6585-0</w:t>
        </w:r>
      </w:hyperlink>
      <w:r w:rsidRPr="00B84478">
        <w:rPr>
          <w:lang w:val="en-US"/>
        </w:rPr>
        <w:t xml:space="preserve"> </w:t>
      </w:r>
    </w:p>
    <w:p w14:paraId="505B8819" w14:textId="1FD0C83D" w:rsidR="00612347" w:rsidRPr="00031DD4" w:rsidRDefault="00612347" w:rsidP="00233AAD">
      <w:pPr>
        <w:spacing w:line="276" w:lineRule="auto"/>
        <w:jc w:val="both"/>
        <w:rPr>
          <w:rFonts w:ascii="Times New Roman" w:eastAsia="Times New Roman" w:hAnsi="Times New Roman" w:cs="Times New Roman"/>
          <w:kern w:val="0"/>
          <w:highlight w:val="yellow"/>
          <w:lang w:val="en-US" w:eastAsia="pt-PT"/>
          <w14:ligatures w14:val="none"/>
        </w:rPr>
      </w:pPr>
      <w:proofErr w:type="spellStart"/>
      <w:r w:rsidRPr="00233AAD">
        <w:rPr>
          <w:rFonts w:ascii="Times New Roman" w:eastAsia="Times New Roman" w:hAnsi="Times New Roman" w:cs="Times New Roman"/>
          <w:kern w:val="0"/>
          <w:lang w:val="en-US" w:eastAsia="pt-PT"/>
          <w14:ligatures w14:val="none"/>
        </w:rPr>
        <w:t>Mausehund</w:t>
      </w:r>
      <w:proofErr w:type="spellEnd"/>
      <w:r w:rsidRPr="00233AAD">
        <w:rPr>
          <w:rFonts w:ascii="Times New Roman" w:eastAsia="Times New Roman" w:hAnsi="Times New Roman" w:cs="Times New Roman"/>
          <w:kern w:val="0"/>
          <w:lang w:val="en-US" w:eastAsia="pt-PT"/>
          <w14:ligatures w14:val="none"/>
        </w:rPr>
        <w:t xml:space="preserve">, L., &amp; </w:t>
      </w:r>
      <w:proofErr w:type="spellStart"/>
      <w:r w:rsidRPr="00233AAD">
        <w:rPr>
          <w:rFonts w:ascii="Times New Roman" w:eastAsia="Times New Roman" w:hAnsi="Times New Roman" w:cs="Times New Roman"/>
          <w:kern w:val="0"/>
          <w:lang w:val="en-US" w:eastAsia="pt-PT"/>
          <w14:ligatures w14:val="none"/>
        </w:rPr>
        <w:t>Krosshaug</w:t>
      </w:r>
      <w:proofErr w:type="spellEnd"/>
      <w:r w:rsidRPr="00233AAD">
        <w:rPr>
          <w:rFonts w:ascii="Times New Roman" w:eastAsia="Times New Roman" w:hAnsi="Times New Roman" w:cs="Times New Roman"/>
          <w:kern w:val="0"/>
          <w:lang w:val="en-US" w:eastAsia="pt-PT"/>
          <w14:ligatures w14:val="none"/>
        </w:rPr>
        <w:t xml:space="preserve">, T. (2024). Knee biomechanics during cutting maneuvers and secondary ACL injury risk: A prospective cohort study of knee biomechanics in 756 female elite handball and soccer players. </w:t>
      </w:r>
      <w:r w:rsidRPr="00233AAD">
        <w:rPr>
          <w:rFonts w:ascii="Times New Roman" w:eastAsia="Times New Roman" w:hAnsi="Times New Roman" w:cs="Times New Roman"/>
          <w:i/>
          <w:iCs/>
          <w:kern w:val="0"/>
          <w:lang w:val="en-US" w:eastAsia="pt-PT"/>
          <w14:ligatures w14:val="none"/>
        </w:rPr>
        <w:t>The American Journal of Sports Medicine</w:t>
      </w:r>
      <w:r w:rsidRPr="00233AAD">
        <w:rPr>
          <w:rFonts w:ascii="Times New Roman" w:eastAsia="Times New Roman" w:hAnsi="Times New Roman" w:cs="Times New Roman"/>
          <w:kern w:val="0"/>
          <w:lang w:val="en-US" w:eastAsia="pt-PT"/>
          <w14:ligatures w14:val="none"/>
        </w:rPr>
        <w:t xml:space="preserve">, </w:t>
      </w:r>
      <w:r w:rsidRPr="00233AAD">
        <w:rPr>
          <w:rFonts w:ascii="Times New Roman" w:eastAsia="Times New Roman" w:hAnsi="Times New Roman" w:cs="Times New Roman"/>
          <w:i/>
          <w:iCs/>
          <w:kern w:val="0"/>
          <w:lang w:val="en-US" w:eastAsia="pt-PT"/>
          <w14:ligatures w14:val="none"/>
        </w:rPr>
        <w:t>52</w:t>
      </w:r>
      <w:r w:rsidRPr="00233AAD">
        <w:rPr>
          <w:rFonts w:ascii="Times New Roman" w:eastAsia="Times New Roman" w:hAnsi="Times New Roman" w:cs="Times New Roman"/>
          <w:kern w:val="0"/>
          <w:lang w:val="en-US" w:eastAsia="pt-PT"/>
          <w14:ligatures w14:val="none"/>
        </w:rPr>
        <w:t xml:space="preserve">, 1209–1219. </w:t>
      </w:r>
      <w:hyperlink r:id="rId12" w:history="1">
        <w:r w:rsidR="00031DD4" w:rsidRPr="002D7EEB">
          <w:rPr>
            <w:rStyle w:val="Hyperlink"/>
            <w:rFonts w:ascii="Times New Roman" w:eastAsia="Times New Roman" w:hAnsi="Times New Roman" w:cs="Times New Roman"/>
            <w:kern w:val="0"/>
            <w:lang w:val="en-US" w:eastAsia="pt-PT"/>
            <w14:ligatures w14:val="none"/>
          </w:rPr>
          <w:t>https://doi.org/10.1177/03635465241234255</w:t>
        </w:r>
      </w:hyperlink>
      <w:r w:rsidR="00031DD4">
        <w:rPr>
          <w:rFonts w:ascii="Times New Roman" w:eastAsia="Times New Roman" w:hAnsi="Times New Roman" w:cs="Times New Roman"/>
          <w:kern w:val="0"/>
          <w:lang w:val="en-US" w:eastAsia="pt-PT"/>
          <w14:ligatures w14:val="none"/>
        </w:rPr>
        <w:t xml:space="preserve"> </w:t>
      </w:r>
      <w:r w:rsidR="00433D55" w:rsidRPr="001E0F7E">
        <w:rPr>
          <w:rFonts w:ascii="Times New Roman" w:eastAsia="Times New Roman" w:hAnsi="Times New Roman" w:cs="Times New Roman"/>
          <w:kern w:val="0"/>
          <w:highlight w:val="green"/>
          <w:lang w:val="en-US" w:eastAsia="pt-PT"/>
          <w14:ligatures w14:val="none"/>
        </w:rPr>
        <w:t>ok</w:t>
      </w:r>
    </w:p>
    <w:p w14:paraId="247151C4" w14:textId="77777777" w:rsidR="00B84478" w:rsidRDefault="00B84478" w:rsidP="00233AAD">
      <w:pPr>
        <w:spacing w:line="276" w:lineRule="auto"/>
        <w:jc w:val="both"/>
        <w:rPr>
          <w:rFonts w:ascii="Times New Roman" w:eastAsia="Times New Roman" w:hAnsi="Times New Roman" w:cs="Times New Roman"/>
          <w:kern w:val="0"/>
          <w:lang w:eastAsia="pt-PT"/>
          <w14:ligatures w14:val="none"/>
        </w:rPr>
      </w:pPr>
      <w:r w:rsidRPr="00B84478">
        <w:rPr>
          <w:rFonts w:ascii="Times New Roman" w:eastAsia="Times New Roman" w:hAnsi="Times New Roman" w:cs="Times New Roman"/>
          <w:kern w:val="0"/>
          <w:lang w:val="en-US" w:eastAsia="pt-PT"/>
          <w14:ligatures w14:val="none"/>
        </w:rPr>
        <w:t>Grady Andersen</w:t>
      </w:r>
      <w:r w:rsidR="00612347" w:rsidRPr="00233AAD">
        <w:rPr>
          <w:rFonts w:ascii="Times New Roman" w:eastAsia="Times New Roman" w:hAnsi="Times New Roman" w:cs="Times New Roman"/>
          <w:kern w:val="0"/>
          <w:lang w:val="en-US" w:eastAsia="pt-PT"/>
          <w14:ligatures w14:val="none"/>
        </w:rPr>
        <w:t xml:space="preserve"> (202</w:t>
      </w:r>
      <w:r>
        <w:rPr>
          <w:rFonts w:ascii="Times New Roman" w:eastAsia="Times New Roman" w:hAnsi="Times New Roman" w:cs="Times New Roman"/>
          <w:kern w:val="0"/>
          <w:lang w:val="en-US" w:eastAsia="pt-PT"/>
          <w14:ligatures w14:val="none"/>
        </w:rPr>
        <w:t>4</w:t>
      </w:r>
      <w:r w:rsidR="00612347" w:rsidRPr="00233AAD">
        <w:rPr>
          <w:rFonts w:ascii="Times New Roman" w:eastAsia="Times New Roman" w:hAnsi="Times New Roman" w:cs="Times New Roman"/>
          <w:kern w:val="0"/>
          <w:lang w:val="en-US" w:eastAsia="pt-PT"/>
          <w14:ligatures w14:val="none"/>
        </w:rPr>
        <w:t xml:space="preserve">). The role of data science in sports analytics and performance tracking. </w:t>
      </w:r>
      <w:r w:rsidR="00612347" w:rsidRPr="00B84478">
        <w:rPr>
          <w:rFonts w:ascii="Times New Roman" w:eastAsia="Times New Roman" w:hAnsi="Times New Roman" w:cs="Times New Roman"/>
          <w:kern w:val="0"/>
          <w:lang w:eastAsia="pt-PT"/>
          <w14:ligatures w14:val="none"/>
        </w:rPr>
        <w:t>Moldstud.com.</w:t>
      </w:r>
      <w:r w:rsidRPr="00B84478">
        <w:rPr>
          <w:rFonts w:ascii="Times New Roman" w:eastAsia="Times New Roman" w:hAnsi="Times New Roman" w:cs="Times New Roman"/>
          <w:kern w:val="0"/>
          <w:lang w:eastAsia="pt-PT"/>
          <w14:ligatures w14:val="none"/>
        </w:rPr>
        <w:t xml:space="preserve"> </w:t>
      </w:r>
      <w:hyperlink r:id="rId13" w:history="1">
        <w:r w:rsidRPr="00B84478">
          <w:rPr>
            <w:rStyle w:val="Hyperlink"/>
            <w:rFonts w:ascii="Times New Roman" w:eastAsia="Times New Roman" w:hAnsi="Times New Roman" w:cs="Times New Roman"/>
            <w:kern w:val="0"/>
            <w:lang w:eastAsia="pt-PT"/>
            <w14:ligatures w14:val="none"/>
          </w:rPr>
          <w:t>https://moldstud.com/articles/p-the-role-of-data-science-in-sports-analytics-and-pe</w:t>
        </w:r>
        <w:r w:rsidRPr="00B84478">
          <w:rPr>
            <w:rStyle w:val="Hyperlink"/>
            <w:rFonts w:ascii="Times New Roman" w:eastAsia="Times New Roman" w:hAnsi="Times New Roman" w:cs="Times New Roman"/>
            <w:kern w:val="0"/>
            <w:lang w:eastAsia="pt-PT"/>
            <w14:ligatures w14:val="none"/>
          </w:rPr>
          <w:t>r</w:t>
        </w:r>
        <w:r w:rsidRPr="00B84478">
          <w:rPr>
            <w:rStyle w:val="Hyperlink"/>
            <w:rFonts w:ascii="Times New Roman" w:eastAsia="Times New Roman" w:hAnsi="Times New Roman" w:cs="Times New Roman"/>
            <w:kern w:val="0"/>
            <w:lang w:eastAsia="pt-PT"/>
            <w14:ligatures w14:val="none"/>
          </w:rPr>
          <w:t>formance-trac</w:t>
        </w:r>
        <w:r w:rsidRPr="00B84478">
          <w:rPr>
            <w:rStyle w:val="Hyperlink"/>
            <w:rFonts w:ascii="Times New Roman" w:eastAsia="Times New Roman" w:hAnsi="Times New Roman" w:cs="Times New Roman"/>
            <w:kern w:val="0"/>
            <w:lang w:eastAsia="pt-PT"/>
            <w14:ligatures w14:val="none"/>
          </w:rPr>
          <w:t>k</w:t>
        </w:r>
        <w:r w:rsidRPr="00B84478">
          <w:rPr>
            <w:rStyle w:val="Hyperlink"/>
            <w:rFonts w:ascii="Times New Roman" w:eastAsia="Times New Roman" w:hAnsi="Times New Roman" w:cs="Times New Roman"/>
            <w:kern w:val="0"/>
            <w:lang w:eastAsia="pt-PT"/>
            <w14:ligatures w14:val="none"/>
          </w:rPr>
          <w:t>ing</w:t>
        </w:r>
      </w:hyperlink>
      <w:r>
        <w:rPr>
          <w:rFonts w:ascii="Times New Roman" w:eastAsia="Times New Roman" w:hAnsi="Times New Roman" w:cs="Times New Roman"/>
          <w:kern w:val="0"/>
          <w:lang w:eastAsia="pt-PT"/>
          <w14:ligatures w14:val="none"/>
        </w:rPr>
        <w:t xml:space="preserve"> </w:t>
      </w:r>
      <w:r w:rsidRPr="00B84478">
        <w:rPr>
          <w:rFonts w:ascii="Times New Roman" w:eastAsia="Times New Roman" w:hAnsi="Times New Roman" w:cs="Times New Roman"/>
          <w:kern w:val="0"/>
          <w:highlight w:val="green"/>
          <w:lang w:eastAsia="pt-PT"/>
          <w14:ligatures w14:val="none"/>
        </w:rPr>
        <w:t>o</w:t>
      </w:r>
      <w:r>
        <w:rPr>
          <w:rFonts w:ascii="Times New Roman" w:eastAsia="Times New Roman" w:hAnsi="Times New Roman" w:cs="Times New Roman"/>
          <w:kern w:val="0"/>
          <w:lang w:eastAsia="pt-PT"/>
          <w14:ligatures w14:val="none"/>
        </w:rPr>
        <w:t>k</w:t>
      </w:r>
    </w:p>
    <w:p w14:paraId="082D2502" w14:textId="4B355995" w:rsidR="00612347" w:rsidRPr="00233AAD" w:rsidRDefault="00031DD4" w:rsidP="00233AAD">
      <w:pPr>
        <w:spacing w:line="276" w:lineRule="auto"/>
        <w:jc w:val="both"/>
        <w:rPr>
          <w:rFonts w:ascii="Times New Roman" w:eastAsia="Times New Roman" w:hAnsi="Times New Roman" w:cs="Times New Roman"/>
          <w:kern w:val="0"/>
          <w:lang w:val="en-US" w:eastAsia="pt-PT"/>
          <w14:ligatures w14:val="none"/>
        </w:rPr>
      </w:pPr>
      <w:proofErr w:type="spellStart"/>
      <w:r w:rsidRPr="00B84478">
        <w:rPr>
          <w:rFonts w:ascii="Times New Roman" w:eastAsia="Times New Roman" w:hAnsi="Times New Roman" w:cs="Times New Roman"/>
          <w:kern w:val="0"/>
          <w:lang w:eastAsia="pt-PT"/>
          <w14:ligatures w14:val="none"/>
        </w:rPr>
        <w:t>Nassis</w:t>
      </w:r>
      <w:proofErr w:type="spellEnd"/>
      <w:r w:rsidRPr="00B84478">
        <w:rPr>
          <w:rFonts w:ascii="Times New Roman" w:eastAsia="Times New Roman" w:hAnsi="Times New Roman" w:cs="Times New Roman"/>
          <w:kern w:val="0"/>
          <w:lang w:eastAsia="pt-PT"/>
          <w14:ligatures w14:val="none"/>
        </w:rPr>
        <w:t xml:space="preserve">, G. P., </w:t>
      </w:r>
      <w:proofErr w:type="spellStart"/>
      <w:r w:rsidRPr="00B84478">
        <w:rPr>
          <w:rFonts w:ascii="Times New Roman" w:eastAsia="Times New Roman" w:hAnsi="Times New Roman" w:cs="Times New Roman"/>
          <w:kern w:val="0"/>
          <w:lang w:eastAsia="pt-PT"/>
          <w14:ligatures w14:val="none"/>
        </w:rPr>
        <w:t>Verhagen</w:t>
      </w:r>
      <w:proofErr w:type="spellEnd"/>
      <w:r w:rsidRPr="00B84478">
        <w:rPr>
          <w:rFonts w:ascii="Times New Roman" w:eastAsia="Times New Roman" w:hAnsi="Times New Roman" w:cs="Times New Roman"/>
          <w:kern w:val="0"/>
          <w:lang w:eastAsia="pt-PT"/>
          <w14:ligatures w14:val="none"/>
        </w:rPr>
        <w:t xml:space="preserve">, E., Brito, J., Figueiredo, P.,  &amp; </w:t>
      </w:r>
      <w:proofErr w:type="spellStart"/>
      <w:r w:rsidRPr="00B84478">
        <w:rPr>
          <w:rFonts w:ascii="Times New Roman" w:eastAsia="Times New Roman" w:hAnsi="Times New Roman" w:cs="Times New Roman"/>
          <w:kern w:val="0"/>
          <w:lang w:eastAsia="pt-PT"/>
          <w14:ligatures w14:val="none"/>
        </w:rPr>
        <w:t>Krustrup</w:t>
      </w:r>
      <w:proofErr w:type="spellEnd"/>
      <w:r w:rsidRPr="00B84478">
        <w:rPr>
          <w:rFonts w:ascii="Times New Roman" w:eastAsia="Times New Roman" w:hAnsi="Times New Roman" w:cs="Times New Roman"/>
          <w:kern w:val="0"/>
          <w:lang w:eastAsia="pt-PT"/>
          <w14:ligatures w14:val="none"/>
        </w:rPr>
        <w:t xml:space="preserve">, P. (2023). </w:t>
      </w:r>
      <w:r w:rsidRPr="00B84478">
        <w:rPr>
          <w:rFonts w:ascii="Times New Roman" w:eastAsia="Times New Roman" w:hAnsi="Times New Roman" w:cs="Times New Roman"/>
          <w:kern w:val="0"/>
          <w:lang w:val="en-US" w:eastAsia="pt-PT"/>
          <w14:ligatures w14:val="none"/>
        </w:rPr>
        <w:t xml:space="preserve">A review of machine learning applications in soccer with an emphasis on injury risk. Biology of Sport, 40(1), 233-239. </w:t>
      </w:r>
      <w:hyperlink r:id="rId14" w:history="1">
        <w:r w:rsidR="00B84478" w:rsidRPr="002D7EEB">
          <w:rPr>
            <w:rStyle w:val="Hyperlink"/>
            <w:rFonts w:ascii="Times New Roman" w:eastAsia="Times New Roman" w:hAnsi="Times New Roman" w:cs="Times New Roman"/>
            <w:kern w:val="0"/>
            <w:lang w:val="en-US" w:eastAsia="pt-PT"/>
            <w14:ligatures w14:val="none"/>
          </w:rPr>
          <w:t>https://doi.org/10.5114/biolsport.2023.114283</w:t>
        </w:r>
      </w:hyperlink>
      <w:r w:rsidR="00B84478">
        <w:rPr>
          <w:rFonts w:ascii="Times New Roman" w:eastAsia="Times New Roman" w:hAnsi="Times New Roman" w:cs="Times New Roman"/>
          <w:kern w:val="0"/>
          <w:lang w:val="en-US" w:eastAsia="pt-PT"/>
          <w14:ligatures w14:val="none"/>
        </w:rPr>
        <w:t xml:space="preserve"> </w:t>
      </w:r>
      <w:r w:rsidR="00B84478" w:rsidRPr="001E0F7E">
        <w:rPr>
          <w:rFonts w:ascii="Times New Roman" w:eastAsia="Times New Roman" w:hAnsi="Times New Roman" w:cs="Times New Roman"/>
          <w:kern w:val="0"/>
          <w:highlight w:val="green"/>
          <w:lang w:val="en-US" w:eastAsia="pt-PT"/>
          <w14:ligatures w14:val="none"/>
        </w:rPr>
        <w:t>ok</w:t>
      </w:r>
    </w:p>
    <w:p w14:paraId="6E098AF7" w14:textId="77777777" w:rsidR="00B43474" w:rsidRPr="00B43474" w:rsidRDefault="00612347" w:rsidP="00233AAD">
      <w:pPr>
        <w:spacing w:line="276" w:lineRule="auto"/>
        <w:jc w:val="both"/>
        <w:rPr>
          <w:highlight w:val="magenta"/>
          <w:lang w:val="en-US"/>
        </w:rPr>
      </w:pPr>
      <w:r w:rsidRPr="00B43474">
        <w:rPr>
          <w:rFonts w:ascii="Times New Roman" w:eastAsia="Times New Roman" w:hAnsi="Times New Roman" w:cs="Times New Roman"/>
          <w:kern w:val="0"/>
          <w:highlight w:val="magenta"/>
          <w:lang w:eastAsia="pt-PT"/>
          <w14:ligatures w14:val="none"/>
        </w:rPr>
        <w:t xml:space="preserve">Ribeiro, R. V., Souza, A. F., Oliveira, R., &amp; Gouveia, L. O. (2022). </w:t>
      </w:r>
      <w:r w:rsidRPr="00B43474">
        <w:rPr>
          <w:rFonts w:ascii="Times New Roman" w:eastAsia="Times New Roman" w:hAnsi="Times New Roman" w:cs="Times New Roman"/>
          <w:kern w:val="0"/>
          <w:highlight w:val="magenta"/>
          <w:lang w:val="en-US" w:eastAsia="pt-PT"/>
          <w14:ligatures w14:val="none"/>
        </w:rPr>
        <w:t xml:space="preserve">Monitoring external load in team sports: A narrative review. </w:t>
      </w:r>
      <w:r w:rsidRPr="00B43474">
        <w:rPr>
          <w:rFonts w:ascii="Times New Roman" w:eastAsia="Times New Roman" w:hAnsi="Times New Roman" w:cs="Times New Roman"/>
          <w:i/>
          <w:iCs/>
          <w:kern w:val="0"/>
          <w:highlight w:val="magenta"/>
          <w:lang w:val="en-US" w:eastAsia="pt-PT"/>
          <w14:ligatures w14:val="none"/>
        </w:rPr>
        <w:t>PMC Open Access</w:t>
      </w:r>
      <w:r w:rsidRPr="00B43474">
        <w:rPr>
          <w:rFonts w:ascii="Times New Roman" w:eastAsia="Times New Roman" w:hAnsi="Times New Roman" w:cs="Times New Roman"/>
          <w:kern w:val="0"/>
          <w:highlight w:val="magenta"/>
          <w:lang w:val="en-US" w:eastAsia="pt-PT"/>
          <w14:ligatures w14:val="none"/>
        </w:rPr>
        <w:t xml:space="preserve">. </w:t>
      </w:r>
      <w:hyperlink r:id="rId15" w:tgtFrame="_new" w:history="1">
        <w:r w:rsidRPr="00B43474">
          <w:rPr>
            <w:rStyle w:val="Hyperlink"/>
            <w:rFonts w:ascii="Times New Roman" w:eastAsia="Times New Roman" w:hAnsi="Times New Roman" w:cs="Times New Roman"/>
            <w:kern w:val="0"/>
            <w:highlight w:val="magenta"/>
            <w:lang w:val="en-US" w:eastAsia="pt-PT"/>
            <w14:ligatures w14:val="none"/>
          </w:rPr>
          <w:t>https://www.ncbi.nlm.nih.gov/pmc/articles/PM</w:t>
        </w:r>
        <w:r w:rsidRPr="00B43474">
          <w:rPr>
            <w:rStyle w:val="Hyperlink"/>
            <w:rFonts w:ascii="Times New Roman" w:eastAsia="Times New Roman" w:hAnsi="Times New Roman" w:cs="Times New Roman"/>
            <w:kern w:val="0"/>
            <w:highlight w:val="magenta"/>
            <w:lang w:val="en-US" w:eastAsia="pt-PT"/>
            <w14:ligatures w14:val="none"/>
          </w:rPr>
          <w:t>C</w:t>
        </w:r>
        <w:r w:rsidRPr="00B43474">
          <w:rPr>
            <w:rStyle w:val="Hyperlink"/>
            <w:rFonts w:ascii="Times New Roman" w:eastAsia="Times New Roman" w:hAnsi="Times New Roman" w:cs="Times New Roman"/>
            <w:kern w:val="0"/>
            <w:highlight w:val="magenta"/>
            <w:lang w:val="en-US" w:eastAsia="pt-PT"/>
            <w14:ligatures w14:val="none"/>
          </w:rPr>
          <w:t>957</w:t>
        </w:r>
        <w:r w:rsidRPr="00B43474">
          <w:rPr>
            <w:rStyle w:val="Hyperlink"/>
            <w:rFonts w:ascii="Times New Roman" w:eastAsia="Times New Roman" w:hAnsi="Times New Roman" w:cs="Times New Roman"/>
            <w:kern w:val="0"/>
            <w:highlight w:val="magenta"/>
            <w:lang w:val="en-US" w:eastAsia="pt-PT"/>
            <w14:ligatures w14:val="none"/>
          </w:rPr>
          <w:t>3</w:t>
        </w:r>
        <w:r w:rsidRPr="00B43474">
          <w:rPr>
            <w:rStyle w:val="Hyperlink"/>
            <w:rFonts w:ascii="Times New Roman" w:eastAsia="Times New Roman" w:hAnsi="Times New Roman" w:cs="Times New Roman"/>
            <w:kern w:val="0"/>
            <w:highlight w:val="magenta"/>
            <w:lang w:val="en-US" w:eastAsia="pt-PT"/>
            <w14:ligatures w14:val="none"/>
          </w:rPr>
          <w:t>975</w:t>
        </w:r>
      </w:hyperlink>
      <w:r w:rsidR="00031DD4" w:rsidRPr="00B43474">
        <w:rPr>
          <w:highlight w:val="magenta"/>
          <w:lang w:val="en-US"/>
        </w:rPr>
        <w:t xml:space="preserve"> </w:t>
      </w:r>
    </w:p>
    <w:p w14:paraId="4E4CDDA8" w14:textId="77777777" w:rsidR="00B43474" w:rsidRDefault="00B43474" w:rsidP="00233AAD">
      <w:pPr>
        <w:spacing w:line="276" w:lineRule="auto"/>
        <w:jc w:val="both"/>
        <w:rPr>
          <w:lang w:val="en-US"/>
        </w:rPr>
      </w:pPr>
      <w:r w:rsidRPr="00B43474">
        <w:rPr>
          <w:highlight w:val="magenta"/>
          <w:lang w:val="en-US"/>
        </w:rPr>
        <w:t xml:space="preserve">Haller, N., </w:t>
      </w:r>
      <w:proofErr w:type="spellStart"/>
      <w:r w:rsidRPr="00B43474">
        <w:rPr>
          <w:highlight w:val="magenta"/>
          <w:lang w:val="en-US"/>
        </w:rPr>
        <w:t>Blumkaitis</w:t>
      </w:r>
      <w:proofErr w:type="spellEnd"/>
      <w:r w:rsidRPr="00B43474">
        <w:rPr>
          <w:highlight w:val="magenta"/>
          <w:lang w:val="en-US"/>
        </w:rPr>
        <w:t xml:space="preserve">, J. C., </w:t>
      </w:r>
      <w:proofErr w:type="spellStart"/>
      <w:r w:rsidRPr="00B43474">
        <w:rPr>
          <w:highlight w:val="magenta"/>
          <w:lang w:val="en-US"/>
        </w:rPr>
        <w:t>Strepp</w:t>
      </w:r>
      <w:proofErr w:type="spellEnd"/>
      <w:r w:rsidRPr="00B43474">
        <w:rPr>
          <w:highlight w:val="magenta"/>
          <w:lang w:val="en-US"/>
        </w:rPr>
        <w:t xml:space="preserve">, T., </w:t>
      </w:r>
      <w:proofErr w:type="spellStart"/>
      <w:r w:rsidRPr="00B43474">
        <w:rPr>
          <w:highlight w:val="magenta"/>
          <w:lang w:val="en-US"/>
        </w:rPr>
        <w:t>Schmuttermair</w:t>
      </w:r>
      <w:proofErr w:type="spellEnd"/>
      <w:r w:rsidRPr="00B43474">
        <w:rPr>
          <w:highlight w:val="magenta"/>
          <w:lang w:val="en-US"/>
        </w:rPr>
        <w:t xml:space="preserve">, A., </w:t>
      </w:r>
      <w:proofErr w:type="spellStart"/>
      <w:r w:rsidRPr="00B43474">
        <w:rPr>
          <w:highlight w:val="magenta"/>
          <w:lang w:val="en-US"/>
        </w:rPr>
        <w:t>Aglas</w:t>
      </w:r>
      <w:proofErr w:type="spellEnd"/>
      <w:r w:rsidRPr="00B43474">
        <w:rPr>
          <w:highlight w:val="magenta"/>
          <w:lang w:val="en-US"/>
        </w:rPr>
        <w:t xml:space="preserve">, L., Simon, P., Neuberger, E., </w:t>
      </w:r>
      <w:proofErr w:type="spellStart"/>
      <w:r w:rsidRPr="00B43474">
        <w:rPr>
          <w:highlight w:val="magenta"/>
          <w:lang w:val="en-US"/>
        </w:rPr>
        <w:t>Kranzinger</w:t>
      </w:r>
      <w:proofErr w:type="spellEnd"/>
      <w:r w:rsidRPr="00B43474">
        <w:rPr>
          <w:highlight w:val="magenta"/>
          <w:lang w:val="en-US"/>
        </w:rPr>
        <w:t xml:space="preserve">, C., </w:t>
      </w:r>
      <w:proofErr w:type="spellStart"/>
      <w:r w:rsidRPr="00B43474">
        <w:rPr>
          <w:highlight w:val="magenta"/>
          <w:lang w:val="en-US"/>
        </w:rPr>
        <w:t>Kranzinger</w:t>
      </w:r>
      <w:proofErr w:type="spellEnd"/>
      <w:r w:rsidRPr="00B43474">
        <w:rPr>
          <w:highlight w:val="magenta"/>
          <w:lang w:val="en-US"/>
        </w:rPr>
        <w:t xml:space="preserve">, S., O'Brien, J., </w:t>
      </w:r>
      <w:proofErr w:type="spellStart"/>
      <w:r w:rsidRPr="00B43474">
        <w:rPr>
          <w:highlight w:val="magenta"/>
          <w:lang w:val="en-US"/>
        </w:rPr>
        <w:t>Ergoth</w:t>
      </w:r>
      <w:proofErr w:type="spellEnd"/>
      <w:r w:rsidRPr="00B43474">
        <w:rPr>
          <w:highlight w:val="magenta"/>
          <w:lang w:val="en-US"/>
        </w:rPr>
        <w:t xml:space="preserve">, B., </w:t>
      </w:r>
      <w:proofErr w:type="spellStart"/>
      <w:r w:rsidRPr="00B43474">
        <w:rPr>
          <w:highlight w:val="magenta"/>
          <w:lang w:val="en-US"/>
        </w:rPr>
        <w:t>Raffetseder</w:t>
      </w:r>
      <w:proofErr w:type="spellEnd"/>
      <w:r w:rsidRPr="00B43474">
        <w:rPr>
          <w:highlight w:val="magenta"/>
          <w:lang w:val="en-US"/>
        </w:rPr>
        <w:t xml:space="preserve">, S., Fail, C., </w:t>
      </w:r>
      <w:proofErr w:type="spellStart"/>
      <w:r w:rsidRPr="00B43474">
        <w:rPr>
          <w:highlight w:val="magenta"/>
          <w:lang w:val="en-US"/>
        </w:rPr>
        <w:t>Düring</w:t>
      </w:r>
      <w:proofErr w:type="spellEnd"/>
      <w:r w:rsidRPr="00B43474">
        <w:rPr>
          <w:highlight w:val="magenta"/>
          <w:lang w:val="en-US"/>
        </w:rPr>
        <w:t xml:space="preserve">, M., &amp; </w:t>
      </w:r>
      <w:proofErr w:type="spellStart"/>
      <w:r w:rsidRPr="00B43474">
        <w:rPr>
          <w:highlight w:val="magenta"/>
          <w:lang w:val="en-US"/>
        </w:rPr>
        <w:t>Stöggl</w:t>
      </w:r>
      <w:proofErr w:type="spellEnd"/>
      <w:r w:rsidRPr="00B43474">
        <w:rPr>
          <w:highlight w:val="magenta"/>
          <w:lang w:val="en-US"/>
        </w:rPr>
        <w:t>, T. (2022). Comprehensive training load monitoring with biomarkers, performance testing, local positioning data, and questionnaires - first results from elite youth soccer. </w:t>
      </w:r>
      <w:r w:rsidRPr="00B43474">
        <w:rPr>
          <w:i/>
          <w:iCs/>
          <w:highlight w:val="magenta"/>
          <w:lang w:val="en-US"/>
        </w:rPr>
        <w:t>Frontiers in physiology</w:t>
      </w:r>
      <w:r w:rsidRPr="00B43474">
        <w:rPr>
          <w:highlight w:val="magenta"/>
          <w:lang w:val="en-US"/>
        </w:rPr>
        <w:t>, </w:t>
      </w:r>
      <w:r w:rsidRPr="00B43474">
        <w:rPr>
          <w:i/>
          <w:iCs/>
          <w:highlight w:val="magenta"/>
          <w:lang w:val="en-US"/>
        </w:rPr>
        <w:t>13</w:t>
      </w:r>
      <w:r w:rsidRPr="00B43474">
        <w:rPr>
          <w:highlight w:val="magenta"/>
          <w:lang w:val="en-US"/>
        </w:rPr>
        <w:t xml:space="preserve">, 1000898. </w:t>
      </w:r>
      <w:hyperlink r:id="rId16" w:history="1">
        <w:r w:rsidRPr="00B43474">
          <w:rPr>
            <w:rStyle w:val="Hyperlink"/>
            <w:highlight w:val="magenta"/>
            <w:lang w:val="en-US"/>
          </w:rPr>
          <w:t>https://doi.org/10.3389/fphys.2022.1000898</w:t>
        </w:r>
      </w:hyperlink>
      <w:r>
        <w:rPr>
          <w:lang w:val="en-US"/>
        </w:rPr>
        <w:t xml:space="preserve"> </w:t>
      </w:r>
    </w:p>
    <w:p w14:paraId="539884BF" w14:textId="641FF9CE" w:rsidR="00612347" w:rsidRPr="00B43474" w:rsidRDefault="00612347" w:rsidP="00233AAD">
      <w:pPr>
        <w:spacing w:line="276" w:lineRule="auto"/>
        <w:jc w:val="both"/>
        <w:rPr>
          <w:lang w:val="en-US"/>
        </w:rPr>
      </w:pPr>
      <w:r w:rsidRPr="00B43474">
        <w:rPr>
          <w:rFonts w:ascii="Times New Roman" w:eastAsia="Times New Roman" w:hAnsi="Times New Roman" w:cs="Times New Roman"/>
          <w:kern w:val="0"/>
          <w:highlight w:val="cyan"/>
          <w:lang w:val="en-US" w:eastAsia="pt-PT"/>
          <w14:ligatures w14:val="none"/>
        </w:rPr>
        <w:t xml:space="preserve">Singh, R., &amp; Verma, P. (2024). Blockchain integration for athlete performance transparency. </w:t>
      </w:r>
      <w:r w:rsidRPr="00B43474">
        <w:rPr>
          <w:rFonts w:ascii="Times New Roman" w:eastAsia="Times New Roman" w:hAnsi="Times New Roman" w:cs="Times New Roman"/>
          <w:i/>
          <w:iCs/>
          <w:kern w:val="0"/>
          <w:highlight w:val="cyan"/>
          <w:lang w:val="en-US" w:eastAsia="pt-PT"/>
          <w14:ligatures w14:val="none"/>
        </w:rPr>
        <w:t>Performance and Analytics Law Review</w:t>
      </w:r>
      <w:r w:rsidRPr="00B43474">
        <w:rPr>
          <w:rFonts w:ascii="Times New Roman" w:eastAsia="Times New Roman" w:hAnsi="Times New Roman" w:cs="Times New Roman"/>
          <w:kern w:val="0"/>
          <w:highlight w:val="cyan"/>
          <w:lang w:val="en-US" w:eastAsia="pt-PT"/>
          <w14:ligatures w14:val="none"/>
        </w:rPr>
        <w:t xml:space="preserve">, </w:t>
      </w:r>
      <w:r w:rsidRPr="00B43474">
        <w:rPr>
          <w:rFonts w:ascii="Times New Roman" w:eastAsia="Times New Roman" w:hAnsi="Times New Roman" w:cs="Times New Roman"/>
          <w:i/>
          <w:iCs/>
          <w:kern w:val="0"/>
          <w:highlight w:val="cyan"/>
          <w:lang w:val="en-US" w:eastAsia="pt-PT"/>
          <w14:ligatures w14:val="none"/>
        </w:rPr>
        <w:t>3</w:t>
      </w:r>
      <w:r w:rsidRPr="00B43474">
        <w:rPr>
          <w:rFonts w:ascii="Times New Roman" w:eastAsia="Times New Roman" w:hAnsi="Times New Roman" w:cs="Times New Roman"/>
          <w:kern w:val="0"/>
          <w:highlight w:val="cyan"/>
          <w:lang w:val="en-US" w:eastAsia="pt-PT"/>
          <w14:ligatures w14:val="none"/>
        </w:rPr>
        <w:t xml:space="preserve">(1), 45–61. </w:t>
      </w:r>
      <w:hyperlink r:id="rId17" w:tgtFrame="_new" w:history="1">
        <w:r w:rsidRPr="00B43474">
          <w:rPr>
            <w:rStyle w:val="Hyperlink"/>
            <w:rFonts w:ascii="Times New Roman" w:eastAsia="Times New Roman" w:hAnsi="Times New Roman" w:cs="Times New Roman"/>
            <w:kern w:val="0"/>
            <w:highlight w:val="cyan"/>
            <w:lang w:val="en-US" w:eastAsia="pt-PT"/>
            <w14:ligatures w14:val="none"/>
          </w:rPr>
          <w:t>https://public.scnchub.com/palr/index</w:t>
        </w:r>
        <w:r w:rsidRPr="00B43474">
          <w:rPr>
            <w:rStyle w:val="Hyperlink"/>
            <w:rFonts w:ascii="Times New Roman" w:eastAsia="Times New Roman" w:hAnsi="Times New Roman" w:cs="Times New Roman"/>
            <w:kern w:val="0"/>
            <w:highlight w:val="cyan"/>
            <w:lang w:val="en-US" w:eastAsia="pt-PT"/>
            <w14:ligatures w14:val="none"/>
          </w:rPr>
          <w:t>.</w:t>
        </w:r>
        <w:r w:rsidRPr="00B43474">
          <w:rPr>
            <w:rStyle w:val="Hyperlink"/>
            <w:rFonts w:ascii="Times New Roman" w:eastAsia="Times New Roman" w:hAnsi="Times New Roman" w:cs="Times New Roman"/>
            <w:kern w:val="0"/>
            <w:highlight w:val="cyan"/>
            <w:lang w:val="en-US" w:eastAsia="pt-PT"/>
            <w14:ligatures w14:val="none"/>
          </w:rPr>
          <w:t>php/palr/art</w:t>
        </w:r>
        <w:r w:rsidRPr="00B43474">
          <w:rPr>
            <w:rStyle w:val="Hyperlink"/>
            <w:rFonts w:ascii="Times New Roman" w:eastAsia="Times New Roman" w:hAnsi="Times New Roman" w:cs="Times New Roman"/>
            <w:kern w:val="0"/>
            <w:highlight w:val="cyan"/>
            <w:lang w:val="en-US" w:eastAsia="pt-PT"/>
            <w14:ligatures w14:val="none"/>
          </w:rPr>
          <w:t>i</w:t>
        </w:r>
        <w:r w:rsidRPr="00B43474">
          <w:rPr>
            <w:rStyle w:val="Hyperlink"/>
            <w:rFonts w:ascii="Times New Roman" w:eastAsia="Times New Roman" w:hAnsi="Times New Roman" w:cs="Times New Roman"/>
            <w:kern w:val="0"/>
            <w:highlight w:val="cyan"/>
            <w:lang w:val="en-US" w:eastAsia="pt-PT"/>
            <w14:ligatures w14:val="none"/>
          </w:rPr>
          <w:t>cle/view/239</w:t>
        </w:r>
      </w:hyperlink>
      <w:r w:rsidR="00031DD4" w:rsidRPr="00B43474">
        <w:rPr>
          <w:highlight w:val="cyan"/>
          <w:lang w:val="en-US"/>
        </w:rPr>
        <w:br/>
      </w:r>
      <w:r w:rsidR="00B43474" w:rsidRPr="00B43474">
        <w:rPr>
          <w:highlight w:val="cyan"/>
          <w:lang w:val="en-US"/>
        </w:rPr>
        <w:t xml:space="preserve">Kashyap, B., &amp; Chowdhury, S. (2024). BLOCKCHAIN TECHNOLOGY IN SPORTS: ENHANCING ATHLETE </w:t>
      </w:r>
      <w:r w:rsidR="00B43474" w:rsidRPr="00B43474">
        <w:rPr>
          <w:highlight w:val="cyan"/>
          <w:lang w:val="en-US"/>
        </w:rPr>
        <w:lastRenderedPageBreak/>
        <w:t xml:space="preserve">MENTAL AND COGNITIVE PERFORMANCE TRACKING. Public Administration and Law Review, (4(20), 73–81. </w:t>
      </w:r>
      <w:hyperlink r:id="rId18" w:history="1">
        <w:r w:rsidR="00B43474" w:rsidRPr="00B43474">
          <w:rPr>
            <w:rStyle w:val="Hyperlink"/>
            <w:highlight w:val="cyan"/>
            <w:lang w:val="en-US"/>
          </w:rPr>
          <w:t>https://doi.org/10.36690/2674-5216-2024-4-73-81</w:t>
        </w:r>
      </w:hyperlink>
      <w:r w:rsidR="00B43474">
        <w:rPr>
          <w:lang w:val="en-US"/>
        </w:rPr>
        <w:t xml:space="preserve"> </w:t>
      </w:r>
    </w:p>
    <w:p w14:paraId="29BFF881" w14:textId="6753A6D0" w:rsidR="00B43474" w:rsidRDefault="00B43474" w:rsidP="00031DD4">
      <w:pPr>
        <w:spacing w:line="276" w:lineRule="auto"/>
        <w:jc w:val="both"/>
        <w:rPr>
          <w:rFonts w:ascii="Times New Roman" w:eastAsia="Times New Roman" w:hAnsi="Times New Roman" w:cs="Times New Roman"/>
          <w:kern w:val="0"/>
          <w:lang w:val="en-US" w:eastAsia="pt-PT"/>
          <w14:ligatures w14:val="none"/>
        </w:rPr>
      </w:pPr>
      <w:r w:rsidRPr="00B43474">
        <w:rPr>
          <w:rFonts w:ascii="Times New Roman" w:eastAsia="Times New Roman" w:hAnsi="Times New Roman" w:cs="Times New Roman"/>
          <w:kern w:val="0"/>
          <w:lang w:val="en-US" w:eastAsia="pt-PT"/>
          <w14:ligatures w14:val="none"/>
        </w:rPr>
        <w:t xml:space="preserve">Topol, E.J. High-performance medicine: the convergence of human and artificial intelligence. Nat Med 25, 44–56 (2019). </w:t>
      </w:r>
      <w:hyperlink r:id="rId19" w:history="1">
        <w:r w:rsidRPr="002D7EEB">
          <w:rPr>
            <w:rStyle w:val="Hyperlink"/>
            <w:rFonts w:ascii="Times New Roman" w:eastAsia="Times New Roman" w:hAnsi="Times New Roman" w:cs="Times New Roman"/>
            <w:kern w:val="0"/>
            <w:lang w:val="en-US" w:eastAsia="pt-PT"/>
            <w14:ligatures w14:val="none"/>
          </w:rPr>
          <w:t>https://doi.org/10.1038/s41591-018-0300-7</w:t>
        </w:r>
      </w:hyperlink>
      <w:r>
        <w:rPr>
          <w:rFonts w:ascii="Times New Roman" w:eastAsia="Times New Roman" w:hAnsi="Times New Roman" w:cs="Times New Roman"/>
          <w:kern w:val="0"/>
          <w:lang w:val="en-US" w:eastAsia="pt-PT"/>
          <w14:ligatures w14:val="none"/>
        </w:rPr>
        <w:t xml:space="preserve"> </w:t>
      </w:r>
      <w:r w:rsidRPr="001E0F7E">
        <w:rPr>
          <w:rFonts w:ascii="Times New Roman" w:eastAsia="Times New Roman" w:hAnsi="Times New Roman" w:cs="Times New Roman"/>
          <w:kern w:val="0"/>
          <w:highlight w:val="green"/>
          <w:lang w:val="en-US" w:eastAsia="pt-PT"/>
          <w14:ligatures w14:val="none"/>
        </w:rPr>
        <w:t>ok</w:t>
      </w:r>
    </w:p>
    <w:p w14:paraId="2543544C" w14:textId="77777777" w:rsidR="00B43474" w:rsidRDefault="00612347" w:rsidP="00031DD4">
      <w:pPr>
        <w:spacing w:line="276" w:lineRule="auto"/>
        <w:jc w:val="both"/>
        <w:rPr>
          <w:rFonts w:ascii="Times New Roman" w:eastAsia="Times New Roman" w:hAnsi="Times New Roman" w:cs="Times New Roman"/>
          <w:kern w:val="0"/>
          <w:lang w:val="en-US" w:eastAsia="pt-PT"/>
          <w14:ligatures w14:val="none"/>
        </w:rPr>
      </w:pPr>
      <w:r w:rsidRPr="00B43474">
        <w:rPr>
          <w:rFonts w:ascii="Times New Roman" w:eastAsia="Times New Roman" w:hAnsi="Times New Roman" w:cs="Times New Roman"/>
          <w:kern w:val="0"/>
          <w:highlight w:val="red"/>
          <w:lang w:val="en-US" w:eastAsia="pt-PT"/>
          <w14:ligatures w14:val="none"/>
        </w:rPr>
        <w:t xml:space="preserve">Vincent, H. K., Brownstein, M., &amp; Vincent, K. R. (2022). Injury prevention, safe training techniques, rehabilitation, and return to sport in trail runners. </w:t>
      </w:r>
      <w:r w:rsidRPr="00B43474">
        <w:rPr>
          <w:rFonts w:ascii="Times New Roman" w:eastAsia="Times New Roman" w:hAnsi="Times New Roman" w:cs="Times New Roman"/>
          <w:i/>
          <w:iCs/>
          <w:kern w:val="0"/>
          <w:highlight w:val="red"/>
          <w:lang w:val="en-US" w:eastAsia="pt-PT"/>
          <w14:ligatures w14:val="none"/>
        </w:rPr>
        <w:t>Arthroscopy, Sports Medicine, and Rehabilitation</w:t>
      </w:r>
      <w:r w:rsidRPr="00B43474">
        <w:rPr>
          <w:rFonts w:ascii="Times New Roman" w:eastAsia="Times New Roman" w:hAnsi="Times New Roman" w:cs="Times New Roman"/>
          <w:kern w:val="0"/>
          <w:highlight w:val="red"/>
          <w:lang w:val="en-US" w:eastAsia="pt-PT"/>
          <w14:ligatures w14:val="none"/>
        </w:rPr>
        <w:t xml:space="preserve">, </w:t>
      </w:r>
      <w:r w:rsidRPr="00B43474">
        <w:rPr>
          <w:rFonts w:ascii="Times New Roman" w:eastAsia="Times New Roman" w:hAnsi="Times New Roman" w:cs="Times New Roman"/>
          <w:i/>
          <w:iCs/>
          <w:kern w:val="0"/>
          <w:highlight w:val="red"/>
          <w:lang w:val="en-US" w:eastAsia="pt-PT"/>
          <w14:ligatures w14:val="none"/>
        </w:rPr>
        <w:t>4</w:t>
      </w:r>
      <w:r w:rsidRPr="00B43474">
        <w:rPr>
          <w:rFonts w:ascii="Times New Roman" w:eastAsia="Times New Roman" w:hAnsi="Times New Roman" w:cs="Times New Roman"/>
          <w:kern w:val="0"/>
          <w:highlight w:val="red"/>
          <w:lang w:val="en-US" w:eastAsia="pt-PT"/>
          <w14:ligatures w14:val="none"/>
        </w:rPr>
        <w:t>, e151–e162.</w:t>
      </w:r>
      <w:hyperlink r:id="rId20" w:history="1">
        <w:r w:rsidR="00B43474" w:rsidRPr="00B43474">
          <w:rPr>
            <w:rStyle w:val="Hyperlink"/>
            <w:rFonts w:ascii="Times New Roman" w:eastAsia="Times New Roman" w:hAnsi="Times New Roman" w:cs="Times New Roman"/>
            <w:kern w:val="0"/>
            <w:highlight w:val="red"/>
            <w:lang w:val="en-US" w:eastAsia="pt-PT"/>
            <w14:ligatures w14:val="none"/>
          </w:rPr>
          <w:t>https://doi.org/10.1016/j</w:t>
        </w:r>
        <w:r w:rsidR="00B43474" w:rsidRPr="00B43474">
          <w:rPr>
            <w:rStyle w:val="Hyperlink"/>
            <w:rFonts w:ascii="Times New Roman" w:eastAsia="Times New Roman" w:hAnsi="Times New Roman" w:cs="Times New Roman"/>
            <w:kern w:val="0"/>
            <w:highlight w:val="red"/>
            <w:lang w:val="en-US" w:eastAsia="pt-PT"/>
            <w14:ligatures w14:val="none"/>
          </w:rPr>
          <w:t>.</w:t>
        </w:r>
        <w:r w:rsidR="00B43474" w:rsidRPr="00B43474">
          <w:rPr>
            <w:rStyle w:val="Hyperlink"/>
            <w:rFonts w:ascii="Times New Roman" w:eastAsia="Times New Roman" w:hAnsi="Times New Roman" w:cs="Times New Roman"/>
            <w:kern w:val="0"/>
            <w:highlight w:val="red"/>
            <w:lang w:val="en-US" w:eastAsia="pt-PT"/>
            <w14:ligatures w14:val="none"/>
          </w:rPr>
          <w:t>asm</w:t>
        </w:r>
        <w:r w:rsidR="00B43474" w:rsidRPr="00B43474">
          <w:rPr>
            <w:rStyle w:val="Hyperlink"/>
            <w:rFonts w:ascii="Times New Roman" w:eastAsia="Times New Roman" w:hAnsi="Times New Roman" w:cs="Times New Roman"/>
            <w:kern w:val="0"/>
            <w:highlight w:val="red"/>
            <w:lang w:val="en-US" w:eastAsia="pt-PT"/>
            <w14:ligatures w14:val="none"/>
          </w:rPr>
          <w:t>r</w:t>
        </w:r>
        <w:r w:rsidR="00B43474" w:rsidRPr="00B43474">
          <w:rPr>
            <w:rStyle w:val="Hyperlink"/>
            <w:rFonts w:ascii="Times New Roman" w:eastAsia="Times New Roman" w:hAnsi="Times New Roman" w:cs="Times New Roman"/>
            <w:kern w:val="0"/>
            <w:highlight w:val="red"/>
            <w:lang w:val="en-US" w:eastAsia="pt-PT"/>
            <w14:ligatures w14:val="none"/>
          </w:rPr>
          <w:t>.2021.09.032</w:t>
        </w:r>
      </w:hyperlink>
    </w:p>
    <w:p w14:paraId="5B3E857F" w14:textId="4A57CC3E" w:rsidR="00612347" w:rsidRDefault="00031DD4" w:rsidP="00031DD4">
      <w:pPr>
        <w:spacing w:line="276" w:lineRule="auto"/>
        <w:jc w:val="both"/>
        <w:rPr>
          <w:rFonts w:ascii="Times New Roman" w:eastAsia="Times New Roman" w:hAnsi="Times New Roman" w:cs="Times New Roman"/>
          <w:kern w:val="0"/>
          <w:lang w:val="en-US" w:eastAsia="pt-PT"/>
          <w14:ligatures w14:val="none"/>
        </w:rPr>
      </w:pPr>
      <w:r>
        <w:rPr>
          <w:rFonts w:ascii="Times New Roman" w:eastAsia="Times New Roman" w:hAnsi="Times New Roman" w:cs="Times New Roman"/>
          <w:kern w:val="0"/>
          <w:lang w:val="en-US" w:eastAsia="pt-PT"/>
          <w14:ligatures w14:val="none"/>
        </w:rPr>
        <w:br/>
      </w:r>
      <w:r w:rsidRPr="00031DD4">
        <w:rPr>
          <w:rFonts w:ascii="Times New Roman" w:eastAsia="Times New Roman" w:hAnsi="Times New Roman" w:cs="Times New Roman"/>
          <w:kern w:val="0"/>
          <w:highlight w:val="yellow"/>
          <w:lang w:val="en-US" w:eastAsia="pt-PT"/>
          <w14:ligatures w14:val="none"/>
        </w:rPr>
        <w:t>Heather K. Vincent, Michael Brownstein, Kevin R. Vincent,</w:t>
      </w:r>
      <w:r w:rsidRPr="00031DD4">
        <w:rPr>
          <w:rFonts w:ascii="Times New Roman" w:eastAsia="Times New Roman" w:hAnsi="Times New Roman" w:cs="Times New Roman"/>
          <w:kern w:val="0"/>
          <w:highlight w:val="yellow"/>
          <w:lang w:val="en-US" w:eastAsia="pt-PT"/>
          <w14:ligatures w14:val="none"/>
        </w:rPr>
        <w:t xml:space="preserve"> </w:t>
      </w:r>
      <w:r w:rsidRPr="00031DD4">
        <w:rPr>
          <w:rFonts w:ascii="Times New Roman" w:eastAsia="Times New Roman" w:hAnsi="Times New Roman" w:cs="Times New Roman"/>
          <w:kern w:val="0"/>
          <w:highlight w:val="yellow"/>
          <w:lang w:val="en-US" w:eastAsia="pt-PT"/>
          <w14:ligatures w14:val="none"/>
        </w:rPr>
        <w:t>Injury Prevention, Safe Training Techniques, Rehabilitation, and Return to Sport in Trail Runners,</w:t>
      </w:r>
      <w:r w:rsidRPr="00031DD4">
        <w:rPr>
          <w:rFonts w:ascii="Times New Roman" w:eastAsia="Times New Roman" w:hAnsi="Times New Roman" w:cs="Times New Roman"/>
          <w:kern w:val="0"/>
          <w:highlight w:val="yellow"/>
          <w:lang w:val="en-US" w:eastAsia="pt-PT"/>
          <w14:ligatures w14:val="none"/>
        </w:rPr>
        <w:t xml:space="preserve"> </w:t>
      </w:r>
      <w:r w:rsidRPr="00031DD4">
        <w:rPr>
          <w:rFonts w:ascii="Times New Roman" w:eastAsia="Times New Roman" w:hAnsi="Times New Roman" w:cs="Times New Roman"/>
          <w:kern w:val="0"/>
          <w:highlight w:val="yellow"/>
          <w:lang w:val="en-US" w:eastAsia="pt-PT"/>
          <w14:ligatures w14:val="none"/>
        </w:rPr>
        <w:t>Arthroscopy, Sports Medicine, and Rehabilitation,</w:t>
      </w:r>
      <w:r w:rsidRPr="00031DD4">
        <w:rPr>
          <w:rFonts w:ascii="Times New Roman" w:eastAsia="Times New Roman" w:hAnsi="Times New Roman" w:cs="Times New Roman"/>
          <w:kern w:val="0"/>
          <w:highlight w:val="yellow"/>
          <w:lang w:val="en-US" w:eastAsia="pt-PT"/>
          <w14:ligatures w14:val="none"/>
        </w:rPr>
        <w:t xml:space="preserve"> </w:t>
      </w:r>
      <w:r w:rsidRPr="00031DD4">
        <w:rPr>
          <w:rFonts w:ascii="Times New Roman" w:eastAsia="Times New Roman" w:hAnsi="Times New Roman" w:cs="Times New Roman"/>
          <w:kern w:val="0"/>
          <w:highlight w:val="yellow"/>
          <w:lang w:val="en-US" w:eastAsia="pt-PT"/>
          <w14:ligatures w14:val="none"/>
        </w:rPr>
        <w:t>Volume 4, Issue 1,</w:t>
      </w:r>
      <w:r w:rsidRPr="00031DD4">
        <w:rPr>
          <w:rFonts w:ascii="Times New Roman" w:eastAsia="Times New Roman" w:hAnsi="Times New Roman" w:cs="Times New Roman"/>
          <w:kern w:val="0"/>
          <w:highlight w:val="yellow"/>
          <w:lang w:val="en-US" w:eastAsia="pt-PT"/>
          <w14:ligatures w14:val="none"/>
        </w:rPr>
        <w:t xml:space="preserve"> </w:t>
      </w:r>
      <w:r w:rsidRPr="00031DD4">
        <w:rPr>
          <w:rFonts w:ascii="Times New Roman" w:eastAsia="Times New Roman" w:hAnsi="Times New Roman" w:cs="Times New Roman"/>
          <w:kern w:val="0"/>
          <w:highlight w:val="yellow"/>
          <w:lang w:val="en-US" w:eastAsia="pt-PT"/>
          <w14:ligatures w14:val="none"/>
        </w:rPr>
        <w:t>2022,</w:t>
      </w:r>
      <w:r w:rsidRPr="00031DD4">
        <w:rPr>
          <w:rFonts w:ascii="Times New Roman" w:eastAsia="Times New Roman" w:hAnsi="Times New Roman" w:cs="Times New Roman"/>
          <w:kern w:val="0"/>
          <w:highlight w:val="yellow"/>
          <w:lang w:val="en-US" w:eastAsia="pt-PT"/>
          <w14:ligatures w14:val="none"/>
        </w:rPr>
        <w:t xml:space="preserve"> </w:t>
      </w:r>
      <w:hyperlink r:id="rId21" w:history="1">
        <w:r w:rsidR="00B43474" w:rsidRPr="002D7EEB">
          <w:rPr>
            <w:rStyle w:val="Hyperlink"/>
            <w:rFonts w:ascii="Times New Roman" w:eastAsia="Times New Roman" w:hAnsi="Times New Roman" w:cs="Times New Roman"/>
            <w:kern w:val="0"/>
            <w:highlight w:val="yellow"/>
            <w:lang w:val="en-US" w:eastAsia="pt-PT"/>
            <w14:ligatures w14:val="none"/>
          </w:rPr>
          <w:t>https://doi.org/10.1016/j.asmr.2021.09.032</w:t>
        </w:r>
      </w:hyperlink>
      <w:r w:rsidRPr="00031DD4">
        <w:rPr>
          <w:rFonts w:ascii="Times New Roman" w:eastAsia="Times New Roman" w:hAnsi="Times New Roman" w:cs="Times New Roman"/>
          <w:kern w:val="0"/>
          <w:highlight w:val="yellow"/>
          <w:lang w:val="en-US" w:eastAsia="pt-PT"/>
          <w14:ligatures w14:val="none"/>
        </w:rPr>
        <w:t>.</w:t>
      </w:r>
      <w:r w:rsidR="00B43474">
        <w:rPr>
          <w:rFonts w:ascii="Times New Roman" w:eastAsia="Times New Roman" w:hAnsi="Times New Roman" w:cs="Times New Roman"/>
          <w:kern w:val="0"/>
          <w:lang w:val="en-US" w:eastAsia="pt-PT"/>
          <w14:ligatures w14:val="none"/>
        </w:rPr>
        <w:t xml:space="preserve"> </w:t>
      </w:r>
      <w:r w:rsidR="00B43474" w:rsidRPr="001E0F7E">
        <w:rPr>
          <w:rFonts w:ascii="Times New Roman" w:eastAsia="Times New Roman" w:hAnsi="Times New Roman" w:cs="Times New Roman"/>
          <w:kern w:val="0"/>
          <w:highlight w:val="green"/>
          <w:lang w:val="en-US" w:eastAsia="pt-PT"/>
          <w14:ligatures w14:val="none"/>
        </w:rPr>
        <w:t>ok</w:t>
      </w:r>
    </w:p>
    <w:p w14:paraId="3C47A568" w14:textId="77777777" w:rsidR="00031DD4" w:rsidRPr="00233AAD" w:rsidRDefault="00031DD4" w:rsidP="00233AAD">
      <w:pPr>
        <w:spacing w:line="276" w:lineRule="auto"/>
        <w:jc w:val="both"/>
        <w:rPr>
          <w:rFonts w:ascii="Times New Roman" w:eastAsia="Times New Roman" w:hAnsi="Times New Roman" w:cs="Times New Roman"/>
          <w:kern w:val="0"/>
          <w:lang w:val="en-US" w:eastAsia="pt-PT"/>
          <w14:ligatures w14:val="none"/>
        </w:rPr>
      </w:pPr>
    </w:p>
    <w:p w14:paraId="2AB2D406" w14:textId="5BB67A46" w:rsidR="001E75D5" w:rsidRPr="000D331A" w:rsidRDefault="00612347" w:rsidP="00233AAD">
      <w:pPr>
        <w:spacing w:line="276" w:lineRule="auto"/>
        <w:jc w:val="both"/>
        <w:rPr>
          <w:rFonts w:ascii="Times New Roman" w:eastAsia="Times New Roman" w:hAnsi="Times New Roman" w:cs="Times New Roman"/>
          <w:kern w:val="0"/>
          <w:lang w:val="en-US" w:eastAsia="pt-PT"/>
          <w14:ligatures w14:val="none"/>
        </w:rPr>
      </w:pPr>
      <w:r w:rsidRPr="00233AAD">
        <w:rPr>
          <w:rFonts w:ascii="Times New Roman" w:eastAsia="Times New Roman" w:hAnsi="Times New Roman" w:cs="Times New Roman"/>
          <w:kern w:val="0"/>
          <w:lang w:val="en-US" w:eastAsia="pt-PT"/>
          <w14:ligatures w14:val="none"/>
        </w:rPr>
        <w:t xml:space="preserve">Wolf, M. J. (2016, January </w:t>
      </w:r>
      <w:r w:rsidR="000D331A">
        <w:rPr>
          <w:rFonts w:ascii="Times New Roman" w:eastAsia="Times New Roman" w:hAnsi="Times New Roman" w:cs="Times New Roman"/>
          <w:kern w:val="0"/>
          <w:lang w:val="en-US" w:eastAsia="pt-PT"/>
          <w14:ligatures w14:val="none"/>
        </w:rPr>
        <w:t>13</w:t>
      </w:r>
      <w:r w:rsidRPr="00233AAD">
        <w:rPr>
          <w:rFonts w:ascii="Times New Roman" w:eastAsia="Times New Roman" w:hAnsi="Times New Roman" w:cs="Times New Roman"/>
          <w:kern w:val="0"/>
          <w:lang w:val="en-US" w:eastAsia="pt-PT"/>
          <w14:ligatures w14:val="none"/>
        </w:rPr>
        <w:t xml:space="preserve">). The NFL’s impending data revolution. </w:t>
      </w:r>
      <w:r w:rsidRPr="000D331A">
        <w:rPr>
          <w:rFonts w:ascii="Times New Roman" w:eastAsia="Times New Roman" w:hAnsi="Times New Roman" w:cs="Times New Roman"/>
          <w:i/>
          <w:iCs/>
          <w:kern w:val="0"/>
          <w:lang w:val="en-US" w:eastAsia="pt-PT"/>
          <w14:ligatures w14:val="none"/>
        </w:rPr>
        <w:t>Wired</w:t>
      </w:r>
      <w:r w:rsidRPr="000D331A">
        <w:rPr>
          <w:rFonts w:ascii="Times New Roman" w:eastAsia="Times New Roman" w:hAnsi="Times New Roman" w:cs="Times New Roman"/>
          <w:kern w:val="0"/>
          <w:lang w:val="en-US" w:eastAsia="pt-PT"/>
          <w14:ligatures w14:val="none"/>
        </w:rPr>
        <w:t xml:space="preserve">. </w:t>
      </w:r>
      <w:hyperlink r:id="rId22" w:tgtFrame="_new" w:history="1">
        <w:r w:rsidRPr="000D331A">
          <w:rPr>
            <w:rStyle w:val="Hyperlink"/>
            <w:rFonts w:ascii="Times New Roman" w:eastAsia="Times New Roman" w:hAnsi="Times New Roman" w:cs="Times New Roman"/>
            <w:kern w:val="0"/>
            <w:lang w:val="en-US" w:eastAsia="pt-PT"/>
            <w14:ligatures w14:val="none"/>
          </w:rPr>
          <w:t>https://www.wired.com/2016/01/the-nfls</w:t>
        </w:r>
        <w:r w:rsidRPr="000D331A">
          <w:rPr>
            <w:rStyle w:val="Hyperlink"/>
            <w:rFonts w:ascii="Times New Roman" w:eastAsia="Times New Roman" w:hAnsi="Times New Roman" w:cs="Times New Roman"/>
            <w:kern w:val="0"/>
            <w:lang w:val="en-US" w:eastAsia="pt-PT"/>
            <w14:ligatures w14:val="none"/>
          </w:rPr>
          <w:t>-</w:t>
        </w:r>
        <w:r w:rsidRPr="000D331A">
          <w:rPr>
            <w:rStyle w:val="Hyperlink"/>
            <w:rFonts w:ascii="Times New Roman" w:eastAsia="Times New Roman" w:hAnsi="Times New Roman" w:cs="Times New Roman"/>
            <w:kern w:val="0"/>
            <w:lang w:val="en-US" w:eastAsia="pt-PT"/>
            <w14:ligatures w14:val="none"/>
          </w:rPr>
          <w:t>impending-data-revo</w:t>
        </w:r>
        <w:r w:rsidRPr="000D331A">
          <w:rPr>
            <w:rStyle w:val="Hyperlink"/>
            <w:rFonts w:ascii="Times New Roman" w:eastAsia="Times New Roman" w:hAnsi="Times New Roman" w:cs="Times New Roman"/>
            <w:kern w:val="0"/>
            <w:lang w:val="en-US" w:eastAsia="pt-PT"/>
            <w14:ligatures w14:val="none"/>
          </w:rPr>
          <w:t>l</w:t>
        </w:r>
        <w:r w:rsidRPr="000D331A">
          <w:rPr>
            <w:rStyle w:val="Hyperlink"/>
            <w:rFonts w:ascii="Times New Roman" w:eastAsia="Times New Roman" w:hAnsi="Times New Roman" w:cs="Times New Roman"/>
            <w:kern w:val="0"/>
            <w:lang w:val="en-US" w:eastAsia="pt-PT"/>
            <w14:ligatures w14:val="none"/>
          </w:rPr>
          <w:t>ution</w:t>
        </w:r>
      </w:hyperlink>
      <w:r w:rsidR="000D331A" w:rsidRPr="000D331A">
        <w:rPr>
          <w:lang w:val="en-US"/>
        </w:rPr>
        <w:br/>
      </w:r>
      <w:r w:rsidR="000D331A" w:rsidRPr="000D331A">
        <w:rPr>
          <w:lang w:val="en-US"/>
        </w:rPr>
        <w:br/>
      </w:r>
      <w:r w:rsidR="000D331A" w:rsidRPr="000D331A">
        <w:rPr>
          <w:highlight w:val="yellow"/>
          <w:lang w:val="en-US"/>
        </w:rPr>
        <w:t>(Joe Lindsey)</w:t>
      </w:r>
    </w:p>
    <w:sectPr w:rsidR="001E75D5" w:rsidRPr="000D3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811"/>
    <w:rsid w:val="00002F8B"/>
    <w:rsid w:val="00003D35"/>
    <w:rsid w:val="00007E50"/>
    <w:rsid w:val="00013134"/>
    <w:rsid w:val="00014FF1"/>
    <w:rsid w:val="00031DD4"/>
    <w:rsid w:val="00043FA3"/>
    <w:rsid w:val="00044D64"/>
    <w:rsid w:val="00051811"/>
    <w:rsid w:val="00077FEA"/>
    <w:rsid w:val="00083E8C"/>
    <w:rsid w:val="000947A8"/>
    <w:rsid w:val="000B2E48"/>
    <w:rsid w:val="000D331A"/>
    <w:rsid w:val="000D6C9D"/>
    <w:rsid w:val="000E257C"/>
    <w:rsid w:val="000F0ACE"/>
    <w:rsid w:val="000F5FFA"/>
    <w:rsid w:val="0010289D"/>
    <w:rsid w:val="00105859"/>
    <w:rsid w:val="00107C34"/>
    <w:rsid w:val="00130EEB"/>
    <w:rsid w:val="00136EA2"/>
    <w:rsid w:val="00144071"/>
    <w:rsid w:val="00157A85"/>
    <w:rsid w:val="00163A38"/>
    <w:rsid w:val="00170CD3"/>
    <w:rsid w:val="00173979"/>
    <w:rsid w:val="00181A49"/>
    <w:rsid w:val="00192040"/>
    <w:rsid w:val="001A684D"/>
    <w:rsid w:val="001B4466"/>
    <w:rsid w:val="001D0145"/>
    <w:rsid w:val="001E0F7E"/>
    <w:rsid w:val="001E285A"/>
    <w:rsid w:val="001E32D1"/>
    <w:rsid w:val="001E6AB0"/>
    <w:rsid w:val="001E75D5"/>
    <w:rsid w:val="001F3EEC"/>
    <w:rsid w:val="00204F61"/>
    <w:rsid w:val="00221120"/>
    <w:rsid w:val="002211F6"/>
    <w:rsid w:val="002230DC"/>
    <w:rsid w:val="00233AAD"/>
    <w:rsid w:val="00245C37"/>
    <w:rsid w:val="00272023"/>
    <w:rsid w:val="00277173"/>
    <w:rsid w:val="00287D75"/>
    <w:rsid w:val="00292A09"/>
    <w:rsid w:val="002A794A"/>
    <w:rsid w:val="002B56C3"/>
    <w:rsid w:val="002D22C5"/>
    <w:rsid w:val="002E206D"/>
    <w:rsid w:val="002F640C"/>
    <w:rsid w:val="00301B54"/>
    <w:rsid w:val="003023D3"/>
    <w:rsid w:val="00336C2D"/>
    <w:rsid w:val="0035555F"/>
    <w:rsid w:val="00356826"/>
    <w:rsid w:val="003638A0"/>
    <w:rsid w:val="0039082B"/>
    <w:rsid w:val="003960A3"/>
    <w:rsid w:val="003A499A"/>
    <w:rsid w:val="003A7332"/>
    <w:rsid w:val="003C0341"/>
    <w:rsid w:val="003C2604"/>
    <w:rsid w:val="003C7472"/>
    <w:rsid w:val="003D508F"/>
    <w:rsid w:val="003E28F1"/>
    <w:rsid w:val="003E4BDF"/>
    <w:rsid w:val="003E5DDB"/>
    <w:rsid w:val="003E63E8"/>
    <w:rsid w:val="0041336C"/>
    <w:rsid w:val="004144C5"/>
    <w:rsid w:val="004202B7"/>
    <w:rsid w:val="00425436"/>
    <w:rsid w:val="00425B0F"/>
    <w:rsid w:val="00433D55"/>
    <w:rsid w:val="00435978"/>
    <w:rsid w:val="004464E2"/>
    <w:rsid w:val="00447102"/>
    <w:rsid w:val="004531DB"/>
    <w:rsid w:val="00464312"/>
    <w:rsid w:val="00482CEC"/>
    <w:rsid w:val="00487607"/>
    <w:rsid w:val="004944A4"/>
    <w:rsid w:val="004A6689"/>
    <w:rsid w:val="004C0A4B"/>
    <w:rsid w:val="004C164F"/>
    <w:rsid w:val="004C2841"/>
    <w:rsid w:val="004E0D3F"/>
    <w:rsid w:val="004E5C6E"/>
    <w:rsid w:val="004F03CE"/>
    <w:rsid w:val="004F2009"/>
    <w:rsid w:val="00500F60"/>
    <w:rsid w:val="00507DFF"/>
    <w:rsid w:val="00515844"/>
    <w:rsid w:val="005167B5"/>
    <w:rsid w:val="00517349"/>
    <w:rsid w:val="005324DF"/>
    <w:rsid w:val="005446AD"/>
    <w:rsid w:val="005650FA"/>
    <w:rsid w:val="005725B2"/>
    <w:rsid w:val="0058172F"/>
    <w:rsid w:val="005B515F"/>
    <w:rsid w:val="005C3BDB"/>
    <w:rsid w:val="005C48A1"/>
    <w:rsid w:val="005C5731"/>
    <w:rsid w:val="005D6915"/>
    <w:rsid w:val="005E7D8E"/>
    <w:rsid w:val="005F668D"/>
    <w:rsid w:val="00600325"/>
    <w:rsid w:val="00604B23"/>
    <w:rsid w:val="0060580F"/>
    <w:rsid w:val="00610B85"/>
    <w:rsid w:val="00612347"/>
    <w:rsid w:val="00620A87"/>
    <w:rsid w:val="00665F8C"/>
    <w:rsid w:val="00675BF6"/>
    <w:rsid w:val="00684C7C"/>
    <w:rsid w:val="00687B0E"/>
    <w:rsid w:val="00694349"/>
    <w:rsid w:val="00694ABF"/>
    <w:rsid w:val="006A6F8F"/>
    <w:rsid w:val="006A70F9"/>
    <w:rsid w:val="006F0110"/>
    <w:rsid w:val="006F4775"/>
    <w:rsid w:val="007003FE"/>
    <w:rsid w:val="00710D19"/>
    <w:rsid w:val="007300B3"/>
    <w:rsid w:val="007313F6"/>
    <w:rsid w:val="00755D0C"/>
    <w:rsid w:val="00761BF3"/>
    <w:rsid w:val="00764C6D"/>
    <w:rsid w:val="00766374"/>
    <w:rsid w:val="007810FF"/>
    <w:rsid w:val="00784FFB"/>
    <w:rsid w:val="007879EA"/>
    <w:rsid w:val="00790054"/>
    <w:rsid w:val="00791E7C"/>
    <w:rsid w:val="00797975"/>
    <w:rsid w:val="007979E4"/>
    <w:rsid w:val="007A3397"/>
    <w:rsid w:val="007B05FB"/>
    <w:rsid w:val="007C3E90"/>
    <w:rsid w:val="007E32AB"/>
    <w:rsid w:val="007E37E1"/>
    <w:rsid w:val="007E5160"/>
    <w:rsid w:val="00810884"/>
    <w:rsid w:val="00812418"/>
    <w:rsid w:val="00820A77"/>
    <w:rsid w:val="008278AE"/>
    <w:rsid w:val="0083165C"/>
    <w:rsid w:val="0085285F"/>
    <w:rsid w:val="008555CE"/>
    <w:rsid w:val="00862133"/>
    <w:rsid w:val="00862E78"/>
    <w:rsid w:val="00872AD0"/>
    <w:rsid w:val="00875BA4"/>
    <w:rsid w:val="00885C34"/>
    <w:rsid w:val="00890699"/>
    <w:rsid w:val="0089546D"/>
    <w:rsid w:val="00897D64"/>
    <w:rsid w:val="008B12E5"/>
    <w:rsid w:val="008B2E54"/>
    <w:rsid w:val="008B6B0D"/>
    <w:rsid w:val="009074CB"/>
    <w:rsid w:val="009116A8"/>
    <w:rsid w:val="00917211"/>
    <w:rsid w:val="00917BD0"/>
    <w:rsid w:val="009248DE"/>
    <w:rsid w:val="00934CAF"/>
    <w:rsid w:val="00945908"/>
    <w:rsid w:val="00950A58"/>
    <w:rsid w:val="00950AFB"/>
    <w:rsid w:val="00951670"/>
    <w:rsid w:val="00954905"/>
    <w:rsid w:val="00956216"/>
    <w:rsid w:val="00970BE7"/>
    <w:rsid w:val="00972845"/>
    <w:rsid w:val="00977B1E"/>
    <w:rsid w:val="00983A11"/>
    <w:rsid w:val="00992254"/>
    <w:rsid w:val="009A2056"/>
    <w:rsid w:val="009B15C2"/>
    <w:rsid w:val="009C03CF"/>
    <w:rsid w:val="009C7393"/>
    <w:rsid w:val="009D1517"/>
    <w:rsid w:val="009D2796"/>
    <w:rsid w:val="009E5B40"/>
    <w:rsid w:val="009F5711"/>
    <w:rsid w:val="00A130DE"/>
    <w:rsid w:val="00A15BA5"/>
    <w:rsid w:val="00A177A8"/>
    <w:rsid w:val="00A410BC"/>
    <w:rsid w:val="00A44F46"/>
    <w:rsid w:val="00A45369"/>
    <w:rsid w:val="00A508B8"/>
    <w:rsid w:val="00A5605B"/>
    <w:rsid w:val="00A77158"/>
    <w:rsid w:val="00A804DD"/>
    <w:rsid w:val="00A825CF"/>
    <w:rsid w:val="00A960DF"/>
    <w:rsid w:val="00AB0E39"/>
    <w:rsid w:val="00AB51A4"/>
    <w:rsid w:val="00AB7443"/>
    <w:rsid w:val="00AC72A9"/>
    <w:rsid w:val="00AD7CC7"/>
    <w:rsid w:val="00AE31F3"/>
    <w:rsid w:val="00AE3C75"/>
    <w:rsid w:val="00AE4017"/>
    <w:rsid w:val="00AE4B33"/>
    <w:rsid w:val="00AE4DD7"/>
    <w:rsid w:val="00AF2589"/>
    <w:rsid w:val="00AF4EDF"/>
    <w:rsid w:val="00B02C9C"/>
    <w:rsid w:val="00B2428D"/>
    <w:rsid w:val="00B34F72"/>
    <w:rsid w:val="00B41792"/>
    <w:rsid w:val="00B43474"/>
    <w:rsid w:val="00B52B38"/>
    <w:rsid w:val="00B621A4"/>
    <w:rsid w:val="00B84478"/>
    <w:rsid w:val="00B8512D"/>
    <w:rsid w:val="00B9055B"/>
    <w:rsid w:val="00BB20E2"/>
    <w:rsid w:val="00BC1755"/>
    <w:rsid w:val="00BC223C"/>
    <w:rsid w:val="00BC5C44"/>
    <w:rsid w:val="00BD0D8C"/>
    <w:rsid w:val="00BD73B4"/>
    <w:rsid w:val="00BE0777"/>
    <w:rsid w:val="00BE2C2E"/>
    <w:rsid w:val="00BE77DD"/>
    <w:rsid w:val="00BF17F3"/>
    <w:rsid w:val="00C01DC0"/>
    <w:rsid w:val="00C34B2E"/>
    <w:rsid w:val="00C43DF2"/>
    <w:rsid w:val="00C61D03"/>
    <w:rsid w:val="00C63FC6"/>
    <w:rsid w:val="00C66C57"/>
    <w:rsid w:val="00C746E7"/>
    <w:rsid w:val="00CB12D3"/>
    <w:rsid w:val="00CB71BF"/>
    <w:rsid w:val="00CD061A"/>
    <w:rsid w:val="00CE1B86"/>
    <w:rsid w:val="00CE3871"/>
    <w:rsid w:val="00CF6A9B"/>
    <w:rsid w:val="00CF6D1D"/>
    <w:rsid w:val="00D010E0"/>
    <w:rsid w:val="00D11FE7"/>
    <w:rsid w:val="00D131BC"/>
    <w:rsid w:val="00D13B2A"/>
    <w:rsid w:val="00D158ED"/>
    <w:rsid w:val="00D4684A"/>
    <w:rsid w:val="00D46CCA"/>
    <w:rsid w:val="00D74915"/>
    <w:rsid w:val="00D8560D"/>
    <w:rsid w:val="00D92A30"/>
    <w:rsid w:val="00DE4668"/>
    <w:rsid w:val="00DF495A"/>
    <w:rsid w:val="00E026F0"/>
    <w:rsid w:val="00E2476B"/>
    <w:rsid w:val="00E3098D"/>
    <w:rsid w:val="00E47C5A"/>
    <w:rsid w:val="00E525BB"/>
    <w:rsid w:val="00E546DE"/>
    <w:rsid w:val="00E57CBA"/>
    <w:rsid w:val="00E75666"/>
    <w:rsid w:val="00E827DE"/>
    <w:rsid w:val="00E83899"/>
    <w:rsid w:val="00E96F1F"/>
    <w:rsid w:val="00EA4C68"/>
    <w:rsid w:val="00EE5A8C"/>
    <w:rsid w:val="00F00439"/>
    <w:rsid w:val="00F17112"/>
    <w:rsid w:val="00F2230B"/>
    <w:rsid w:val="00F26D03"/>
    <w:rsid w:val="00F27BEA"/>
    <w:rsid w:val="00F32653"/>
    <w:rsid w:val="00F334B1"/>
    <w:rsid w:val="00F60D91"/>
    <w:rsid w:val="00F64469"/>
    <w:rsid w:val="00F75021"/>
    <w:rsid w:val="00F75FE9"/>
    <w:rsid w:val="00F83DAD"/>
    <w:rsid w:val="00F84221"/>
    <w:rsid w:val="00F85227"/>
    <w:rsid w:val="00F90321"/>
    <w:rsid w:val="00F92BFB"/>
    <w:rsid w:val="00F9325F"/>
    <w:rsid w:val="00FC2E2A"/>
    <w:rsid w:val="00FD2A2B"/>
    <w:rsid w:val="00FE237A"/>
    <w:rsid w:val="00FE5134"/>
    <w:rsid w:val="00FE6AE2"/>
    <w:rsid w:val="02A1E73A"/>
    <w:rsid w:val="0680B2F6"/>
    <w:rsid w:val="073BCBF3"/>
    <w:rsid w:val="0894F2B4"/>
    <w:rsid w:val="09151597"/>
    <w:rsid w:val="0A5C09D2"/>
    <w:rsid w:val="0AE9DF6B"/>
    <w:rsid w:val="0B88317E"/>
    <w:rsid w:val="0D14B288"/>
    <w:rsid w:val="0D6BE8DB"/>
    <w:rsid w:val="0E6C52F6"/>
    <w:rsid w:val="0EF0D45C"/>
    <w:rsid w:val="0F2A01B3"/>
    <w:rsid w:val="12782AF6"/>
    <w:rsid w:val="12FCBA02"/>
    <w:rsid w:val="13E2B996"/>
    <w:rsid w:val="143C0BBA"/>
    <w:rsid w:val="14A7C053"/>
    <w:rsid w:val="1595A2C8"/>
    <w:rsid w:val="15FC2BA7"/>
    <w:rsid w:val="173C57F0"/>
    <w:rsid w:val="17DADA48"/>
    <w:rsid w:val="18412A7C"/>
    <w:rsid w:val="1B2F2119"/>
    <w:rsid w:val="1C55778F"/>
    <w:rsid w:val="20E5DE9B"/>
    <w:rsid w:val="24B896EA"/>
    <w:rsid w:val="26902BC6"/>
    <w:rsid w:val="289C1E13"/>
    <w:rsid w:val="2C500338"/>
    <w:rsid w:val="2DD47B20"/>
    <w:rsid w:val="2FE943E1"/>
    <w:rsid w:val="306BFE62"/>
    <w:rsid w:val="30894466"/>
    <w:rsid w:val="313A82CC"/>
    <w:rsid w:val="35294A10"/>
    <w:rsid w:val="35FEFED8"/>
    <w:rsid w:val="37C85A9A"/>
    <w:rsid w:val="3C289FCD"/>
    <w:rsid w:val="3E0D45A4"/>
    <w:rsid w:val="3E98A824"/>
    <w:rsid w:val="45FCEF30"/>
    <w:rsid w:val="46342191"/>
    <w:rsid w:val="491449FA"/>
    <w:rsid w:val="492A4D6F"/>
    <w:rsid w:val="49473D5C"/>
    <w:rsid w:val="4B104307"/>
    <w:rsid w:val="4D9C3095"/>
    <w:rsid w:val="4F4D3708"/>
    <w:rsid w:val="4F5922D3"/>
    <w:rsid w:val="511EA420"/>
    <w:rsid w:val="527079B4"/>
    <w:rsid w:val="56A58A56"/>
    <w:rsid w:val="5AE46EBC"/>
    <w:rsid w:val="5DC81AF6"/>
    <w:rsid w:val="5F2E5DF5"/>
    <w:rsid w:val="5F5A04B5"/>
    <w:rsid w:val="629465A1"/>
    <w:rsid w:val="62AE8431"/>
    <w:rsid w:val="62CEF1A9"/>
    <w:rsid w:val="63EBFFBA"/>
    <w:rsid w:val="650C02C3"/>
    <w:rsid w:val="65AE5FE8"/>
    <w:rsid w:val="66C7369A"/>
    <w:rsid w:val="68A3CFD2"/>
    <w:rsid w:val="691B3B86"/>
    <w:rsid w:val="69994E07"/>
    <w:rsid w:val="6CD18EC9"/>
    <w:rsid w:val="6E6A391A"/>
    <w:rsid w:val="7203F4C1"/>
    <w:rsid w:val="728F393A"/>
    <w:rsid w:val="77588130"/>
    <w:rsid w:val="7FFF80C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AFE58"/>
  <w15:chartTrackingRefBased/>
  <w15:docId w15:val="{5A984665-DF14-4CEA-B967-AAB0D28EA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PT"/>
    </w:rPr>
  </w:style>
  <w:style w:type="paragraph" w:styleId="Heading1">
    <w:name w:val="heading 1"/>
    <w:basedOn w:val="Normal"/>
    <w:next w:val="Normal"/>
    <w:link w:val="Heading1Char"/>
    <w:uiPriority w:val="9"/>
    <w:qFormat/>
    <w:rsid w:val="00612347"/>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7B1E"/>
    <w:rPr>
      <w:color w:val="0563C1" w:themeColor="hyperlink"/>
      <w:u w:val="single"/>
    </w:rPr>
  </w:style>
  <w:style w:type="character" w:styleId="UnresolvedMention">
    <w:name w:val="Unresolved Mention"/>
    <w:basedOn w:val="DefaultParagraphFont"/>
    <w:uiPriority w:val="99"/>
    <w:semiHidden/>
    <w:unhideWhenUsed/>
    <w:rsid w:val="00977B1E"/>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lang w:val="pt-PT"/>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612347"/>
    <w:rPr>
      <w:rFonts w:asciiTheme="majorHAnsi" w:eastAsiaTheme="majorEastAsia" w:hAnsiTheme="majorHAnsi" w:cstheme="majorBidi"/>
      <w:color w:val="2F5496" w:themeColor="accent1" w:themeShade="BF"/>
      <w:kern w:val="0"/>
      <w:sz w:val="32"/>
      <w:szCs w:val="32"/>
      <w:lang w:val="en-US"/>
      <w14:ligatures w14:val="none"/>
    </w:rPr>
  </w:style>
  <w:style w:type="character" w:styleId="FollowedHyperlink">
    <w:name w:val="FollowedHyperlink"/>
    <w:basedOn w:val="DefaultParagraphFont"/>
    <w:uiPriority w:val="99"/>
    <w:semiHidden/>
    <w:unhideWhenUsed/>
    <w:rsid w:val="00031D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3890">
      <w:bodyDiv w:val="1"/>
      <w:marLeft w:val="0"/>
      <w:marRight w:val="0"/>
      <w:marTop w:val="0"/>
      <w:marBottom w:val="0"/>
      <w:divBdr>
        <w:top w:val="none" w:sz="0" w:space="0" w:color="auto"/>
        <w:left w:val="none" w:sz="0" w:space="0" w:color="auto"/>
        <w:bottom w:val="none" w:sz="0" w:space="0" w:color="auto"/>
        <w:right w:val="none" w:sz="0" w:space="0" w:color="auto"/>
      </w:divBdr>
    </w:div>
    <w:div w:id="185797515">
      <w:bodyDiv w:val="1"/>
      <w:marLeft w:val="0"/>
      <w:marRight w:val="0"/>
      <w:marTop w:val="0"/>
      <w:marBottom w:val="0"/>
      <w:divBdr>
        <w:top w:val="none" w:sz="0" w:space="0" w:color="auto"/>
        <w:left w:val="none" w:sz="0" w:space="0" w:color="auto"/>
        <w:bottom w:val="none" w:sz="0" w:space="0" w:color="auto"/>
        <w:right w:val="none" w:sz="0" w:space="0" w:color="auto"/>
      </w:divBdr>
    </w:div>
    <w:div w:id="242181472">
      <w:bodyDiv w:val="1"/>
      <w:marLeft w:val="0"/>
      <w:marRight w:val="0"/>
      <w:marTop w:val="0"/>
      <w:marBottom w:val="0"/>
      <w:divBdr>
        <w:top w:val="none" w:sz="0" w:space="0" w:color="auto"/>
        <w:left w:val="none" w:sz="0" w:space="0" w:color="auto"/>
        <w:bottom w:val="none" w:sz="0" w:space="0" w:color="auto"/>
        <w:right w:val="none" w:sz="0" w:space="0" w:color="auto"/>
      </w:divBdr>
    </w:div>
    <w:div w:id="419184531">
      <w:bodyDiv w:val="1"/>
      <w:marLeft w:val="0"/>
      <w:marRight w:val="0"/>
      <w:marTop w:val="0"/>
      <w:marBottom w:val="0"/>
      <w:divBdr>
        <w:top w:val="none" w:sz="0" w:space="0" w:color="auto"/>
        <w:left w:val="none" w:sz="0" w:space="0" w:color="auto"/>
        <w:bottom w:val="none" w:sz="0" w:space="0" w:color="auto"/>
        <w:right w:val="none" w:sz="0" w:space="0" w:color="auto"/>
      </w:divBdr>
    </w:div>
    <w:div w:id="526456571">
      <w:bodyDiv w:val="1"/>
      <w:marLeft w:val="0"/>
      <w:marRight w:val="0"/>
      <w:marTop w:val="0"/>
      <w:marBottom w:val="0"/>
      <w:divBdr>
        <w:top w:val="none" w:sz="0" w:space="0" w:color="auto"/>
        <w:left w:val="none" w:sz="0" w:space="0" w:color="auto"/>
        <w:bottom w:val="none" w:sz="0" w:space="0" w:color="auto"/>
        <w:right w:val="none" w:sz="0" w:space="0" w:color="auto"/>
      </w:divBdr>
    </w:div>
    <w:div w:id="554437883">
      <w:bodyDiv w:val="1"/>
      <w:marLeft w:val="0"/>
      <w:marRight w:val="0"/>
      <w:marTop w:val="0"/>
      <w:marBottom w:val="0"/>
      <w:divBdr>
        <w:top w:val="none" w:sz="0" w:space="0" w:color="auto"/>
        <w:left w:val="none" w:sz="0" w:space="0" w:color="auto"/>
        <w:bottom w:val="none" w:sz="0" w:space="0" w:color="auto"/>
        <w:right w:val="none" w:sz="0" w:space="0" w:color="auto"/>
      </w:divBdr>
    </w:div>
    <w:div w:id="653264001">
      <w:bodyDiv w:val="1"/>
      <w:marLeft w:val="0"/>
      <w:marRight w:val="0"/>
      <w:marTop w:val="0"/>
      <w:marBottom w:val="0"/>
      <w:divBdr>
        <w:top w:val="none" w:sz="0" w:space="0" w:color="auto"/>
        <w:left w:val="none" w:sz="0" w:space="0" w:color="auto"/>
        <w:bottom w:val="none" w:sz="0" w:space="0" w:color="auto"/>
        <w:right w:val="none" w:sz="0" w:space="0" w:color="auto"/>
      </w:divBdr>
      <w:divsChild>
        <w:div w:id="449784530">
          <w:marLeft w:val="0"/>
          <w:marRight w:val="0"/>
          <w:marTop w:val="0"/>
          <w:marBottom w:val="0"/>
          <w:divBdr>
            <w:top w:val="none" w:sz="0" w:space="0" w:color="auto"/>
            <w:left w:val="none" w:sz="0" w:space="0" w:color="auto"/>
            <w:bottom w:val="none" w:sz="0" w:space="0" w:color="auto"/>
            <w:right w:val="none" w:sz="0" w:space="0" w:color="auto"/>
          </w:divBdr>
        </w:div>
        <w:div w:id="1111392169">
          <w:marLeft w:val="0"/>
          <w:marRight w:val="0"/>
          <w:marTop w:val="0"/>
          <w:marBottom w:val="0"/>
          <w:divBdr>
            <w:top w:val="none" w:sz="0" w:space="0" w:color="auto"/>
            <w:left w:val="none" w:sz="0" w:space="0" w:color="auto"/>
            <w:bottom w:val="none" w:sz="0" w:space="0" w:color="auto"/>
            <w:right w:val="none" w:sz="0" w:space="0" w:color="auto"/>
          </w:divBdr>
        </w:div>
      </w:divsChild>
    </w:div>
    <w:div w:id="838427194">
      <w:bodyDiv w:val="1"/>
      <w:marLeft w:val="0"/>
      <w:marRight w:val="0"/>
      <w:marTop w:val="0"/>
      <w:marBottom w:val="0"/>
      <w:divBdr>
        <w:top w:val="none" w:sz="0" w:space="0" w:color="auto"/>
        <w:left w:val="none" w:sz="0" w:space="0" w:color="auto"/>
        <w:bottom w:val="none" w:sz="0" w:space="0" w:color="auto"/>
        <w:right w:val="none" w:sz="0" w:space="0" w:color="auto"/>
      </w:divBdr>
    </w:div>
    <w:div w:id="920288251">
      <w:bodyDiv w:val="1"/>
      <w:marLeft w:val="0"/>
      <w:marRight w:val="0"/>
      <w:marTop w:val="0"/>
      <w:marBottom w:val="0"/>
      <w:divBdr>
        <w:top w:val="none" w:sz="0" w:space="0" w:color="auto"/>
        <w:left w:val="none" w:sz="0" w:space="0" w:color="auto"/>
        <w:bottom w:val="none" w:sz="0" w:space="0" w:color="auto"/>
        <w:right w:val="none" w:sz="0" w:space="0" w:color="auto"/>
      </w:divBdr>
    </w:div>
    <w:div w:id="1002506958">
      <w:bodyDiv w:val="1"/>
      <w:marLeft w:val="0"/>
      <w:marRight w:val="0"/>
      <w:marTop w:val="0"/>
      <w:marBottom w:val="0"/>
      <w:divBdr>
        <w:top w:val="none" w:sz="0" w:space="0" w:color="auto"/>
        <w:left w:val="none" w:sz="0" w:space="0" w:color="auto"/>
        <w:bottom w:val="none" w:sz="0" w:space="0" w:color="auto"/>
        <w:right w:val="none" w:sz="0" w:space="0" w:color="auto"/>
      </w:divBdr>
    </w:div>
    <w:div w:id="1232084321">
      <w:bodyDiv w:val="1"/>
      <w:marLeft w:val="0"/>
      <w:marRight w:val="0"/>
      <w:marTop w:val="0"/>
      <w:marBottom w:val="0"/>
      <w:divBdr>
        <w:top w:val="none" w:sz="0" w:space="0" w:color="auto"/>
        <w:left w:val="none" w:sz="0" w:space="0" w:color="auto"/>
        <w:bottom w:val="none" w:sz="0" w:space="0" w:color="auto"/>
        <w:right w:val="none" w:sz="0" w:space="0" w:color="auto"/>
      </w:divBdr>
    </w:div>
    <w:div w:id="1355502205">
      <w:bodyDiv w:val="1"/>
      <w:marLeft w:val="0"/>
      <w:marRight w:val="0"/>
      <w:marTop w:val="0"/>
      <w:marBottom w:val="0"/>
      <w:divBdr>
        <w:top w:val="none" w:sz="0" w:space="0" w:color="auto"/>
        <w:left w:val="none" w:sz="0" w:space="0" w:color="auto"/>
        <w:bottom w:val="none" w:sz="0" w:space="0" w:color="auto"/>
        <w:right w:val="none" w:sz="0" w:space="0" w:color="auto"/>
      </w:divBdr>
    </w:div>
    <w:div w:id="1412504323">
      <w:bodyDiv w:val="1"/>
      <w:marLeft w:val="0"/>
      <w:marRight w:val="0"/>
      <w:marTop w:val="0"/>
      <w:marBottom w:val="0"/>
      <w:divBdr>
        <w:top w:val="none" w:sz="0" w:space="0" w:color="auto"/>
        <w:left w:val="none" w:sz="0" w:space="0" w:color="auto"/>
        <w:bottom w:val="none" w:sz="0" w:space="0" w:color="auto"/>
        <w:right w:val="none" w:sz="0" w:space="0" w:color="auto"/>
      </w:divBdr>
    </w:div>
    <w:div w:id="1700621948">
      <w:bodyDiv w:val="1"/>
      <w:marLeft w:val="0"/>
      <w:marRight w:val="0"/>
      <w:marTop w:val="0"/>
      <w:marBottom w:val="0"/>
      <w:divBdr>
        <w:top w:val="none" w:sz="0" w:space="0" w:color="auto"/>
        <w:left w:val="none" w:sz="0" w:space="0" w:color="auto"/>
        <w:bottom w:val="none" w:sz="0" w:space="0" w:color="auto"/>
        <w:right w:val="none" w:sz="0" w:space="0" w:color="auto"/>
      </w:divBdr>
    </w:div>
    <w:div w:id="1759714169">
      <w:bodyDiv w:val="1"/>
      <w:marLeft w:val="0"/>
      <w:marRight w:val="0"/>
      <w:marTop w:val="0"/>
      <w:marBottom w:val="0"/>
      <w:divBdr>
        <w:top w:val="none" w:sz="0" w:space="0" w:color="auto"/>
        <w:left w:val="none" w:sz="0" w:space="0" w:color="auto"/>
        <w:bottom w:val="none" w:sz="0" w:space="0" w:color="auto"/>
        <w:right w:val="none" w:sz="0" w:space="0" w:color="auto"/>
      </w:divBdr>
    </w:div>
    <w:div w:id="1760253417">
      <w:bodyDiv w:val="1"/>
      <w:marLeft w:val="0"/>
      <w:marRight w:val="0"/>
      <w:marTop w:val="0"/>
      <w:marBottom w:val="0"/>
      <w:divBdr>
        <w:top w:val="none" w:sz="0" w:space="0" w:color="auto"/>
        <w:left w:val="none" w:sz="0" w:space="0" w:color="auto"/>
        <w:bottom w:val="none" w:sz="0" w:space="0" w:color="auto"/>
        <w:right w:val="none" w:sz="0" w:space="0" w:color="auto"/>
      </w:divBdr>
    </w:div>
    <w:div w:id="1800420355">
      <w:bodyDiv w:val="1"/>
      <w:marLeft w:val="0"/>
      <w:marRight w:val="0"/>
      <w:marTop w:val="0"/>
      <w:marBottom w:val="0"/>
      <w:divBdr>
        <w:top w:val="none" w:sz="0" w:space="0" w:color="auto"/>
        <w:left w:val="none" w:sz="0" w:space="0" w:color="auto"/>
        <w:bottom w:val="none" w:sz="0" w:space="0" w:color="auto"/>
        <w:right w:val="none" w:sz="0" w:space="0" w:color="auto"/>
      </w:divBdr>
      <w:divsChild>
        <w:div w:id="814418953">
          <w:marLeft w:val="0"/>
          <w:marRight w:val="0"/>
          <w:marTop w:val="0"/>
          <w:marBottom w:val="0"/>
          <w:divBdr>
            <w:top w:val="none" w:sz="0" w:space="0" w:color="auto"/>
            <w:left w:val="none" w:sz="0" w:space="0" w:color="auto"/>
            <w:bottom w:val="none" w:sz="0" w:space="0" w:color="auto"/>
            <w:right w:val="none" w:sz="0" w:space="0" w:color="auto"/>
          </w:divBdr>
        </w:div>
        <w:div w:id="1144470011">
          <w:marLeft w:val="0"/>
          <w:marRight w:val="0"/>
          <w:marTop w:val="0"/>
          <w:marBottom w:val="0"/>
          <w:divBdr>
            <w:top w:val="none" w:sz="0" w:space="0" w:color="auto"/>
            <w:left w:val="none" w:sz="0" w:space="0" w:color="auto"/>
            <w:bottom w:val="none" w:sz="0" w:space="0" w:color="auto"/>
            <w:right w:val="none" w:sz="0" w:space="0" w:color="auto"/>
          </w:divBdr>
        </w:div>
      </w:divsChild>
    </w:div>
    <w:div w:id="2017800944">
      <w:bodyDiv w:val="1"/>
      <w:marLeft w:val="0"/>
      <w:marRight w:val="0"/>
      <w:marTop w:val="0"/>
      <w:marBottom w:val="0"/>
      <w:divBdr>
        <w:top w:val="none" w:sz="0" w:space="0" w:color="auto"/>
        <w:left w:val="none" w:sz="0" w:space="0" w:color="auto"/>
        <w:bottom w:val="none" w:sz="0" w:space="0" w:color="auto"/>
        <w:right w:val="none" w:sz="0" w:space="0" w:color="auto"/>
      </w:divBdr>
    </w:div>
    <w:div w:id="2066831168">
      <w:bodyDiv w:val="1"/>
      <w:marLeft w:val="0"/>
      <w:marRight w:val="0"/>
      <w:marTop w:val="0"/>
      <w:marBottom w:val="0"/>
      <w:divBdr>
        <w:top w:val="none" w:sz="0" w:space="0" w:color="auto"/>
        <w:left w:val="none" w:sz="0" w:space="0" w:color="auto"/>
        <w:bottom w:val="none" w:sz="0" w:space="0" w:color="auto"/>
        <w:right w:val="none" w:sz="0" w:space="0" w:color="auto"/>
      </w:divBdr>
    </w:div>
    <w:div w:id="214442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0279-014-0253-z" TargetMode="External"/><Relationship Id="rId13" Type="http://schemas.openxmlformats.org/officeDocument/2006/relationships/hyperlink" Target="https://moldstud.com/articles/p-the-role-of-data-science-in-sports-analytics-and-performance-tracking" TargetMode="External"/><Relationship Id="rId18" Type="http://schemas.openxmlformats.org/officeDocument/2006/relationships/hyperlink" Target="https://doi.org/10.36690/2674-5216-2024-4-73-81" TargetMode="External"/><Relationship Id="rId3" Type="http://schemas.openxmlformats.org/officeDocument/2006/relationships/settings" Target="settings.xml"/><Relationship Id="rId21" Type="http://schemas.openxmlformats.org/officeDocument/2006/relationships/hyperlink" Target="https://doi.org/10.1016/j.asmr.2021.09.032" TargetMode="External"/><Relationship Id="rId7" Type="http://schemas.openxmlformats.org/officeDocument/2006/relationships/hyperlink" Target="https://doi.org/10.1002/pmrj.12211" TargetMode="External"/><Relationship Id="rId12" Type="http://schemas.openxmlformats.org/officeDocument/2006/relationships/hyperlink" Target="https://doi.org/10.1177/03635465241234255" TargetMode="External"/><Relationship Id="rId17" Type="http://schemas.openxmlformats.org/officeDocument/2006/relationships/hyperlink" Target="https://public.scnchub.com/palr/index.php/palr/article/view/239" TargetMode="External"/><Relationship Id="rId2" Type="http://schemas.openxmlformats.org/officeDocument/2006/relationships/styles" Target="styles.xml"/><Relationship Id="rId16" Type="http://schemas.openxmlformats.org/officeDocument/2006/relationships/hyperlink" Target="https://doi.org/10.3389/fphys.2022.1000898" TargetMode="External"/><Relationship Id="rId20" Type="http://schemas.openxmlformats.org/officeDocument/2006/relationships/hyperlink" Target="https://doi.org/10.1016/j.asmr.2021.09.032" TargetMode="External"/><Relationship Id="rId1" Type="http://schemas.openxmlformats.org/officeDocument/2006/relationships/customXml" Target="../customXml/item1.xml"/><Relationship Id="rId6" Type="http://schemas.openxmlformats.org/officeDocument/2006/relationships/hyperlink" Target="https://doi.org/10.5960/dzsm.2024.601" TargetMode="External"/><Relationship Id="rId11" Type="http://schemas.openxmlformats.org/officeDocument/2006/relationships/hyperlink" Target="https://doi.org/10.1007/s10994-024-06585-0" TargetMode="External"/><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hyperlink" Target="https://www.ncbi.nlm.nih.gov/pmc/articles/PMC9573975" TargetMode="External"/><Relationship Id="rId23" Type="http://schemas.openxmlformats.org/officeDocument/2006/relationships/fontTable" Target="fontTable.xml"/><Relationship Id="rId10" Type="http://schemas.openxmlformats.org/officeDocument/2006/relationships/hyperlink" Target="https://link.springer.com/article/10.1007/s10994-024-06585-0" TargetMode="External"/><Relationship Id="rId19" Type="http://schemas.openxmlformats.org/officeDocument/2006/relationships/hyperlink" Target="https://doi.org/10.1038/s41591-018-0300-7" TargetMode="External"/><Relationship Id="rId4" Type="http://schemas.openxmlformats.org/officeDocument/2006/relationships/webSettings" Target="webSettings.xml"/><Relationship Id="rId9" Type="http://schemas.openxmlformats.org/officeDocument/2006/relationships/hyperlink" Target="https://doi.org/10.1007/s40279-014-0253-z" TargetMode="External"/><Relationship Id="rId14" Type="http://schemas.openxmlformats.org/officeDocument/2006/relationships/hyperlink" Target="https://doi.org/10.5114/biolsport.2023.114283" TargetMode="External"/><Relationship Id="rId22" Type="http://schemas.openxmlformats.org/officeDocument/2006/relationships/hyperlink" Target="https://www.wired.com/2016/01/the-nfls-impending-data-revo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4E08F-ABA4-4697-8948-45B17F8B6718}">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1087</TotalTime>
  <Pages>3</Pages>
  <Words>1333</Words>
  <Characters>7202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CharactersWithSpaces>
  <SharedDoc>false</SharedDoc>
  <HLinks>
    <vt:vector size="6" baseType="variant">
      <vt:variant>
        <vt:i4>8257589</vt:i4>
      </vt:variant>
      <vt:variant>
        <vt:i4>0</vt:i4>
      </vt:variant>
      <vt:variant>
        <vt:i4>0</vt:i4>
      </vt:variant>
      <vt:variant>
        <vt:i4>5</vt:i4>
      </vt:variant>
      <vt:variant>
        <vt:lpwstr>https://run.unl.pt/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Ribeiro</dc:creator>
  <cp:keywords/>
  <dc:description/>
  <cp:lastModifiedBy>Godinho, Diogo Domingues</cp:lastModifiedBy>
  <cp:revision>13</cp:revision>
  <dcterms:created xsi:type="dcterms:W3CDTF">2023-06-05T14:36:00Z</dcterms:created>
  <dcterms:modified xsi:type="dcterms:W3CDTF">2025-09-04T11:23:00Z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