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52C1" w14:textId="175932B4" w:rsidR="00724745" w:rsidRDefault="00724745">
      <w:pPr>
        <w:rPr>
          <w:lang w:val="en-US"/>
        </w:rPr>
      </w:pPr>
      <w:r w:rsidRPr="00724745">
        <w:rPr>
          <w:highlight w:val="yellow"/>
          <w:lang w:val="en-US"/>
        </w:rPr>
        <w:t>Brief Intro for this chapter</w:t>
      </w:r>
    </w:p>
    <w:p w14:paraId="7F9778D9" w14:textId="1F78144F" w:rsidR="004F7B02" w:rsidRPr="004F7B02" w:rsidRDefault="004F7B02" w:rsidP="004F7B02">
      <w:pPr>
        <w:rPr>
          <w:lang w:val="en-US"/>
        </w:rPr>
      </w:pPr>
      <w:r w:rsidRPr="004F7B02">
        <w:rPr>
          <w:lang w:val="en-US"/>
        </w:rPr>
        <w:t xml:space="preserve">Injury prevention is a critical concern in professional sport, especially in the National Football League (NFL), where defensive backs (DBs) repeatedly experience high-intensity actions and collisions. Even brief absences can influence both individual performance and a team’s season. Empirical work in elite football has shown that squad stability—keeping the same players on the field—is associated with team success (Ekstrand et al., 2013). Within athlete monitoring, workload management </w:t>
      </w:r>
      <w:proofErr w:type="gramStart"/>
      <w:r w:rsidRPr="004F7B02">
        <w:rPr>
          <w:lang w:val="en-US"/>
        </w:rPr>
        <w:t>is routinely linked</w:t>
      </w:r>
      <w:proofErr w:type="gramEnd"/>
      <w:r w:rsidRPr="004F7B02">
        <w:rPr>
          <w:lang w:val="en-US"/>
        </w:rPr>
        <w:t xml:space="preserve"> to injury risk: excessive and rapid increases in training loads have </w:t>
      </w:r>
      <w:proofErr w:type="gramStart"/>
      <w:r w:rsidRPr="004F7B02">
        <w:rPr>
          <w:lang w:val="en-US"/>
        </w:rPr>
        <w:t>been implicated</w:t>
      </w:r>
      <w:proofErr w:type="gramEnd"/>
      <w:r w:rsidRPr="004F7B02">
        <w:rPr>
          <w:lang w:val="en-US"/>
        </w:rPr>
        <w:t xml:space="preserve"> in a large share of non-contact soft-tissue injuries (Gabbett, 2016).</w:t>
      </w:r>
    </w:p>
    <w:p w14:paraId="45B555C6" w14:textId="68169652" w:rsidR="004F7B02" w:rsidRPr="004F7B02" w:rsidRDefault="004F7B02" w:rsidP="004F7B02">
      <w:pPr>
        <w:rPr>
          <w:lang w:val="en-US"/>
        </w:rPr>
      </w:pPr>
      <w:r w:rsidRPr="004F7B02">
        <w:rPr>
          <w:lang w:val="en-US"/>
        </w:rPr>
        <w:t xml:space="preserve">Predictive analytics offers tools to anticipate periods of elevated risk and to adjust workloads proactively. However, </w:t>
      </w:r>
      <w:proofErr w:type="gramStart"/>
      <w:r>
        <w:rPr>
          <w:lang w:val="en-US"/>
        </w:rPr>
        <w:t>some</w:t>
      </w:r>
      <w:proofErr w:type="gramEnd"/>
      <w:r w:rsidRPr="004F7B02">
        <w:rPr>
          <w:lang w:val="en-US"/>
        </w:rPr>
        <w:t xml:space="preserve"> historical datasets in sport science lack reliable binary injury outcomes for every observation, preventing straightforward supervised classification. When verified outcomes are scarce, a natural alternative is unsupervised anomaly detection, which does not require labeled injuries and instead flags deviations from a player’s own baseline (Chandola et al., 2009; Liu et al., 2008).</w:t>
      </w:r>
    </w:p>
    <w:p w14:paraId="28B2BC8C" w14:textId="045910F5" w:rsidR="004F7B02" w:rsidRDefault="004F7B02" w:rsidP="004F7B02">
      <w:pPr>
        <w:rPr>
          <w:lang w:val="en-US"/>
        </w:rPr>
      </w:pPr>
      <w:r w:rsidRPr="004F7B02">
        <w:rPr>
          <w:lang w:val="en-US"/>
        </w:rPr>
        <w:t xml:space="preserve">This chapter applies that approach to the Defensive Backs Weekly Status Dataset, 2020, which spans per-week performance, workload, and contextual metrics for NFL DBs across the regular season and playoffs. Our aim is to generate per-player, per-week risk scores and to calibrate those scores against proxy indicators of </w:t>
      </w:r>
      <w:r w:rsidRPr="004F7B02">
        <w:rPr>
          <w:lang w:val="en-US"/>
        </w:rPr>
        <w:t>injury</w:t>
      </w:r>
      <w:r w:rsidRPr="004F7B02">
        <w:rPr>
          <w:lang w:val="en-US"/>
        </w:rPr>
        <w:t xml:space="preserve"> occurrence, acknowledging the absence of confirmed medical labels and the reporting constraints typical of publicly available sport datasets (Rossi et al., 2018</w:t>
      </w:r>
      <w:r>
        <w:rPr>
          <w:lang w:val="en-US"/>
        </w:rPr>
        <w:t>)</w:t>
      </w:r>
      <w:r w:rsidRPr="004F7B02">
        <w:rPr>
          <w:lang w:val="en-US"/>
        </w:rPr>
        <w:t>.</w:t>
      </w:r>
    </w:p>
    <w:p w14:paraId="25DDC94D" w14:textId="77777777" w:rsidR="004F7B02" w:rsidRDefault="004F7B02" w:rsidP="004F7B02">
      <w:pPr>
        <w:rPr>
          <w:lang w:val="en-US"/>
        </w:rPr>
      </w:pPr>
    </w:p>
    <w:p w14:paraId="30B70DCB" w14:textId="6BF80B7E" w:rsidR="00724745" w:rsidRDefault="00724745" w:rsidP="004F7B02">
      <w:pPr>
        <w:rPr>
          <w:lang w:val="en-US"/>
        </w:rPr>
      </w:pPr>
      <w:r w:rsidRPr="00724745">
        <w:rPr>
          <w:highlight w:val="yellow"/>
          <w:lang w:val="en-US"/>
        </w:rPr>
        <w:t>Context</w:t>
      </w:r>
    </w:p>
    <w:p w14:paraId="3F5FCEBB" w14:textId="2B3D8DD1" w:rsidR="00724745" w:rsidRDefault="004F7B02">
      <w:pPr>
        <w:rPr>
          <w:lang w:val="en-US"/>
        </w:rPr>
      </w:pPr>
      <w:r w:rsidRPr="004F7B02">
        <w:rPr>
          <w:lang w:val="en-US"/>
        </w:rPr>
        <w:t>Of the three main workflows developed in this thesis, this chapter focuses on the injury- and fatigue-related workflow—from conceptualization and data analysis through to the final AI-agent decision flow. The agent consumes numeric evidence (indexes, anomaly scores, and contextual variables), generates an interpretable note for staff, and supports week-to-week risk triage.</w:t>
      </w:r>
    </w:p>
    <w:p w14:paraId="16E0F63A" w14:textId="77777777" w:rsidR="004F7B02" w:rsidRDefault="004F7B02">
      <w:pPr>
        <w:rPr>
          <w:lang w:val="en-US"/>
        </w:rPr>
      </w:pPr>
    </w:p>
    <w:p w14:paraId="3A29F611" w14:textId="360716A8" w:rsidR="00724745" w:rsidRDefault="00724745">
      <w:pPr>
        <w:rPr>
          <w:lang w:val="en-US"/>
        </w:rPr>
      </w:pPr>
      <w:r w:rsidRPr="00724745">
        <w:rPr>
          <w:highlight w:val="yellow"/>
          <w:lang w:val="en-US"/>
        </w:rPr>
        <w:t>Dataset Description</w:t>
      </w:r>
    </w:p>
    <w:p w14:paraId="6D0E9137" w14:textId="70D0462E" w:rsidR="00724745" w:rsidRPr="00054429" w:rsidRDefault="00724745" w:rsidP="00724745">
      <w:pPr>
        <w:rPr>
          <w:lang w:val="en-US"/>
        </w:rPr>
      </w:pPr>
      <w:r w:rsidRPr="00054429">
        <w:rPr>
          <w:lang w:val="en-US"/>
        </w:rPr>
        <w:t xml:space="preserve">The Defensive Backs Weekly Status Dataset, 2020 </w:t>
      </w:r>
      <w:r w:rsidR="004F7B02">
        <w:rPr>
          <w:lang w:val="en-US"/>
        </w:rPr>
        <w:t xml:space="preserve">– </w:t>
      </w:r>
      <w:r w:rsidRPr="00054429">
        <w:rPr>
          <w:lang w:val="en-US"/>
        </w:rPr>
        <w:t>covers the 2020 NFL regular season and playoffs, containing weekly records for defensive backs</w:t>
      </w:r>
      <w:r w:rsidR="004F7B02">
        <w:rPr>
          <w:lang w:val="en-US"/>
        </w:rPr>
        <w:t xml:space="preserve"> (Safeties and Cornerbacks)</w:t>
      </w:r>
      <w:r w:rsidRPr="00054429">
        <w:rPr>
          <w:lang w:val="en-US"/>
        </w:rPr>
        <w:t>.</w:t>
      </w:r>
    </w:p>
    <w:p w14:paraId="62E5CC9C" w14:textId="7120D7E6" w:rsidR="00724745" w:rsidRDefault="004F7B02" w:rsidP="00724745">
      <w:pPr>
        <w:rPr>
          <w:b/>
          <w:bCs/>
        </w:rPr>
      </w:pPr>
      <w:proofErr w:type="spellStart"/>
      <w:r>
        <w:rPr>
          <w:b/>
          <w:bCs/>
        </w:rPr>
        <w:t>Dataset</w:t>
      </w:r>
      <w:proofErr w:type="spellEnd"/>
    </w:p>
    <w:tbl>
      <w:tblPr>
        <w:tblStyle w:val="TableGrid"/>
        <w:tblW w:w="6019" w:type="pct"/>
        <w:tblInd w:w="-91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9"/>
        <w:gridCol w:w="1275"/>
        <w:gridCol w:w="1220"/>
        <w:gridCol w:w="1759"/>
        <w:gridCol w:w="1304"/>
        <w:gridCol w:w="1518"/>
        <w:gridCol w:w="1571"/>
        <w:gridCol w:w="1248"/>
      </w:tblGrid>
      <w:tr w:rsidR="004F7B02" w:rsidRPr="004F7B02" w14:paraId="4A07F0DD" w14:textId="3A59230E" w:rsidTr="004F7B02">
        <w:tc>
          <w:tcPr>
            <w:tcW w:w="460" w:type="pct"/>
            <w:tcBorders>
              <w:right w:val="single" w:sz="4" w:space="0" w:color="FFFFFF"/>
            </w:tcBorders>
            <w:shd w:val="clear" w:color="auto" w:fill="92D050"/>
          </w:tcPr>
          <w:p w14:paraId="4279E702" w14:textId="35360DB5"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I</w:t>
            </w:r>
            <w:r w:rsidR="004F7B02" w:rsidRPr="004F7B02">
              <w:rPr>
                <w:b/>
                <w:bCs/>
                <w:color w:val="FFFFFF" w:themeColor="background1"/>
                <w:sz w:val="16"/>
                <w:szCs w:val="16"/>
              </w:rPr>
              <w:t>D</w:t>
            </w:r>
            <w:r w:rsidRPr="004F7B02">
              <w:rPr>
                <w:b/>
                <w:bCs/>
                <w:color w:val="FFFFFF" w:themeColor="background1"/>
                <w:sz w:val="16"/>
                <w:szCs w:val="16"/>
              </w:rPr>
              <w:t>s</w:t>
            </w:r>
            <w:proofErr w:type="spellEnd"/>
          </w:p>
        </w:tc>
        <w:tc>
          <w:tcPr>
            <w:tcW w:w="564" w:type="pct"/>
            <w:tcBorders>
              <w:left w:val="single" w:sz="4" w:space="0" w:color="FFFFFF"/>
              <w:right w:val="single" w:sz="4" w:space="0" w:color="FFFFFF"/>
            </w:tcBorders>
            <w:shd w:val="clear" w:color="auto" w:fill="92D050"/>
          </w:tcPr>
          <w:p w14:paraId="59A01AC8" w14:textId="60617105"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Demographics</w:t>
            </w:r>
            <w:proofErr w:type="spellEnd"/>
          </w:p>
        </w:tc>
        <w:tc>
          <w:tcPr>
            <w:tcW w:w="563" w:type="pct"/>
            <w:tcBorders>
              <w:left w:val="single" w:sz="4" w:space="0" w:color="FFFFFF"/>
              <w:right w:val="single" w:sz="4" w:space="0" w:color="FFFFFF"/>
            </w:tcBorders>
            <w:shd w:val="clear" w:color="auto" w:fill="92D050"/>
          </w:tcPr>
          <w:p w14:paraId="6E304970" w14:textId="6DFA9BED" w:rsidR="002E71D8" w:rsidRPr="004F7B02" w:rsidRDefault="002E71D8" w:rsidP="00724745">
            <w:pPr>
              <w:rPr>
                <w:b/>
                <w:bCs/>
                <w:color w:val="FFFFFF" w:themeColor="background1"/>
                <w:sz w:val="16"/>
                <w:szCs w:val="16"/>
              </w:rPr>
            </w:pPr>
            <w:r w:rsidRPr="004F7B02">
              <w:rPr>
                <w:b/>
                <w:bCs/>
                <w:color w:val="FFFFFF" w:themeColor="background1"/>
                <w:sz w:val="16"/>
                <w:szCs w:val="16"/>
              </w:rPr>
              <w:t>Performance</w:t>
            </w:r>
          </w:p>
        </w:tc>
        <w:tc>
          <w:tcPr>
            <w:tcW w:w="810" w:type="pct"/>
            <w:tcBorders>
              <w:left w:val="single" w:sz="4" w:space="0" w:color="FFFFFF"/>
              <w:right w:val="single" w:sz="4" w:space="0" w:color="FFFFFF"/>
            </w:tcBorders>
            <w:shd w:val="clear" w:color="auto" w:fill="92D050"/>
          </w:tcPr>
          <w:p w14:paraId="4D7E4546" w14:textId="794C2560"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Workload</w:t>
            </w:r>
            <w:proofErr w:type="spellEnd"/>
          </w:p>
        </w:tc>
        <w:tc>
          <w:tcPr>
            <w:tcW w:w="601" w:type="pct"/>
            <w:tcBorders>
              <w:left w:val="single" w:sz="4" w:space="0" w:color="FFFFFF"/>
              <w:right w:val="single" w:sz="4" w:space="0" w:color="FFFFFF"/>
            </w:tcBorders>
            <w:shd w:val="clear" w:color="auto" w:fill="92D050"/>
          </w:tcPr>
          <w:p w14:paraId="00346460" w14:textId="5291B7C9"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Season</w:t>
            </w:r>
            <w:proofErr w:type="spellEnd"/>
          </w:p>
        </w:tc>
        <w:tc>
          <w:tcPr>
            <w:tcW w:w="699" w:type="pct"/>
            <w:tcBorders>
              <w:left w:val="single" w:sz="4" w:space="0" w:color="FFFFFF"/>
              <w:right w:val="single" w:sz="4" w:space="0" w:color="FFFFFF"/>
            </w:tcBorders>
            <w:shd w:val="clear" w:color="auto" w:fill="92D050"/>
          </w:tcPr>
          <w:p w14:paraId="74FB7776" w14:textId="2D0EC6DD"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Environmental</w:t>
            </w:r>
            <w:proofErr w:type="spellEnd"/>
          </w:p>
        </w:tc>
        <w:tc>
          <w:tcPr>
            <w:tcW w:w="726" w:type="pct"/>
            <w:tcBorders>
              <w:left w:val="single" w:sz="4" w:space="0" w:color="FFFFFF"/>
              <w:right w:val="single" w:sz="4" w:space="0" w:color="FFFFFF"/>
            </w:tcBorders>
            <w:shd w:val="clear" w:color="auto" w:fill="92D050"/>
          </w:tcPr>
          <w:p w14:paraId="6E22D9BC" w14:textId="0FF47CA3"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Comp</w:t>
            </w:r>
            <w:proofErr w:type="spellEnd"/>
            <w:r w:rsidRPr="004F7B02">
              <w:rPr>
                <w:b/>
                <w:bCs/>
                <w:color w:val="FFFFFF" w:themeColor="background1"/>
                <w:sz w:val="16"/>
                <w:szCs w:val="16"/>
              </w:rPr>
              <w:t>. Index</w:t>
            </w:r>
          </w:p>
        </w:tc>
        <w:tc>
          <w:tcPr>
            <w:tcW w:w="576" w:type="pct"/>
            <w:tcBorders>
              <w:left w:val="single" w:sz="4" w:space="0" w:color="FFFFFF"/>
            </w:tcBorders>
            <w:shd w:val="clear" w:color="auto" w:fill="92D050"/>
          </w:tcPr>
          <w:p w14:paraId="08A2AD4D" w14:textId="0272FC69" w:rsidR="002E71D8" w:rsidRPr="004F7B02" w:rsidRDefault="002E71D8" w:rsidP="00724745">
            <w:pPr>
              <w:rPr>
                <w:b/>
                <w:bCs/>
                <w:color w:val="FFFFFF" w:themeColor="background1"/>
                <w:sz w:val="16"/>
                <w:szCs w:val="16"/>
              </w:rPr>
            </w:pPr>
            <w:proofErr w:type="spellStart"/>
            <w:r w:rsidRPr="004F7B02">
              <w:rPr>
                <w:b/>
                <w:bCs/>
                <w:color w:val="FFFFFF" w:themeColor="background1"/>
                <w:sz w:val="16"/>
                <w:szCs w:val="16"/>
              </w:rPr>
              <w:t>Health</w:t>
            </w:r>
            <w:proofErr w:type="spellEnd"/>
          </w:p>
        </w:tc>
      </w:tr>
      <w:tr w:rsidR="004F7B02" w:rsidRPr="004F7B02" w14:paraId="71BDF00D" w14:textId="77777777" w:rsidTr="004F7B02">
        <w:tc>
          <w:tcPr>
            <w:tcW w:w="460" w:type="pct"/>
            <w:tcBorders>
              <w:bottom w:val="dashed" w:sz="4" w:space="0" w:color="BFBFBF"/>
              <w:right w:val="dashed" w:sz="4" w:space="0" w:color="BFBFBF"/>
            </w:tcBorders>
          </w:tcPr>
          <w:p w14:paraId="4D878075" w14:textId="2F76199E" w:rsidR="002E71D8" w:rsidRPr="004F7B02" w:rsidRDefault="002E71D8" w:rsidP="00724745">
            <w:pPr>
              <w:rPr>
                <w:i/>
                <w:iCs/>
                <w:sz w:val="14"/>
                <w:szCs w:val="14"/>
              </w:rPr>
            </w:pPr>
            <w:r w:rsidRPr="004F7B02">
              <w:rPr>
                <w:i/>
                <w:iCs/>
                <w:sz w:val="14"/>
                <w:szCs w:val="14"/>
                <w:lang w:val="en-US"/>
              </w:rPr>
              <w:t>p</w:t>
            </w:r>
            <w:r w:rsidRPr="004F7B02">
              <w:rPr>
                <w:i/>
                <w:iCs/>
                <w:sz w:val="14"/>
                <w:szCs w:val="14"/>
                <w:lang w:val="en-US"/>
              </w:rPr>
              <w:t>layer</w:t>
            </w:r>
            <w:r w:rsidRPr="004F7B02">
              <w:rPr>
                <w:i/>
                <w:iCs/>
                <w:sz w:val="14"/>
                <w:szCs w:val="14"/>
                <w:lang w:val="en-US"/>
              </w:rPr>
              <w:t>_id</w:t>
            </w:r>
          </w:p>
        </w:tc>
        <w:tc>
          <w:tcPr>
            <w:tcW w:w="564" w:type="pct"/>
            <w:tcBorders>
              <w:left w:val="dashed" w:sz="4" w:space="0" w:color="BFBFBF"/>
              <w:bottom w:val="dashed" w:sz="4" w:space="0" w:color="BFBFBF"/>
              <w:right w:val="dashed" w:sz="4" w:space="0" w:color="BFBFBF" w:themeColor="background1" w:themeShade="BF"/>
            </w:tcBorders>
          </w:tcPr>
          <w:p w14:paraId="6257DA53" w14:textId="5435C587" w:rsidR="002E71D8" w:rsidRPr="004F7B02" w:rsidRDefault="002E71D8" w:rsidP="00724745">
            <w:pPr>
              <w:rPr>
                <w:i/>
                <w:iCs/>
                <w:sz w:val="14"/>
                <w:szCs w:val="14"/>
              </w:rPr>
            </w:pPr>
            <w:r w:rsidRPr="004F7B02">
              <w:rPr>
                <w:i/>
                <w:iCs/>
                <w:sz w:val="14"/>
                <w:szCs w:val="14"/>
              </w:rPr>
              <w:t>age</w:t>
            </w:r>
          </w:p>
        </w:tc>
        <w:tc>
          <w:tcPr>
            <w:tcW w:w="563" w:type="pct"/>
            <w:tcBorders>
              <w:left w:val="dashed" w:sz="4" w:space="0" w:color="BFBFBF" w:themeColor="background1" w:themeShade="BF"/>
              <w:bottom w:val="dashed" w:sz="4" w:space="0" w:color="BFBFBF"/>
              <w:right w:val="dashed" w:sz="4" w:space="0" w:color="BFBFBF" w:themeColor="background1" w:themeShade="BF"/>
            </w:tcBorders>
          </w:tcPr>
          <w:p w14:paraId="5F5F897A" w14:textId="40D8BECB" w:rsidR="002E71D8" w:rsidRPr="004F7B02" w:rsidRDefault="002E71D8" w:rsidP="00724745">
            <w:pPr>
              <w:rPr>
                <w:i/>
                <w:iCs/>
                <w:sz w:val="14"/>
                <w:szCs w:val="14"/>
              </w:rPr>
            </w:pPr>
            <w:r w:rsidRPr="004F7B02">
              <w:rPr>
                <w:i/>
                <w:iCs/>
                <w:sz w:val="14"/>
                <w:szCs w:val="14"/>
                <w:lang w:val="en-US"/>
              </w:rPr>
              <w:t>games_played</w:t>
            </w:r>
          </w:p>
        </w:tc>
        <w:tc>
          <w:tcPr>
            <w:tcW w:w="810" w:type="pct"/>
            <w:tcBorders>
              <w:left w:val="dashed" w:sz="4" w:space="0" w:color="BFBFBF" w:themeColor="background1" w:themeShade="BF"/>
              <w:bottom w:val="dashed" w:sz="4" w:space="0" w:color="BFBFBF"/>
              <w:right w:val="dashed" w:sz="4" w:space="0" w:color="BFBFBF" w:themeColor="background1" w:themeShade="BF"/>
            </w:tcBorders>
          </w:tcPr>
          <w:p w14:paraId="6F29F9AA" w14:textId="38ECA3D7" w:rsidR="002E71D8" w:rsidRPr="004F7B02" w:rsidRDefault="002E71D8" w:rsidP="00724745">
            <w:pPr>
              <w:rPr>
                <w:i/>
                <w:iCs/>
                <w:sz w:val="14"/>
                <w:szCs w:val="14"/>
              </w:rPr>
            </w:pPr>
            <w:r w:rsidRPr="004F7B02">
              <w:rPr>
                <w:i/>
                <w:iCs/>
                <w:sz w:val="14"/>
                <w:szCs w:val="14"/>
                <w:lang w:val="en-US"/>
              </w:rPr>
              <w:t>total_snaps_played</w:t>
            </w:r>
          </w:p>
        </w:tc>
        <w:tc>
          <w:tcPr>
            <w:tcW w:w="601" w:type="pct"/>
            <w:tcBorders>
              <w:left w:val="dashed" w:sz="4" w:space="0" w:color="BFBFBF" w:themeColor="background1" w:themeShade="BF"/>
              <w:bottom w:val="dashed" w:sz="4" w:space="0" w:color="BFBFBF"/>
              <w:right w:val="dashed" w:sz="4" w:space="0" w:color="BFBFBF" w:themeColor="background1" w:themeShade="BF"/>
            </w:tcBorders>
          </w:tcPr>
          <w:p w14:paraId="385BE1A0" w14:textId="49510B83" w:rsidR="002E71D8" w:rsidRPr="004F7B02" w:rsidRDefault="00A52FCB" w:rsidP="00724745">
            <w:pPr>
              <w:rPr>
                <w:i/>
                <w:iCs/>
                <w:sz w:val="14"/>
                <w:szCs w:val="14"/>
              </w:rPr>
            </w:pPr>
            <w:r w:rsidRPr="004F7B02">
              <w:rPr>
                <w:i/>
                <w:iCs/>
                <w:sz w:val="14"/>
                <w:szCs w:val="14"/>
                <w:lang w:val="en-US"/>
              </w:rPr>
              <w:t>seasons_played</w:t>
            </w:r>
          </w:p>
        </w:tc>
        <w:tc>
          <w:tcPr>
            <w:tcW w:w="699" w:type="pct"/>
            <w:tcBorders>
              <w:left w:val="dashed" w:sz="4" w:space="0" w:color="BFBFBF" w:themeColor="background1" w:themeShade="BF"/>
              <w:bottom w:val="dashed" w:sz="4" w:space="0" w:color="BFBFBF"/>
              <w:right w:val="dashed" w:sz="4" w:space="0" w:color="BFBFBF" w:themeColor="background1" w:themeShade="BF"/>
            </w:tcBorders>
          </w:tcPr>
          <w:p w14:paraId="37EB7C23" w14:textId="64713D83" w:rsidR="002E71D8" w:rsidRPr="004F7B02" w:rsidRDefault="002E71D8" w:rsidP="00724745">
            <w:pPr>
              <w:rPr>
                <w:i/>
                <w:iCs/>
                <w:sz w:val="14"/>
                <w:szCs w:val="14"/>
              </w:rPr>
            </w:pPr>
            <w:r w:rsidRPr="004F7B02">
              <w:rPr>
                <w:i/>
                <w:iCs/>
                <w:sz w:val="14"/>
                <w:szCs w:val="14"/>
              </w:rPr>
              <w:t>game_surface</w:t>
            </w:r>
          </w:p>
        </w:tc>
        <w:tc>
          <w:tcPr>
            <w:tcW w:w="726" w:type="pct"/>
            <w:tcBorders>
              <w:left w:val="dashed" w:sz="4" w:space="0" w:color="BFBFBF" w:themeColor="background1" w:themeShade="BF"/>
              <w:bottom w:val="dashed" w:sz="4" w:space="0" w:color="BFBFBF"/>
              <w:right w:val="dashed" w:sz="4" w:space="0" w:color="BFBFBF" w:themeColor="background1" w:themeShade="BF"/>
            </w:tcBorders>
          </w:tcPr>
          <w:p w14:paraId="6006095A" w14:textId="43B45F1A" w:rsidR="002E71D8" w:rsidRPr="004F7B02" w:rsidRDefault="00A52FCB" w:rsidP="00724745">
            <w:pPr>
              <w:rPr>
                <w:i/>
                <w:iCs/>
                <w:sz w:val="14"/>
                <w:szCs w:val="14"/>
              </w:rPr>
            </w:pPr>
            <w:r w:rsidRPr="004F7B02">
              <w:rPr>
                <w:i/>
                <w:iCs/>
                <w:sz w:val="14"/>
                <w:szCs w:val="14"/>
                <w:lang w:val="en-US"/>
              </w:rPr>
              <w:t>index_defensive_effort</w:t>
            </w:r>
          </w:p>
        </w:tc>
        <w:tc>
          <w:tcPr>
            <w:tcW w:w="576" w:type="pct"/>
            <w:tcBorders>
              <w:left w:val="dashed" w:sz="4" w:space="0" w:color="BFBFBF" w:themeColor="background1" w:themeShade="BF"/>
              <w:bottom w:val="dashed" w:sz="4" w:space="0" w:color="BFBFBF"/>
            </w:tcBorders>
          </w:tcPr>
          <w:p w14:paraId="62A1BC34" w14:textId="616ACD25" w:rsidR="002E71D8" w:rsidRPr="004F7B02" w:rsidRDefault="00A52FCB" w:rsidP="00724745">
            <w:pPr>
              <w:rPr>
                <w:i/>
                <w:iCs/>
                <w:sz w:val="14"/>
                <w:szCs w:val="14"/>
              </w:rPr>
            </w:pPr>
            <w:r w:rsidRPr="004F7B02">
              <w:rPr>
                <w:i/>
                <w:iCs/>
                <w:sz w:val="14"/>
                <w:szCs w:val="14"/>
                <w:lang w:val="en-US"/>
              </w:rPr>
              <w:t>previous_injury</w:t>
            </w:r>
          </w:p>
        </w:tc>
      </w:tr>
      <w:tr w:rsidR="004F7B02" w:rsidRPr="004F7B02" w14:paraId="2046E8BF" w14:textId="77777777" w:rsidTr="004F7B02">
        <w:tc>
          <w:tcPr>
            <w:tcW w:w="460" w:type="pct"/>
            <w:tcBorders>
              <w:top w:val="dashed" w:sz="4" w:space="0" w:color="BFBFBF"/>
              <w:bottom w:val="dashed" w:sz="4" w:space="0" w:color="BFBFBF"/>
              <w:right w:val="dashed" w:sz="4" w:space="0" w:color="BFBFBF"/>
            </w:tcBorders>
          </w:tcPr>
          <w:p w14:paraId="0E6A64A2" w14:textId="5502F748" w:rsidR="002E71D8" w:rsidRPr="004F7B02" w:rsidRDefault="002E71D8" w:rsidP="00724745">
            <w:pPr>
              <w:rPr>
                <w:i/>
                <w:iCs/>
                <w:sz w:val="14"/>
                <w:szCs w:val="14"/>
              </w:rPr>
            </w:pPr>
            <w:r w:rsidRPr="004F7B02">
              <w:rPr>
                <w:i/>
                <w:iCs/>
                <w:sz w:val="14"/>
                <w:szCs w:val="14"/>
                <w:lang w:val="en-US"/>
              </w:rPr>
              <w:t>player_name</w:t>
            </w:r>
          </w:p>
        </w:tc>
        <w:tc>
          <w:tcPr>
            <w:tcW w:w="564" w:type="pct"/>
            <w:tcBorders>
              <w:top w:val="dashed" w:sz="4" w:space="0" w:color="BFBFBF"/>
              <w:left w:val="dashed" w:sz="4" w:space="0" w:color="BFBFBF"/>
              <w:bottom w:val="dashed" w:sz="4" w:space="0" w:color="BFBFBF"/>
              <w:right w:val="dashed" w:sz="4" w:space="0" w:color="BFBFBF" w:themeColor="background1" w:themeShade="BF"/>
            </w:tcBorders>
          </w:tcPr>
          <w:p w14:paraId="22A34D48" w14:textId="63D71AC1" w:rsidR="002E71D8" w:rsidRPr="004F7B02" w:rsidRDefault="002E71D8" w:rsidP="00724745">
            <w:pPr>
              <w:rPr>
                <w:i/>
                <w:iCs/>
                <w:sz w:val="14"/>
                <w:szCs w:val="14"/>
              </w:rPr>
            </w:pPr>
            <w:r w:rsidRPr="004F7B02">
              <w:rPr>
                <w:i/>
                <w:iCs/>
                <w:sz w:val="14"/>
                <w:szCs w:val="14"/>
              </w:rPr>
              <w:t>position</w:t>
            </w:r>
          </w:p>
        </w:tc>
        <w:tc>
          <w:tcPr>
            <w:tcW w:w="563"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DD87FFF" w14:textId="65E94D8D" w:rsidR="002E71D8" w:rsidRPr="004F7B02" w:rsidRDefault="002E71D8" w:rsidP="00724745">
            <w:pPr>
              <w:rPr>
                <w:i/>
                <w:iCs/>
                <w:sz w:val="14"/>
                <w:szCs w:val="14"/>
              </w:rPr>
            </w:pPr>
            <w:r w:rsidRPr="004F7B02">
              <w:rPr>
                <w:i/>
                <w:iCs/>
                <w:sz w:val="14"/>
                <w:szCs w:val="14"/>
                <w:lang w:val="en-US"/>
              </w:rPr>
              <w:t>solo_tackle</w:t>
            </w:r>
          </w:p>
        </w:tc>
        <w:tc>
          <w:tcPr>
            <w:tcW w:w="810"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25B3465C" w14:textId="5093DB08" w:rsidR="002E71D8" w:rsidRPr="004F7B02" w:rsidRDefault="002E71D8" w:rsidP="00724745">
            <w:pPr>
              <w:rPr>
                <w:i/>
                <w:iCs/>
                <w:sz w:val="14"/>
                <w:szCs w:val="14"/>
              </w:rPr>
            </w:pPr>
            <w:r w:rsidRPr="004F7B02">
              <w:rPr>
                <w:i/>
                <w:iCs/>
                <w:sz w:val="14"/>
                <w:szCs w:val="14"/>
                <w:lang w:val="en-US"/>
              </w:rPr>
              <w:t>defense_snaps</w:t>
            </w:r>
          </w:p>
        </w:tc>
        <w:tc>
          <w:tcPr>
            <w:tcW w:w="60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99F007A" w14:textId="229CDE8F" w:rsidR="002E71D8" w:rsidRPr="004F7B02" w:rsidRDefault="00A52FCB" w:rsidP="00724745">
            <w:pPr>
              <w:rPr>
                <w:i/>
                <w:iCs/>
                <w:sz w:val="14"/>
                <w:szCs w:val="14"/>
              </w:rPr>
            </w:pPr>
            <w:r w:rsidRPr="004F7B02">
              <w:rPr>
                <w:i/>
                <w:iCs/>
                <w:sz w:val="14"/>
                <w:szCs w:val="14"/>
                <w:lang w:val="en-US"/>
              </w:rPr>
              <w:t>active_or_inactive</w:t>
            </w:r>
          </w:p>
        </w:tc>
        <w:tc>
          <w:tcPr>
            <w:tcW w:w="699"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13E225FC" w14:textId="5DC8A8D3" w:rsidR="002E71D8" w:rsidRPr="004F7B02" w:rsidRDefault="002E71D8" w:rsidP="00724745">
            <w:pPr>
              <w:rPr>
                <w:i/>
                <w:iCs/>
                <w:sz w:val="14"/>
                <w:szCs w:val="14"/>
              </w:rPr>
            </w:pPr>
            <w:r w:rsidRPr="004F7B02">
              <w:rPr>
                <w:i/>
                <w:iCs/>
                <w:sz w:val="14"/>
                <w:szCs w:val="14"/>
              </w:rPr>
              <w:t>weather_temperature</w:t>
            </w:r>
          </w:p>
        </w:tc>
        <w:tc>
          <w:tcPr>
            <w:tcW w:w="72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5D7E9F8" w14:textId="36EFDB81" w:rsidR="002E71D8" w:rsidRPr="004F7B02" w:rsidRDefault="00A52FCB" w:rsidP="00724745">
            <w:pPr>
              <w:rPr>
                <w:i/>
                <w:iCs/>
                <w:sz w:val="14"/>
                <w:szCs w:val="14"/>
              </w:rPr>
            </w:pPr>
            <w:r w:rsidRPr="004F7B02">
              <w:rPr>
                <w:i/>
                <w:iCs/>
                <w:sz w:val="14"/>
                <w:szCs w:val="14"/>
                <w:lang w:val="en-US"/>
              </w:rPr>
              <w:t>fatigue_index</w:t>
            </w:r>
          </w:p>
        </w:tc>
        <w:tc>
          <w:tcPr>
            <w:tcW w:w="576" w:type="pct"/>
            <w:tcBorders>
              <w:top w:val="dashed" w:sz="4" w:space="0" w:color="BFBFBF"/>
              <w:left w:val="dashed" w:sz="4" w:space="0" w:color="BFBFBF" w:themeColor="background1" w:themeShade="BF"/>
              <w:bottom w:val="dashed" w:sz="4" w:space="0" w:color="BFBFBF"/>
            </w:tcBorders>
          </w:tcPr>
          <w:p w14:paraId="2737BC7E" w14:textId="0641483F" w:rsidR="002E71D8" w:rsidRPr="004F7B02" w:rsidRDefault="00A52FCB" w:rsidP="00724745">
            <w:pPr>
              <w:rPr>
                <w:i/>
                <w:iCs/>
                <w:sz w:val="14"/>
                <w:szCs w:val="14"/>
              </w:rPr>
            </w:pPr>
            <w:r w:rsidRPr="004F7B02">
              <w:rPr>
                <w:i/>
                <w:iCs/>
                <w:sz w:val="14"/>
                <w:szCs w:val="14"/>
                <w:lang w:val="en-US"/>
              </w:rPr>
              <w:t>injury_next_week</w:t>
            </w:r>
          </w:p>
        </w:tc>
      </w:tr>
      <w:tr w:rsidR="004F7B02" w:rsidRPr="004F7B02" w14:paraId="5AEB9ABE" w14:textId="77777777" w:rsidTr="004F7B02">
        <w:tc>
          <w:tcPr>
            <w:tcW w:w="460" w:type="pct"/>
            <w:tcBorders>
              <w:top w:val="dashed" w:sz="4" w:space="0" w:color="BFBFBF"/>
              <w:bottom w:val="dashed" w:sz="4" w:space="0" w:color="BFBFBF"/>
              <w:right w:val="dashed" w:sz="4" w:space="0" w:color="BFBFBF"/>
            </w:tcBorders>
          </w:tcPr>
          <w:p w14:paraId="545A9A5B" w14:textId="6D32E4B3" w:rsidR="002E71D8" w:rsidRPr="004F7B02" w:rsidRDefault="002E71D8" w:rsidP="00724745">
            <w:pPr>
              <w:rPr>
                <w:i/>
                <w:iCs/>
                <w:sz w:val="14"/>
                <w:szCs w:val="14"/>
              </w:rPr>
            </w:pPr>
            <w:r w:rsidRPr="004F7B02">
              <w:rPr>
                <w:i/>
                <w:iCs/>
                <w:sz w:val="14"/>
                <w:szCs w:val="14"/>
                <w:lang w:val="en-US"/>
              </w:rPr>
              <w:t>season</w:t>
            </w:r>
          </w:p>
        </w:tc>
        <w:tc>
          <w:tcPr>
            <w:tcW w:w="564" w:type="pct"/>
            <w:tcBorders>
              <w:top w:val="dashed" w:sz="4" w:space="0" w:color="BFBFBF"/>
              <w:left w:val="dashed" w:sz="4" w:space="0" w:color="BFBFBF"/>
              <w:bottom w:val="dashed" w:sz="4" w:space="0" w:color="BFBFBF"/>
              <w:right w:val="dashed" w:sz="4" w:space="0" w:color="BFBFBF" w:themeColor="background1" w:themeShade="BF"/>
            </w:tcBorders>
          </w:tcPr>
          <w:p w14:paraId="32E082E8" w14:textId="08717586" w:rsidR="002E71D8" w:rsidRPr="004F7B02" w:rsidRDefault="002E71D8" w:rsidP="00724745">
            <w:pPr>
              <w:rPr>
                <w:b/>
                <w:bCs/>
                <w:i/>
                <w:iCs/>
                <w:sz w:val="14"/>
                <w:szCs w:val="14"/>
              </w:rPr>
            </w:pPr>
            <w:r w:rsidRPr="004F7B02">
              <w:rPr>
                <w:i/>
                <w:iCs/>
                <w:sz w:val="14"/>
                <w:szCs w:val="14"/>
              </w:rPr>
              <w:t>height</w:t>
            </w:r>
          </w:p>
        </w:tc>
        <w:tc>
          <w:tcPr>
            <w:tcW w:w="563"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A0ABCB2" w14:textId="0D71F9ED" w:rsidR="002E71D8" w:rsidRPr="004F7B02" w:rsidRDefault="002E71D8" w:rsidP="00724745">
            <w:pPr>
              <w:rPr>
                <w:i/>
                <w:iCs/>
                <w:sz w:val="14"/>
                <w:szCs w:val="14"/>
              </w:rPr>
            </w:pPr>
            <w:r w:rsidRPr="004F7B02">
              <w:rPr>
                <w:i/>
                <w:iCs/>
                <w:sz w:val="14"/>
                <w:szCs w:val="14"/>
                <w:lang w:val="en-US"/>
              </w:rPr>
              <w:t>assisted_tackles</w:t>
            </w:r>
          </w:p>
        </w:tc>
        <w:tc>
          <w:tcPr>
            <w:tcW w:w="810"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38F5DE45" w14:textId="53469659" w:rsidR="002E71D8" w:rsidRPr="004F7B02" w:rsidRDefault="002E71D8" w:rsidP="00724745">
            <w:pPr>
              <w:rPr>
                <w:i/>
                <w:iCs/>
                <w:sz w:val="14"/>
                <w:szCs w:val="14"/>
              </w:rPr>
            </w:pPr>
            <w:r w:rsidRPr="004F7B02">
              <w:rPr>
                <w:i/>
                <w:iCs/>
                <w:sz w:val="14"/>
                <w:szCs w:val="14"/>
                <w:lang w:val="en-US"/>
              </w:rPr>
              <w:t>defense_snaps_%</w:t>
            </w:r>
          </w:p>
        </w:tc>
        <w:tc>
          <w:tcPr>
            <w:tcW w:w="60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4B5CBC3B" w14:textId="77777777" w:rsidR="002E71D8" w:rsidRPr="004F7B02" w:rsidRDefault="002E71D8" w:rsidP="00724745">
            <w:pPr>
              <w:rPr>
                <w:i/>
                <w:iCs/>
                <w:sz w:val="14"/>
                <w:szCs w:val="14"/>
              </w:rPr>
            </w:pPr>
          </w:p>
        </w:tc>
        <w:tc>
          <w:tcPr>
            <w:tcW w:w="699"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3FAE01FE" w14:textId="77777777" w:rsidR="002E71D8" w:rsidRPr="004F7B02" w:rsidRDefault="002E71D8" w:rsidP="00724745">
            <w:pPr>
              <w:rPr>
                <w:i/>
                <w:iCs/>
                <w:sz w:val="14"/>
                <w:szCs w:val="14"/>
              </w:rPr>
            </w:pPr>
          </w:p>
        </w:tc>
        <w:tc>
          <w:tcPr>
            <w:tcW w:w="72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118F4FF5" w14:textId="77777777" w:rsidR="002E71D8" w:rsidRPr="004F7B02" w:rsidRDefault="002E71D8" w:rsidP="00724745">
            <w:pPr>
              <w:rPr>
                <w:i/>
                <w:iCs/>
                <w:sz w:val="14"/>
                <w:szCs w:val="14"/>
              </w:rPr>
            </w:pPr>
          </w:p>
        </w:tc>
        <w:tc>
          <w:tcPr>
            <w:tcW w:w="576" w:type="pct"/>
            <w:tcBorders>
              <w:top w:val="dashed" w:sz="4" w:space="0" w:color="BFBFBF"/>
              <w:left w:val="dashed" w:sz="4" w:space="0" w:color="BFBFBF" w:themeColor="background1" w:themeShade="BF"/>
              <w:bottom w:val="dashed" w:sz="4" w:space="0" w:color="BFBFBF"/>
            </w:tcBorders>
          </w:tcPr>
          <w:p w14:paraId="41FB25F2" w14:textId="77777777" w:rsidR="002E71D8" w:rsidRPr="004F7B02" w:rsidRDefault="002E71D8" w:rsidP="00724745">
            <w:pPr>
              <w:rPr>
                <w:i/>
                <w:iCs/>
                <w:sz w:val="14"/>
                <w:szCs w:val="14"/>
              </w:rPr>
            </w:pPr>
          </w:p>
        </w:tc>
      </w:tr>
      <w:tr w:rsidR="004F7B02" w:rsidRPr="004F7B02" w14:paraId="4FC13820" w14:textId="77777777" w:rsidTr="004F7B02">
        <w:tc>
          <w:tcPr>
            <w:tcW w:w="460" w:type="pct"/>
            <w:tcBorders>
              <w:top w:val="dashed" w:sz="4" w:space="0" w:color="BFBFBF"/>
              <w:bottom w:val="dashed" w:sz="4" w:space="0" w:color="BFBFBF"/>
              <w:right w:val="dashed" w:sz="4" w:space="0" w:color="BFBFBF"/>
            </w:tcBorders>
          </w:tcPr>
          <w:p w14:paraId="05506CFC" w14:textId="74238C97" w:rsidR="002E71D8" w:rsidRPr="004F7B02" w:rsidRDefault="002E71D8" w:rsidP="00724745">
            <w:pPr>
              <w:rPr>
                <w:i/>
                <w:iCs/>
                <w:sz w:val="14"/>
                <w:szCs w:val="14"/>
              </w:rPr>
            </w:pPr>
            <w:r w:rsidRPr="004F7B02">
              <w:rPr>
                <w:i/>
                <w:iCs/>
                <w:sz w:val="14"/>
                <w:szCs w:val="14"/>
                <w:lang w:val="en-US"/>
              </w:rPr>
              <w:t>week</w:t>
            </w:r>
          </w:p>
        </w:tc>
        <w:tc>
          <w:tcPr>
            <w:tcW w:w="564" w:type="pct"/>
            <w:tcBorders>
              <w:top w:val="dashed" w:sz="4" w:space="0" w:color="BFBFBF"/>
              <w:left w:val="dashed" w:sz="4" w:space="0" w:color="BFBFBF"/>
              <w:bottom w:val="dashed" w:sz="4" w:space="0" w:color="BFBFBF"/>
              <w:right w:val="dashed" w:sz="4" w:space="0" w:color="BFBFBF" w:themeColor="background1" w:themeShade="BF"/>
            </w:tcBorders>
          </w:tcPr>
          <w:p w14:paraId="7971ABFA" w14:textId="18E3CE8E" w:rsidR="002E71D8" w:rsidRPr="004F7B02" w:rsidRDefault="002E71D8" w:rsidP="00724745">
            <w:pPr>
              <w:rPr>
                <w:i/>
                <w:iCs/>
                <w:sz w:val="14"/>
                <w:szCs w:val="14"/>
              </w:rPr>
            </w:pPr>
            <w:r w:rsidRPr="004F7B02">
              <w:rPr>
                <w:i/>
                <w:iCs/>
                <w:sz w:val="14"/>
                <w:szCs w:val="14"/>
              </w:rPr>
              <w:t>weight</w:t>
            </w:r>
          </w:p>
        </w:tc>
        <w:tc>
          <w:tcPr>
            <w:tcW w:w="563"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18DF8B03" w14:textId="432A64AD" w:rsidR="002E71D8" w:rsidRPr="004F7B02" w:rsidRDefault="002E71D8" w:rsidP="00724745">
            <w:pPr>
              <w:rPr>
                <w:i/>
                <w:iCs/>
                <w:sz w:val="14"/>
                <w:szCs w:val="14"/>
              </w:rPr>
            </w:pPr>
            <w:r w:rsidRPr="004F7B02">
              <w:rPr>
                <w:i/>
                <w:iCs/>
                <w:sz w:val="14"/>
                <w:szCs w:val="14"/>
                <w:lang w:val="en-US"/>
              </w:rPr>
              <w:t>sack</w:t>
            </w:r>
          </w:p>
        </w:tc>
        <w:tc>
          <w:tcPr>
            <w:tcW w:w="810"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52E4A8DD" w14:textId="0531EFBC" w:rsidR="002E71D8" w:rsidRPr="004F7B02" w:rsidRDefault="002E71D8" w:rsidP="00724745">
            <w:pPr>
              <w:rPr>
                <w:i/>
                <w:iCs/>
                <w:sz w:val="14"/>
                <w:szCs w:val="14"/>
              </w:rPr>
            </w:pPr>
            <w:r w:rsidRPr="004F7B02">
              <w:rPr>
                <w:i/>
                <w:iCs/>
                <w:sz w:val="14"/>
                <w:szCs w:val="14"/>
                <w:lang w:val="en-US"/>
              </w:rPr>
              <w:t>team_defense_snaps</w:t>
            </w:r>
          </w:p>
        </w:tc>
        <w:tc>
          <w:tcPr>
            <w:tcW w:w="60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292EF7A9" w14:textId="77777777" w:rsidR="002E71D8" w:rsidRPr="004F7B02" w:rsidRDefault="002E71D8" w:rsidP="00724745">
            <w:pPr>
              <w:rPr>
                <w:i/>
                <w:iCs/>
                <w:sz w:val="14"/>
                <w:szCs w:val="14"/>
              </w:rPr>
            </w:pPr>
          </w:p>
        </w:tc>
        <w:tc>
          <w:tcPr>
            <w:tcW w:w="699"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09DFCBEA" w14:textId="77777777" w:rsidR="002E71D8" w:rsidRPr="004F7B02" w:rsidRDefault="002E71D8" w:rsidP="00724745">
            <w:pPr>
              <w:rPr>
                <w:i/>
                <w:iCs/>
                <w:sz w:val="14"/>
                <w:szCs w:val="14"/>
              </w:rPr>
            </w:pPr>
          </w:p>
        </w:tc>
        <w:tc>
          <w:tcPr>
            <w:tcW w:w="72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99E885A" w14:textId="77777777" w:rsidR="002E71D8" w:rsidRPr="004F7B02" w:rsidRDefault="002E71D8" w:rsidP="00724745">
            <w:pPr>
              <w:rPr>
                <w:i/>
                <w:iCs/>
                <w:sz w:val="14"/>
                <w:szCs w:val="14"/>
              </w:rPr>
            </w:pPr>
          </w:p>
        </w:tc>
        <w:tc>
          <w:tcPr>
            <w:tcW w:w="576" w:type="pct"/>
            <w:tcBorders>
              <w:top w:val="dashed" w:sz="4" w:space="0" w:color="BFBFBF"/>
              <w:left w:val="dashed" w:sz="4" w:space="0" w:color="BFBFBF" w:themeColor="background1" w:themeShade="BF"/>
              <w:bottom w:val="dashed" w:sz="4" w:space="0" w:color="BFBFBF"/>
            </w:tcBorders>
          </w:tcPr>
          <w:p w14:paraId="01E1D551" w14:textId="77777777" w:rsidR="002E71D8" w:rsidRPr="004F7B02" w:rsidRDefault="002E71D8" w:rsidP="00724745">
            <w:pPr>
              <w:rPr>
                <w:i/>
                <w:iCs/>
                <w:sz w:val="14"/>
                <w:szCs w:val="14"/>
              </w:rPr>
            </w:pPr>
          </w:p>
        </w:tc>
      </w:tr>
      <w:tr w:rsidR="004F7B02" w:rsidRPr="004F7B02" w14:paraId="08A56725" w14:textId="77777777" w:rsidTr="004F7B02">
        <w:tc>
          <w:tcPr>
            <w:tcW w:w="460" w:type="pct"/>
            <w:tcBorders>
              <w:top w:val="dashed" w:sz="4" w:space="0" w:color="BFBFBF"/>
              <w:bottom w:val="dashed" w:sz="4" w:space="0" w:color="BFBFBF"/>
              <w:right w:val="dashed" w:sz="4" w:space="0" w:color="BFBFBF"/>
            </w:tcBorders>
          </w:tcPr>
          <w:p w14:paraId="0B3A4D08" w14:textId="2296B527" w:rsidR="002E71D8" w:rsidRPr="004F7B02" w:rsidRDefault="002E71D8" w:rsidP="00724745">
            <w:pPr>
              <w:rPr>
                <w:i/>
                <w:iCs/>
                <w:sz w:val="14"/>
                <w:szCs w:val="14"/>
              </w:rPr>
            </w:pPr>
            <w:r w:rsidRPr="004F7B02">
              <w:rPr>
                <w:i/>
                <w:iCs/>
                <w:sz w:val="14"/>
                <w:szCs w:val="14"/>
                <w:lang w:val="en-US"/>
              </w:rPr>
              <w:t>team</w:t>
            </w:r>
          </w:p>
        </w:tc>
        <w:tc>
          <w:tcPr>
            <w:tcW w:w="564" w:type="pct"/>
            <w:tcBorders>
              <w:top w:val="dashed" w:sz="4" w:space="0" w:color="BFBFBF"/>
              <w:left w:val="dashed" w:sz="4" w:space="0" w:color="BFBFBF"/>
              <w:bottom w:val="dashed" w:sz="4" w:space="0" w:color="BFBFBF"/>
              <w:right w:val="dashed" w:sz="4" w:space="0" w:color="BFBFBF" w:themeColor="background1" w:themeShade="BF"/>
            </w:tcBorders>
          </w:tcPr>
          <w:p w14:paraId="56A9F051" w14:textId="77777777" w:rsidR="002E71D8" w:rsidRPr="004F7B02" w:rsidRDefault="002E71D8" w:rsidP="00724745">
            <w:pPr>
              <w:rPr>
                <w:i/>
                <w:iCs/>
                <w:sz w:val="14"/>
                <w:szCs w:val="14"/>
              </w:rPr>
            </w:pPr>
          </w:p>
        </w:tc>
        <w:tc>
          <w:tcPr>
            <w:tcW w:w="563"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5075270C" w14:textId="1375D4F0" w:rsidR="002E71D8" w:rsidRPr="004F7B02" w:rsidRDefault="002E71D8" w:rsidP="00724745">
            <w:pPr>
              <w:rPr>
                <w:i/>
                <w:iCs/>
                <w:sz w:val="14"/>
                <w:szCs w:val="14"/>
              </w:rPr>
            </w:pPr>
            <w:r w:rsidRPr="004F7B02">
              <w:rPr>
                <w:i/>
                <w:iCs/>
                <w:sz w:val="14"/>
                <w:szCs w:val="14"/>
                <w:lang w:val="en-US"/>
              </w:rPr>
              <w:t>qb_hit</w:t>
            </w:r>
          </w:p>
        </w:tc>
        <w:tc>
          <w:tcPr>
            <w:tcW w:w="810"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3967C61C" w14:textId="2CA862C7" w:rsidR="002E71D8" w:rsidRPr="004F7B02" w:rsidRDefault="002E71D8" w:rsidP="00724745">
            <w:pPr>
              <w:rPr>
                <w:i/>
                <w:iCs/>
                <w:sz w:val="14"/>
                <w:szCs w:val="14"/>
              </w:rPr>
            </w:pPr>
            <w:r w:rsidRPr="004F7B02">
              <w:rPr>
                <w:i/>
                <w:iCs/>
                <w:sz w:val="14"/>
                <w:szCs w:val="14"/>
                <w:lang w:val="en-US"/>
              </w:rPr>
              <w:t>special_teams_snaps</w:t>
            </w:r>
          </w:p>
        </w:tc>
        <w:tc>
          <w:tcPr>
            <w:tcW w:w="60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5D27F657" w14:textId="77777777" w:rsidR="002E71D8" w:rsidRPr="004F7B02" w:rsidRDefault="002E71D8" w:rsidP="00724745">
            <w:pPr>
              <w:rPr>
                <w:i/>
                <w:iCs/>
                <w:sz w:val="14"/>
                <w:szCs w:val="14"/>
              </w:rPr>
            </w:pPr>
          </w:p>
        </w:tc>
        <w:tc>
          <w:tcPr>
            <w:tcW w:w="699"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61223D19" w14:textId="77777777" w:rsidR="002E71D8" w:rsidRPr="004F7B02" w:rsidRDefault="002E71D8" w:rsidP="00724745">
            <w:pPr>
              <w:rPr>
                <w:i/>
                <w:iCs/>
                <w:sz w:val="14"/>
                <w:szCs w:val="14"/>
              </w:rPr>
            </w:pPr>
          </w:p>
        </w:tc>
        <w:tc>
          <w:tcPr>
            <w:tcW w:w="72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798ECB95" w14:textId="77777777" w:rsidR="002E71D8" w:rsidRPr="004F7B02" w:rsidRDefault="002E71D8" w:rsidP="00724745">
            <w:pPr>
              <w:rPr>
                <w:i/>
                <w:iCs/>
                <w:sz w:val="14"/>
                <w:szCs w:val="14"/>
              </w:rPr>
            </w:pPr>
          </w:p>
        </w:tc>
        <w:tc>
          <w:tcPr>
            <w:tcW w:w="576" w:type="pct"/>
            <w:tcBorders>
              <w:top w:val="dashed" w:sz="4" w:space="0" w:color="BFBFBF"/>
              <w:left w:val="dashed" w:sz="4" w:space="0" w:color="BFBFBF" w:themeColor="background1" w:themeShade="BF"/>
              <w:bottom w:val="dashed" w:sz="4" w:space="0" w:color="BFBFBF"/>
            </w:tcBorders>
          </w:tcPr>
          <w:p w14:paraId="76251BB8" w14:textId="77777777" w:rsidR="002E71D8" w:rsidRPr="004F7B02" w:rsidRDefault="002E71D8" w:rsidP="00724745">
            <w:pPr>
              <w:rPr>
                <w:i/>
                <w:iCs/>
                <w:sz w:val="14"/>
                <w:szCs w:val="14"/>
              </w:rPr>
            </w:pPr>
          </w:p>
        </w:tc>
      </w:tr>
      <w:tr w:rsidR="004F7B02" w:rsidRPr="004F7B02" w14:paraId="57F2F7A1" w14:textId="77777777" w:rsidTr="004F7B02">
        <w:tc>
          <w:tcPr>
            <w:tcW w:w="460" w:type="pct"/>
            <w:tcBorders>
              <w:top w:val="dashed" w:sz="4" w:space="0" w:color="BFBFBF"/>
              <w:bottom w:val="dashed" w:sz="4" w:space="0" w:color="BFBFBF"/>
              <w:right w:val="dashed" w:sz="4" w:space="0" w:color="BFBFBF"/>
            </w:tcBorders>
          </w:tcPr>
          <w:p w14:paraId="40F2E7BE" w14:textId="77777777" w:rsidR="002E71D8" w:rsidRPr="004F7B02" w:rsidRDefault="002E71D8" w:rsidP="00724745">
            <w:pPr>
              <w:rPr>
                <w:i/>
                <w:iCs/>
                <w:sz w:val="14"/>
                <w:szCs w:val="14"/>
                <w:lang w:val="en-US"/>
              </w:rPr>
            </w:pPr>
          </w:p>
        </w:tc>
        <w:tc>
          <w:tcPr>
            <w:tcW w:w="564" w:type="pct"/>
            <w:tcBorders>
              <w:top w:val="dashed" w:sz="4" w:space="0" w:color="BFBFBF"/>
              <w:left w:val="dashed" w:sz="4" w:space="0" w:color="BFBFBF"/>
              <w:bottom w:val="dashed" w:sz="4" w:space="0" w:color="BFBFBF"/>
              <w:right w:val="dashed" w:sz="4" w:space="0" w:color="BFBFBF" w:themeColor="background1" w:themeShade="BF"/>
            </w:tcBorders>
          </w:tcPr>
          <w:p w14:paraId="41B1346C" w14:textId="77777777" w:rsidR="002E71D8" w:rsidRPr="004F7B02" w:rsidRDefault="002E71D8" w:rsidP="00724745">
            <w:pPr>
              <w:rPr>
                <w:i/>
                <w:iCs/>
                <w:sz w:val="14"/>
                <w:szCs w:val="14"/>
              </w:rPr>
            </w:pPr>
          </w:p>
        </w:tc>
        <w:tc>
          <w:tcPr>
            <w:tcW w:w="563"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4634E941" w14:textId="7DF44439" w:rsidR="002E71D8" w:rsidRPr="004F7B02" w:rsidRDefault="002E71D8" w:rsidP="00724745">
            <w:pPr>
              <w:rPr>
                <w:i/>
                <w:iCs/>
                <w:sz w:val="14"/>
                <w:szCs w:val="14"/>
                <w:lang w:val="en-US"/>
              </w:rPr>
            </w:pPr>
            <w:r w:rsidRPr="004F7B02">
              <w:rPr>
                <w:i/>
                <w:iCs/>
                <w:sz w:val="14"/>
                <w:szCs w:val="14"/>
                <w:lang w:val="en-US"/>
              </w:rPr>
              <w:t>interception</w:t>
            </w:r>
          </w:p>
        </w:tc>
        <w:tc>
          <w:tcPr>
            <w:tcW w:w="810"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76E52A2B" w14:textId="35B546B5" w:rsidR="002E71D8" w:rsidRPr="004F7B02" w:rsidRDefault="002E71D8" w:rsidP="00724745">
            <w:pPr>
              <w:rPr>
                <w:i/>
                <w:iCs/>
                <w:sz w:val="14"/>
                <w:szCs w:val="14"/>
              </w:rPr>
            </w:pPr>
            <w:r w:rsidRPr="004F7B02">
              <w:rPr>
                <w:i/>
                <w:iCs/>
                <w:sz w:val="14"/>
                <w:szCs w:val="14"/>
                <w:lang w:val="en-US"/>
              </w:rPr>
              <w:t>special_teams_snap_rate</w:t>
            </w:r>
          </w:p>
        </w:tc>
        <w:tc>
          <w:tcPr>
            <w:tcW w:w="60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508F9F5E" w14:textId="77777777" w:rsidR="002E71D8" w:rsidRPr="004F7B02" w:rsidRDefault="002E71D8" w:rsidP="00724745">
            <w:pPr>
              <w:rPr>
                <w:i/>
                <w:iCs/>
                <w:sz w:val="14"/>
                <w:szCs w:val="14"/>
              </w:rPr>
            </w:pPr>
          </w:p>
        </w:tc>
        <w:tc>
          <w:tcPr>
            <w:tcW w:w="699"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30E1BAC8" w14:textId="77777777" w:rsidR="002E71D8" w:rsidRPr="004F7B02" w:rsidRDefault="002E71D8" w:rsidP="00724745">
            <w:pPr>
              <w:rPr>
                <w:i/>
                <w:iCs/>
                <w:sz w:val="14"/>
                <w:szCs w:val="14"/>
              </w:rPr>
            </w:pPr>
          </w:p>
        </w:tc>
        <w:tc>
          <w:tcPr>
            <w:tcW w:w="72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tcPr>
          <w:p w14:paraId="5EC75821" w14:textId="77777777" w:rsidR="002E71D8" w:rsidRPr="004F7B02" w:rsidRDefault="002E71D8" w:rsidP="00724745">
            <w:pPr>
              <w:rPr>
                <w:i/>
                <w:iCs/>
                <w:sz w:val="14"/>
                <w:szCs w:val="14"/>
              </w:rPr>
            </w:pPr>
          </w:p>
        </w:tc>
        <w:tc>
          <w:tcPr>
            <w:tcW w:w="576" w:type="pct"/>
            <w:tcBorders>
              <w:top w:val="dashed" w:sz="4" w:space="0" w:color="BFBFBF"/>
              <w:left w:val="dashed" w:sz="4" w:space="0" w:color="BFBFBF" w:themeColor="background1" w:themeShade="BF"/>
              <w:bottom w:val="dashed" w:sz="4" w:space="0" w:color="BFBFBF"/>
            </w:tcBorders>
          </w:tcPr>
          <w:p w14:paraId="208CE326" w14:textId="77777777" w:rsidR="002E71D8" w:rsidRPr="004F7B02" w:rsidRDefault="002E71D8" w:rsidP="00724745">
            <w:pPr>
              <w:rPr>
                <w:i/>
                <w:iCs/>
                <w:sz w:val="14"/>
                <w:szCs w:val="14"/>
              </w:rPr>
            </w:pPr>
          </w:p>
        </w:tc>
      </w:tr>
      <w:tr w:rsidR="004F7B02" w:rsidRPr="004F7B02" w14:paraId="37895034" w14:textId="77777777" w:rsidTr="004F7B02">
        <w:tc>
          <w:tcPr>
            <w:tcW w:w="460" w:type="pct"/>
            <w:tcBorders>
              <w:top w:val="dashed" w:sz="4" w:space="0" w:color="BFBFBF"/>
              <w:bottom w:val="single" w:sz="4" w:space="0" w:color="BFBFBF"/>
              <w:right w:val="dashed" w:sz="4" w:space="0" w:color="BFBFBF"/>
            </w:tcBorders>
          </w:tcPr>
          <w:p w14:paraId="27F92D5C" w14:textId="77777777" w:rsidR="002E71D8" w:rsidRPr="004F7B02" w:rsidRDefault="002E71D8" w:rsidP="00724745">
            <w:pPr>
              <w:rPr>
                <w:i/>
                <w:iCs/>
                <w:sz w:val="14"/>
                <w:szCs w:val="14"/>
                <w:lang w:val="en-US"/>
              </w:rPr>
            </w:pPr>
          </w:p>
        </w:tc>
        <w:tc>
          <w:tcPr>
            <w:tcW w:w="564" w:type="pct"/>
            <w:tcBorders>
              <w:top w:val="dashed" w:sz="4" w:space="0" w:color="BFBFBF"/>
              <w:left w:val="dashed" w:sz="4" w:space="0" w:color="BFBFBF"/>
              <w:bottom w:val="single" w:sz="4" w:space="0" w:color="BFBFBF"/>
              <w:right w:val="dashed" w:sz="4" w:space="0" w:color="BFBFBF" w:themeColor="background1" w:themeShade="BF"/>
            </w:tcBorders>
          </w:tcPr>
          <w:p w14:paraId="1D4DE39D" w14:textId="77777777" w:rsidR="002E71D8" w:rsidRPr="004F7B02" w:rsidRDefault="002E71D8" w:rsidP="00724745">
            <w:pPr>
              <w:rPr>
                <w:i/>
                <w:iCs/>
                <w:sz w:val="14"/>
                <w:szCs w:val="14"/>
              </w:rPr>
            </w:pPr>
          </w:p>
        </w:tc>
        <w:tc>
          <w:tcPr>
            <w:tcW w:w="563" w:type="pct"/>
            <w:tcBorders>
              <w:top w:val="dashed" w:sz="4" w:space="0" w:color="BFBFBF"/>
              <w:left w:val="dashed" w:sz="4" w:space="0" w:color="BFBFBF" w:themeColor="background1" w:themeShade="BF"/>
              <w:bottom w:val="single" w:sz="4" w:space="0" w:color="BFBFBF"/>
              <w:right w:val="dashed" w:sz="4" w:space="0" w:color="BFBFBF" w:themeColor="background1" w:themeShade="BF"/>
            </w:tcBorders>
          </w:tcPr>
          <w:p w14:paraId="5021B28F" w14:textId="1348F9A6" w:rsidR="002E71D8" w:rsidRPr="004F7B02" w:rsidRDefault="002E71D8" w:rsidP="00724745">
            <w:pPr>
              <w:rPr>
                <w:i/>
                <w:iCs/>
                <w:sz w:val="14"/>
                <w:szCs w:val="14"/>
                <w:lang w:val="en-US"/>
              </w:rPr>
            </w:pPr>
            <w:r w:rsidRPr="004F7B02">
              <w:rPr>
                <w:i/>
                <w:iCs/>
                <w:sz w:val="14"/>
                <w:szCs w:val="14"/>
                <w:lang w:val="en-US"/>
              </w:rPr>
              <w:t>fumble_forced</w:t>
            </w:r>
          </w:p>
        </w:tc>
        <w:tc>
          <w:tcPr>
            <w:tcW w:w="810" w:type="pct"/>
            <w:tcBorders>
              <w:top w:val="dashed" w:sz="4" w:space="0" w:color="BFBFBF"/>
              <w:left w:val="dashed" w:sz="4" w:space="0" w:color="BFBFBF" w:themeColor="background1" w:themeShade="BF"/>
              <w:bottom w:val="single" w:sz="4" w:space="0" w:color="BFBFBF"/>
              <w:right w:val="dashed" w:sz="4" w:space="0" w:color="BFBFBF" w:themeColor="background1" w:themeShade="BF"/>
            </w:tcBorders>
          </w:tcPr>
          <w:p w14:paraId="37CBFE74" w14:textId="77777777" w:rsidR="002E71D8" w:rsidRPr="004F7B02" w:rsidRDefault="002E71D8" w:rsidP="00724745">
            <w:pPr>
              <w:rPr>
                <w:i/>
                <w:iCs/>
                <w:sz w:val="14"/>
                <w:szCs w:val="14"/>
              </w:rPr>
            </w:pPr>
          </w:p>
        </w:tc>
        <w:tc>
          <w:tcPr>
            <w:tcW w:w="601" w:type="pct"/>
            <w:tcBorders>
              <w:top w:val="dashed" w:sz="4" w:space="0" w:color="BFBFBF"/>
              <w:left w:val="dashed" w:sz="4" w:space="0" w:color="BFBFBF" w:themeColor="background1" w:themeShade="BF"/>
              <w:bottom w:val="single" w:sz="4" w:space="0" w:color="BFBFBF"/>
              <w:right w:val="dashed" w:sz="4" w:space="0" w:color="BFBFBF" w:themeColor="background1" w:themeShade="BF"/>
            </w:tcBorders>
          </w:tcPr>
          <w:p w14:paraId="27ED6E33" w14:textId="77777777" w:rsidR="002E71D8" w:rsidRPr="004F7B02" w:rsidRDefault="002E71D8" w:rsidP="00724745">
            <w:pPr>
              <w:rPr>
                <w:i/>
                <w:iCs/>
                <w:sz w:val="14"/>
                <w:szCs w:val="14"/>
              </w:rPr>
            </w:pPr>
          </w:p>
        </w:tc>
        <w:tc>
          <w:tcPr>
            <w:tcW w:w="699" w:type="pct"/>
            <w:tcBorders>
              <w:top w:val="dashed" w:sz="4" w:space="0" w:color="BFBFBF"/>
              <w:left w:val="dashed" w:sz="4" w:space="0" w:color="BFBFBF" w:themeColor="background1" w:themeShade="BF"/>
              <w:bottom w:val="single" w:sz="4" w:space="0" w:color="BFBFBF"/>
              <w:right w:val="dashed" w:sz="4" w:space="0" w:color="BFBFBF" w:themeColor="background1" w:themeShade="BF"/>
            </w:tcBorders>
          </w:tcPr>
          <w:p w14:paraId="5AA96DFF" w14:textId="77777777" w:rsidR="002E71D8" w:rsidRPr="004F7B02" w:rsidRDefault="002E71D8" w:rsidP="00724745">
            <w:pPr>
              <w:rPr>
                <w:i/>
                <w:iCs/>
                <w:sz w:val="14"/>
                <w:szCs w:val="14"/>
              </w:rPr>
            </w:pPr>
          </w:p>
        </w:tc>
        <w:tc>
          <w:tcPr>
            <w:tcW w:w="726" w:type="pct"/>
            <w:tcBorders>
              <w:top w:val="dashed" w:sz="4" w:space="0" w:color="BFBFBF"/>
              <w:left w:val="dashed" w:sz="4" w:space="0" w:color="BFBFBF" w:themeColor="background1" w:themeShade="BF"/>
              <w:bottom w:val="single" w:sz="4" w:space="0" w:color="BFBFBF"/>
              <w:right w:val="dashed" w:sz="4" w:space="0" w:color="BFBFBF" w:themeColor="background1" w:themeShade="BF"/>
            </w:tcBorders>
          </w:tcPr>
          <w:p w14:paraId="30EDB6D0" w14:textId="77777777" w:rsidR="002E71D8" w:rsidRPr="004F7B02" w:rsidRDefault="002E71D8" w:rsidP="00724745">
            <w:pPr>
              <w:rPr>
                <w:i/>
                <w:iCs/>
                <w:sz w:val="14"/>
                <w:szCs w:val="14"/>
              </w:rPr>
            </w:pPr>
          </w:p>
        </w:tc>
        <w:tc>
          <w:tcPr>
            <w:tcW w:w="576" w:type="pct"/>
            <w:tcBorders>
              <w:top w:val="dashed" w:sz="4" w:space="0" w:color="BFBFBF"/>
              <w:left w:val="dashed" w:sz="4" w:space="0" w:color="BFBFBF" w:themeColor="background1" w:themeShade="BF"/>
              <w:bottom w:val="single" w:sz="4" w:space="0" w:color="BFBFBF"/>
            </w:tcBorders>
          </w:tcPr>
          <w:p w14:paraId="2A8B27F9" w14:textId="77777777" w:rsidR="002E71D8" w:rsidRPr="004F7B02" w:rsidRDefault="002E71D8" w:rsidP="00724745">
            <w:pPr>
              <w:rPr>
                <w:i/>
                <w:iCs/>
                <w:sz w:val="14"/>
                <w:szCs w:val="14"/>
              </w:rPr>
            </w:pPr>
          </w:p>
        </w:tc>
      </w:tr>
    </w:tbl>
    <w:p w14:paraId="1F7BF759" w14:textId="77777777" w:rsidR="00724745" w:rsidRDefault="00724745" w:rsidP="00724745">
      <w:pPr>
        <w:spacing w:line="278" w:lineRule="auto"/>
        <w:rPr>
          <w:i/>
          <w:iCs/>
        </w:rPr>
      </w:pPr>
    </w:p>
    <w:p w14:paraId="6D31548C" w14:textId="20C81DBF" w:rsidR="003F069C" w:rsidRPr="00FE353E" w:rsidRDefault="003F069C" w:rsidP="00724745">
      <w:pPr>
        <w:spacing w:line="278" w:lineRule="auto"/>
        <w:rPr>
          <w:i/>
          <w:iCs/>
          <w:lang w:val="en-US"/>
        </w:rPr>
      </w:pPr>
      <w:r w:rsidRPr="00FE353E">
        <w:rPr>
          <w:i/>
          <w:iCs/>
          <w:highlight w:val="cyan"/>
          <w:lang w:val="en-US"/>
        </w:rPr>
        <w:t>(explain composed indexes</w:t>
      </w:r>
      <w:r w:rsidR="00FE353E" w:rsidRPr="00FE353E">
        <w:rPr>
          <w:i/>
          <w:iCs/>
          <w:highlight w:val="cyan"/>
          <w:lang w:val="en-US"/>
        </w:rPr>
        <w:t xml:space="preserve"> – formulas in notion</w:t>
      </w:r>
      <w:r w:rsidRPr="00FE353E">
        <w:rPr>
          <w:i/>
          <w:iCs/>
          <w:highlight w:val="cyan"/>
          <w:lang w:val="en-US"/>
        </w:rPr>
        <w:t>)</w:t>
      </w:r>
    </w:p>
    <w:p w14:paraId="7F9C04FB" w14:textId="77777777" w:rsidR="004F7B02" w:rsidRPr="00FE353E" w:rsidRDefault="004F7B02" w:rsidP="00724745">
      <w:pPr>
        <w:spacing w:line="278" w:lineRule="auto"/>
        <w:rPr>
          <w:highlight w:val="yellow"/>
          <w:lang w:val="en-US"/>
        </w:rPr>
      </w:pPr>
    </w:p>
    <w:p w14:paraId="5930D927" w14:textId="14078593" w:rsidR="00724745" w:rsidRPr="009902E6" w:rsidRDefault="00724745" w:rsidP="00724745">
      <w:pPr>
        <w:spacing w:line="278" w:lineRule="auto"/>
        <w:rPr>
          <w:lang w:val="en-US"/>
        </w:rPr>
      </w:pPr>
      <w:r w:rsidRPr="009902E6">
        <w:rPr>
          <w:highlight w:val="yellow"/>
          <w:lang w:val="en-US"/>
        </w:rPr>
        <w:lastRenderedPageBreak/>
        <w:t>Approach</w:t>
      </w:r>
    </w:p>
    <w:p w14:paraId="0C85B9F8" w14:textId="4708919F" w:rsidR="009902E6" w:rsidRPr="009902E6" w:rsidRDefault="009902E6" w:rsidP="009902E6">
      <w:pPr>
        <w:spacing w:line="278" w:lineRule="auto"/>
        <w:rPr>
          <w:lang w:val="en-US"/>
        </w:rPr>
      </w:pPr>
      <w:r w:rsidRPr="009902E6">
        <w:rPr>
          <w:lang w:val="en-US"/>
        </w:rPr>
        <w:t>To effectively identify players who may be at risk of injury, as well as to highlight peak performance periods throughout a season, it is essential to first establish a comprehensive dataset capturing each player’s workload over time. This dataset should provide detailed, week-by-week metrics, enabling the monitoring of load management and fatigue levels.</w:t>
      </w:r>
    </w:p>
    <w:p w14:paraId="777C09E6" w14:textId="2EC76CE2" w:rsidR="009902E6" w:rsidRPr="009902E6" w:rsidRDefault="009902E6" w:rsidP="009902E6">
      <w:pPr>
        <w:spacing w:line="278" w:lineRule="auto"/>
        <w:rPr>
          <w:lang w:val="en-US"/>
        </w:rPr>
      </w:pPr>
      <w:r w:rsidRPr="009902E6">
        <w:rPr>
          <w:lang w:val="en-US"/>
        </w:rPr>
        <w:t xml:space="preserve">Once the player performance and workload data have </w:t>
      </w:r>
      <w:proofErr w:type="gramStart"/>
      <w:r w:rsidRPr="009902E6">
        <w:rPr>
          <w:lang w:val="en-US"/>
        </w:rPr>
        <w:t>been collected</w:t>
      </w:r>
      <w:proofErr w:type="gramEnd"/>
      <w:r w:rsidRPr="009902E6">
        <w:rPr>
          <w:lang w:val="en-US"/>
        </w:rPr>
        <w:t xml:space="preserve">, the next step is to define appropriate indexes and methodologies to detect anomalies, high-intensity efforts, and cumulative physical stress. This can </w:t>
      </w:r>
      <w:proofErr w:type="gramStart"/>
      <w:r w:rsidRPr="009902E6">
        <w:rPr>
          <w:lang w:val="en-US"/>
        </w:rPr>
        <w:t>be achieved</w:t>
      </w:r>
      <w:proofErr w:type="gramEnd"/>
      <w:r w:rsidRPr="009902E6">
        <w:rPr>
          <w:lang w:val="en-US"/>
        </w:rPr>
        <w:t xml:space="preserve"> by applying established scientific and mathematical indicators or by recognizing data patterns associated with physical strain. The goal is to develop composite indexes that combine multiple performance and workload metrics to provide a more accurate representation of an athlete’s physical condition.</w:t>
      </w:r>
    </w:p>
    <w:p w14:paraId="20C9BF63" w14:textId="33A8F810" w:rsidR="009902E6" w:rsidRPr="009902E6" w:rsidRDefault="009902E6" w:rsidP="009902E6">
      <w:pPr>
        <w:spacing w:line="278" w:lineRule="auto"/>
        <w:rPr>
          <w:lang w:val="en-US"/>
        </w:rPr>
      </w:pPr>
      <w:r w:rsidRPr="009902E6">
        <w:rPr>
          <w:lang w:val="en-US"/>
        </w:rPr>
        <w:t>An unsupervised machine learning model will then be employed to identify underlying patterns that may indicate an elevated probability of injury risk. This approach is particularly useful for detecting potential non-contact injuries, as it can uncover subtle trends that may not be visible through conventional analysis.</w:t>
      </w:r>
    </w:p>
    <w:p w14:paraId="3CBEB2A3" w14:textId="74414F1B" w:rsidR="009902E6" w:rsidRPr="009902E6" w:rsidRDefault="009902E6" w:rsidP="009902E6">
      <w:pPr>
        <w:spacing w:line="278" w:lineRule="auto"/>
        <w:rPr>
          <w:lang w:val="en-US"/>
        </w:rPr>
      </w:pPr>
      <w:r w:rsidRPr="009902E6">
        <w:rPr>
          <w:lang w:val="en-US"/>
        </w:rPr>
        <w:t xml:space="preserve">After the analytical framework is in place, Agentic AI will </w:t>
      </w:r>
      <w:proofErr w:type="gramStart"/>
      <w:r w:rsidRPr="009902E6">
        <w:rPr>
          <w:lang w:val="en-US"/>
        </w:rPr>
        <w:t>be used</w:t>
      </w:r>
      <w:proofErr w:type="gramEnd"/>
      <w:r w:rsidRPr="009902E6">
        <w:rPr>
          <w:lang w:val="en-US"/>
        </w:rPr>
        <w:t xml:space="preserve"> to run weekly automated assessments. These assessments will leverage optimized, domain-specific prompts to process both current and historical data, flagging anomalies or load patterns that suggest a higher likelihood of injury.</w:t>
      </w:r>
    </w:p>
    <w:p w14:paraId="6E60DD46" w14:textId="7AD7E211" w:rsidR="004F7B02" w:rsidRDefault="009902E6" w:rsidP="009902E6">
      <w:pPr>
        <w:spacing w:line="278" w:lineRule="auto"/>
        <w:rPr>
          <w:lang w:val="en-US"/>
        </w:rPr>
      </w:pPr>
      <w:r w:rsidRPr="009902E6">
        <w:rPr>
          <w:lang w:val="en-US"/>
        </w:rPr>
        <w:t>Although the primary aim of this project is to demonstrate the potential of AI in sports performance monitoring, the methodology integrates proven scientific principles and robust data preparation processes to ensure accuracy and reliability. This hybrid approach—combining AI-driven insights with established sports science—offers a powerful tool for injury prevention and performance optimization.</w:t>
      </w:r>
    </w:p>
    <w:p w14:paraId="68168275" w14:textId="77777777" w:rsidR="009902E6" w:rsidRDefault="009902E6" w:rsidP="009902E6">
      <w:pPr>
        <w:spacing w:line="278" w:lineRule="auto"/>
        <w:rPr>
          <w:lang w:val="en-US"/>
        </w:rPr>
      </w:pPr>
    </w:p>
    <w:p w14:paraId="6FFCFE10" w14:textId="563A9A51" w:rsidR="00DD2B38" w:rsidRPr="00776BE0" w:rsidRDefault="00DD2B38" w:rsidP="00724745">
      <w:pPr>
        <w:spacing w:line="278" w:lineRule="auto"/>
        <w:rPr>
          <w:lang w:val="en-US"/>
        </w:rPr>
      </w:pPr>
      <w:r w:rsidRPr="00DD2B38">
        <w:rPr>
          <w:highlight w:val="yellow"/>
          <w:lang w:val="en-US"/>
        </w:rPr>
        <w:t>Methodology for the model</w:t>
      </w:r>
    </w:p>
    <w:p w14:paraId="07328990" w14:textId="77777777" w:rsidR="00DD2B38" w:rsidRPr="00DD2B38" w:rsidRDefault="00DD2B38" w:rsidP="00DD2B38">
      <w:pPr>
        <w:rPr>
          <w:b/>
          <w:bCs/>
          <w:lang w:val="en-US"/>
        </w:rPr>
      </w:pPr>
      <w:r w:rsidRPr="00DD2B38">
        <w:rPr>
          <w:b/>
          <w:bCs/>
          <w:lang w:val="en-US"/>
        </w:rPr>
        <w:t>3. Methodology</w:t>
      </w:r>
    </w:p>
    <w:p w14:paraId="38D4079E" w14:textId="77777777" w:rsidR="00DD2B38" w:rsidRPr="00DD2B38" w:rsidRDefault="00DD2B38" w:rsidP="00DD2B38">
      <w:pPr>
        <w:rPr>
          <w:b/>
          <w:bCs/>
          <w:lang w:val="en-US"/>
        </w:rPr>
      </w:pPr>
      <w:r w:rsidRPr="00DD2B38">
        <w:rPr>
          <w:b/>
          <w:bCs/>
          <w:lang w:val="en-US"/>
        </w:rPr>
        <w:t>3.1 Rationale for the Unsupervised Approach</w:t>
      </w:r>
    </w:p>
    <w:p w14:paraId="31BD64CA" w14:textId="77777777" w:rsidR="00FE353E" w:rsidRPr="00FE353E" w:rsidRDefault="00FE353E" w:rsidP="00FE353E">
      <w:pPr>
        <w:rPr>
          <w:lang w:val="en-US"/>
        </w:rPr>
      </w:pPr>
      <w:r w:rsidRPr="00FE353E">
        <w:rPr>
          <w:lang w:val="en-US"/>
        </w:rPr>
        <w:t>A major challenge in injury risk prediction is the absence of reliable historical binary labels indicating whether an injury occurred (“yes” or “no”). Without such supervised classification targets, traditional supervised learning methods are not feasible. Instead, this study adopts an unsupervised approach, modeling each player’s baseline performance patterns over time. Deviations from these baselines—particularly during weeks that show exceptional performance or unusually high workload—</w:t>
      </w:r>
      <w:proofErr w:type="gramStart"/>
      <w:r w:rsidRPr="00FE353E">
        <w:rPr>
          <w:lang w:val="en-US"/>
        </w:rPr>
        <w:t>are flagged</w:t>
      </w:r>
      <w:proofErr w:type="gramEnd"/>
      <w:r w:rsidRPr="00FE353E">
        <w:rPr>
          <w:lang w:val="en-US"/>
        </w:rPr>
        <w:t xml:space="preserve"> as potential risk indicators. Such deviations may reflect a particularly demanding game or an outstanding performance, either of which could be associated with elevated injury risk.</w:t>
      </w:r>
    </w:p>
    <w:p w14:paraId="49D0777E" w14:textId="7D9962E0" w:rsidR="00FE353E" w:rsidRPr="00FE353E" w:rsidRDefault="00FE353E" w:rsidP="00FE353E">
      <w:r w:rsidRPr="00FE353E">
        <w:rPr>
          <w:lang w:val="en-US"/>
        </w:rPr>
        <w:t xml:space="preserve">Rather than comparing players </w:t>
      </w:r>
      <w:r w:rsidRPr="00FE353E">
        <w:rPr>
          <w:lang w:val="en-US"/>
        </w:rPr>
        <w:t>with</w:t>
      </w:r>
      <w:r w:rsidRPr="00FE353E">
        <w:rPr>
          <w:lang w:val="en-US"/>
        </w:rPr>
        <w:t xml:space="preserve"> one another, performance metrics </w:t>
      </w:r>
      <w:proofErr w:type="gramStart"/>
      <w:r w:rsidRPr="00FE353E">
        <w:rPr>
          <w:lang w:val="en-US"/>
        </w:rPr>
        <w:t>are normalized</w:t>
      </w:r>
      <w:proofErr w:type="gramEnd"/>
      <w:r w:rsidRPr="00FE353E">
        <w:rPr>
          <w:lang w:val="en-US"/>
        </w:rPr>
        <w:t xml:space="preserve"> individually to each athlete’s historical record. </w:t>
      </w:r>
      <w:proofErr w:type="spellStart"/>
      <w:r w:rsidRPr="00FE353E">
        <w:t>This</w:t>
      </w:r>
      <w:proofErr w:type="spellEnd"/>
      <w:r w:rsidRPr="00FE353E">
        <w:t xml:space="preserve"> per-</w:t>
      </w:r>
      <w:proofErr w:type="spellStart"/>
      <w:r w:rsidRPr="00FE353E">
        <w:t>player</w:t>
      </w:r>
      <w:proofErr w:type="spellEnd"/>
      <w:r w:rsidRPr="00FE353E">
        <w:t xml:space="preserve"> </w:t>
      </w:r>
      <w:proofErr w:type="spellStart"/>
      <w:r w:rsidRPr="00FE353E">
        <w:t>baseline</w:t>
      </w:r>
      <w:proofErr w:type="spellEnd"/>
      <w:r w:rsidRPr="00FE353E">
        <w:t xml:space="preserve"> </w:t>
      </w:r>
      <w:proofErr w:type="spellStart"/>
      <w:r w:rsidRPr="00FE353E">
        <w:t>approach</w:t>
      </w:r>
      <w:proofErr w:type="spellEnd"/>
      <w:r w:rsidRPr="00FE353E">
        <w:t xml:space="preserve"> </w:t>
      </w:r>
      <w:proofErr w:type="spellStart"/>
      <w:r w:rsidRPr="00FE353E">
        <w:t>is</w:t>
      </w:r>
      <w:proofErr w:type="spellEnd"/>
      <w:r w:rsidRPr="00FE353E">
        <w:t xml:space="preserve"> </w:t>
      </w:r>
      <w:proofErr w:type="spellStart"/>
      <w:r w:rsidRPr="00FE353E">
        <w:t>essential</w:t>
      </w:r>
      <w:proofErr w:type="spellEnd"/>
      <w:r w:rsidRPr="00FE353E">
        <w:t xml:space="preserve"> </w:t>
      </w:r>
      <w:proofErr w:type="spellStart"/>
      <w:r w:rsidRPr="00FE353E">
        <w:t>because</w:t>
      </w:r>
      <w:proofErr w:type="spellEnd"/>
      <w:r w:rsidRPr="00FE353E">
        <w:t>:</w:t>
      </w:r>
    </w:p>
    <w:p w14:paraId="5D84FC01" w14:textId="1A330457" w:rsidR="00FE353E" w:rsidRPr="00FE353E" w:rsidRDefault="00FE353E" w:rsidP="00FE353E">
      <w:pPr>
        <w:numPr>
          <w:ilvl w:val="0"/>
          <w:numId w:val="32"/>
        </w:numPr>
        <w:rPr>
          <w:lang w:val="en-US"/>
        </w:rPr>
      </w:pPr>
      <w:r w:rsidRPr="00FE353E">
        <w:rPr>
          <w:b/>
          <w:bCs/>
          <w:lang w:val="en-US"/>
        </w:rPr>
        <w:lastRenderedPageBreak/>
        <w:t>Role-specific differences</w:t>
      </w:r>
      <w:r w:rsidRPr="00FE353E">
        <w:rPr>
          <w:lang w:val="en-US"/>
        </w:rPr>
        <w:t>: Players (e.g., defensive backs) vary in their roles, playing styles, and typical workloads.</w:t>
      </w:r>
    </w:p>
    <w:p w14:paraId="51C4AD65" w14:textId="77777777" w:rsidR="00FE353E" w:rsidRPr="00FE353E" w:rsidRDefault="00FE353E" w:rsidP="00FE353E">
      <w:pPr>
        <w:numPr>
          <w:ilvl w:val="0"/>
          <w:numId w:val="32"/>
        </w:numPr>
        <w:rPr>
          <w:lang w:val="en-US"/>
        </w:rPr>
      </w:pPr>
      <w:r w:rsidRPr="00FE353E">
        <w:rPr>
          <w:b/>
          <w:bCs/>
          <w:lang w:val="en-US"/>
        </w:rPr>
        <w:t>Signal preservation</w:t>
      </w:r>
      <w:r w:rsidRPr="00FE353E">
        <w:rPr>
          <w:lang w:val="en-US"/>
        </w:rPr>
        <w:t>: Comparing all players collectively risks masking important patterns unique to an individual.</w:t>
      </w:r>
    </w:p>
    <w:p w14:paraId="013CDF46" w14:textId="77777777" w:rsidR="00FE353E" w:rsidRPr="00FE353E" w:rsidRDefault="00FE353E" w:rsidP="00FE353E">
      <w:pPr>
        <w:numPr>
          <w:ilvl w:val="0"/>
          <w:numId w:val="32"/>
        </w:numPr>
        <w:rPr>
          <w:lang w:val="en-US"/>
        </w:rPr>
      </w:pPr>
      <w:r w:rsidRPr="00FE353E">
        <w:rPr>
          <w:b/>
          <w:bCs/>
          <w:lang w:val="en-US"/>
        </w:rPr>
        <w:t>Relative risk assessment</w:t>
      </w:r>
      <w:r w:rsidRPr="00FE353E">
        <w:rPr>
          <w:lang w:val="en-US"/>
        </w:rPr>
        <w:t>: “Risk” is most meaningful when evaluated in relation to an athlete’s own performance history.</w:t>
      </w:r>
    </w:p>
    <w:p w14:paraId="174E4345" w14:textId="77777777" w:rsidR="00FE353E" w:rsidRPr="00FE353E" w:rsidRDefault="00FE353E" w:rsidP="00FE353E">
      <w:pPr>
        <w:rPr>
          <w:lang w:val="en-US"/>
        </w:rPr>
      </w:pPr>
      <w:r w:rsidRPr="00FE353E">
        <w:rPr>
          <w:lang w:val="en-US"/>
        </w:rPr>
        <w:t>This single-subject methodology aligns with recommendations from prior research, which suggests that individualized longitudinal monitoring is often more appropriate for evaluating athletic performance than group-based approaches (Longitudinal Monitoring—Statistical Issues, 2019).</w:t>
      </w:r>
    </w:p>
    <w:p w14:paraId="30776272" w14:textId="247E3E91" w:rsidR="00FE353E" w:rsidRPr="00FE353E" w:rsidRDefault="00FE353E" w:rsidP="00FE353E">
      <w:pPr>
        <w:rPr>
          <w:lang w:val="en-US"/>
        </w:rPr>
      </w:pPr>
      <w:r w:rsidRPr="00FE353E">
        <w:rPr>
          <w:lang w:val="en-US"/>
        </w:rPr>
        <w:t xml:space="preserve">The dataset in this study contains approximately 3,500 player-weeks. At this scale, aggressive </w:t>
      </w:r>
      <w:r w:rsidRPr="00FE353E">
        <w:rPr>
          <w:lang w:val="en-US"/>
        </w:rPr>
        <w:t>subsampling,</w:t>
      </w:r>
      <w:r w:rsidRPr="00FE353E">
        <w:rPr>
          <w:lang w:val="en-US"/>
        </w:rPr>
        <w:t xml:space="preserve"> or complex temporal partitioning risks both </w:t>
      </w:r>
      <w:r w:rsidRPr="00FE353E">
        <w:rPr>
          <w:b/>
          <w:bCs/>
          <w:lang w:val="en-US"/>
        </w:rPr>
        <w:t>overfitting</w:t>
      </w:r>
      <w:r w:rsidRPr="00FE353E">
        <w:rPr>
          <w:lang w:val="en-US"/>
        </w:rPr>
        <w:t xml:space="preserve">—producing overly optimistic in-sample performance due to learning from idiosyncratic sample characteristics (Babyak, 2004)—and </w:t>
      </w:r>
      <w:r w:rsidRPr="00FE353E">
        <w:rPr>
          <w:b/>
          <w:bCs/>
          <w:lang w:val="en-US"/>
        </w:rPr>
        <w:t>underfitting</w:t>
      </w:r>
      <w:r w:rsidRPr="00FE353E">
        <w:rPr>
          <w:lang w:val="en-US"/>
        </w:rPr>
        <w:t>, where models are too simplistic to capture meaningful patterns. Small sample sizes further complicate model selection, as noted by Lever et al. (2016).</w:t>
      </w:r>
    </w:p>
    <w:p w14:paraId="772210F3" w14:textId="77777777" w:rsidR="009707DB" w:rsidRPr="009707DB" w:rsidRDefault="009707DB" w:rsidP="009902E6">
      <w:pPr>
        <w:rPr>
          <w:lang w:val="en-US"/>
        </w:rPr>
      </w:pPr>
    </w:p>
    <w:p w14:paraId="1BC3D720" w14:textId="22D5CB75" w:rsidR="003F069C" w:rsidRPr="00DA5671" w:rsidRDefault="00DA5671" w:rsidP="009902E6">
      <w:pPr>
        <w:rPr>
          <w:b/>
          <w:bCs/>
          <w:lang w:val="en-US"/>
        </w:rPr>
      </w:pPr>
      <w:r w:rsidRPr="00DA5671">
        <w:rPr>
          <w:b/>
          <w:bCs/>
          <w:highlight w:val="yellow"/>
          <w:lang w:val="en-US"/>
        </w:rPr>
        <w:t>Model Execution</w:t>
      </w:r>
    </w:p>
    <w:p w14:paraId="0ADAC2A8" w14:textId="3BF57C0F" w:rsidR="003F069C" w:rsidRPr="003F069C" w:rsidRDefault="00FE353E" w:rsidP="009902E6">
      <w:pPr>
        <w:rPr>
          <w:b/>
          <w:bCs/>
          <w:lang w:val="en-US"/>
        </w:rPr>
      </w:pPr>
      <w:r w:rsidRPr="00FE353E">
        <w:rPr>
          <w:lang w:val="en-US"/>
        </w:rPr>
        <w:t xml:space="preserve">Following the preliminary data analysis, the modeling phase </w:t>
      </w:r>
      <w:proofErr w:type="gramStart"/>
      <w:r w:rsidRPr="00FE353E">
        <w:rPr>
          <w:lang w:val="en-US"/>
        </w:rPr>
        <w:t>was initiated</w:t>
      </w:r>
      <w:proofErr w:type="gramEnd"/>
      <w:r w:rsidRPr="00FE353E">
        <w:rPr>
          <w:lang w:val="en-US"/>
        </w:rPr>
        <w:t xml:space="preserve">. Using Python and its data science libraries, the unsupervised model Isolation Forest </w:t>
      </w:r>
      <w:proofErr w:type="gramStart"/>
      <w:r w:rsidRPr="00FE353E">
        <w:rPr>
          <w:lang w:val="en-US"/>
        </w:rPr>
        <w:t>was implemented</w:t>
      </w:r>
      <w:proofErr w:type="gramEnd"/>
      <w:r w:rsidRPr="00FE353E">
        <w:rPr>
          <w:lang w:val="en-US"/>
        </w:rPr>
        <w:t xml:space="preserve"> to identify potential patterns. We use Isolation Forest to detect unusual weekly patterns relative to each player’s normalized history (Liu et al., 2008). The algorithm isolates observations by random partitioning; anomalies require fewer splits, leading to short paths and higher anomaly scores (Liu et al., 2008).</w:t>
      </w:r>
    </w:p>
    <w:p w14:paraId="7AD927D7" w14:textId="326F28BF" w:rsidR="009902E6" w:rsidRPr="00DD2B38" w:rsidRDefault="003F069C" w:rsidP="009902E6">
      <w:pPr>
        <w:spacing w:line="278" w:lineRule="auto"/>
        <w:rPr>
          <w:lang w:val="en-US"/>
        </w:rPr>
      </w:pPr>
      <w:r w:rsidRPr="00FE353E">
        <w:rPr>
          <w:highlight w:val="cyan"/>
          <w:lang w:val="en-US"/>
        </w:rPr>
        <w:t>[instead of having these put a snippet of the code]</w:t>
      </w:r>
    </w:p>
    <w:p w14:paraId="3A6E7356" w14:textId="1551D0FF" w:rsidR="00FE353E" w:rsidRPr="00FE353E" w:rsidRDefault="00FE353E" w:rsidP="00FE353E">
      <w:pPr>
        <w:rPr>
          <w:lang w:val="en-US"/>
        </w:rPr>
      </w:pPr>
      <w:r w:rsidRPr="00FE353E">
        <w:rPr>
          <w:lang w:val="en-US"/>
        </w:rPr>
        <w:t xml:space="preserve">For this model, only numeric, objective performance and workload variables </w:t>
      </w:r>
      <w:proofErr w:type="gramStart"/>
      <w:r w:rsidRPr="00FE353E">
        <w:rPr>
          <w:lang w:val="en-US"/>
        </w:rPr>
        <w:t>were retained</w:t>
      </w:r>
      <w:proofErr w:type="gramEnd"/>
      <w:r w:rsidRPr="00FE353E">
        <w:rPr>
          <w:lang w:val="en-US"/>
        </w:rPr>
        <w:t xml:space="preserve">, while identifiers and categorical descriptors </w:t>
      </w:r>
      <w:proofErr w:type="gramStart"/>
      <w:r w:rsidRPr="00FE353E">
        <w:rPr>
          <w:lang w:val="en-US"/>
        </w:rPr>
        <w:t>were excluded</w:t>
      </w:r>
      <w:proofErr w:type="gramEnd"/>
      <w:r w:rsidRPr="00FE353E">
        <w:rPr>
          <w:lang w:val="en-US"/>
        </w:rPr>
        <w:t xml:space="preserve">. The final feature set comprised </w:t>
      </w:r>
      <w:proofErr w:type="gramStart"/>
      <w:r w:rsidRPr="00FE353E">
        <w:rPr>
          <w:lang w:val="en-US"/>
        </w:rPr>
        <w:t>16</w:t>
      </w:r>
      <w:proofErr w:type="gramEnd"/>
      <w:r w:rsidRPr="00FE353E">
        <w:rPr>
          <w:lang w:val="en-US"/>
        </w:rPr>
        <w:t xml:space="preserve"> variables:</w:t>
      </w:r>
    </w:p>
    <w:p w14:paraId="7CB83B13" w14:textId="174F9CC2" w:rsidR="00FE353E" w:rsidRPr="00FE353E" w:rsidRDefault="00FE353E" w:rsidP="00FE353E">
      <w:pPr>
        <w:rPr>
          <w:i/>
          <w:iCs/>
          <w:lang w:val="en-US"/>
        </w:rPr>
      </w:pPr>
      <w:proofErr w:type="spellStart"/>
      <w:r w:rsidRPr="00FE353E">
        <w:rPr>
          <w:i/>
          <w:iCs/>
          <w:highlight w:val="lightGray"/>
          <w:lang w:val="en-US"/>
        </w:rPr>
        <w:t>games_played</w:t>
      </w:r>
      <w:proofErr w:type="spellEnd"/>
      <w:r w:rsidRPr="00FE353E">
        <w:rPr>
          <w:i/>
          <w:iCs/>
          <w:highlight w:val="lightGray"/>
          <w:lang w:val="en-US"/>
        </w:rPr>
        <w:t xml:space="preserve">, </w:t>
      </w:r>
      <w:proofErr w:type="spellStart"/>
      <w:r w:rsidRPr="00FE353E">
        <w:rPr>
          <w:i/>
          <w:iCs/>
          <w:highlight w:val="lightGray"/>
          <w:lang w:val="en-US"/>
        </w:rPr>
        <w:t>solo_tackle</w:t>
      </w:r>
      <w:proofErr w:type="spellEnd"/>
      <w:r w:rsidRPr="00FE353E">
        <w:rPr>
          <w:i/>
          <w:iCs/>
          <w:highlight w:val="lightGray"/>
          <w:lang w:val="en-US"/>
        </w:rPr>
        <w:t xml:space="preserve">, </w:t>
      </w:r>
      <w:proofErr w:type="spellStart"/>
      <w:r w:rsidRPr="00FE353E">
        <w:rPr>
          <w:i/>
          <w:iCs/>
          <w:highlight w:val="lightGray"/>
          <w:lang w:val="en-US"/>
        </w:rPr>
        <w:t>assisted_tackles</w:t>
      </w:r>
      <w:proofErr w:type="spellEnd"/>
      <w:r w:rsidRPr="00FE353E">
        <w:rPr>
          <w:i/>
          <w:iCs/>
          <w:highlight w:val="lightGray"/>
          <w:lang w:val="en-US"/>
        </w:rPr>
        <w:t xml:space="preserve">, sack, </w:t>
      </w:r>
      <w:proofErr w:type="spellStart"/>
      <w:r w:rsidRPr="00FE353E">
        <w:rPr>
          <w:i/>
          <w:iCs/>
          <w:highlight w:val="lightGray"/>
          <w:lang w:val="en-US"/>
        </w:rPr>
        <w:t>qb_hit</w:t>
      </w:r>
      <w:proofErr w:type="spellEnd"/>
      <w:r w:rsidRPr="00FE353E">
        <w:rPr>
          <w:i/>
          <w:iCs/>
          <w:highlight w:val="lightGray"/>
          <w:lang w:val="en-US"/>
        </w:rPr>
        <w:t xml:space="preserve">, interception, </w:t>
      </w:r>
      <w:proofErr w:type="spellStart"/>
      <w:r w:rsidRPr="00FE353E">
        <w:rPr>
          <w:i/>
          <w:iCs/>
          <w:highlight w:val="lightGray"/>
          <w:lang w:val="en-US"/>
        </w:rPr>
        <w:t>fumble_forced</w:t>
      </w:r>
      <w:proofErr w:type="spellEnd"/>
      <w:r w:rsidRPr="00FE353E">
        <w:rPr>
          <w:i/>
          <w:iCs/>
          <w:highlight w:val="lightGray"/>
          <w:lang w:val="en-US"/>
        </w:rPr>
        <w:t xml:space="preserve">, </w:t>
      </w:r>
      <w:proofErr w:type="spellStart"/>
      <w:r w:rsidRPr="00FE353E">
        <w:rPr>
          <w:i/>
          <w:iCs/>
          <w:highlight w:val="lightGray"/>
          <w:lang w:val="en-US"/>
        </w:rPr>
        <w:t>total_snaps_played</w:t>
      </w:r>
      <w:proofErr w:type="spellEnd"/>
      <w:r w:rsidRPr="00FE353E">
        <w:rPr>
          <w:i/>
          <w:iCs/>
          <w:highlight w:val="lightGray"/>
          <w:lang w:val="en-US"/>
        </w:rPr>
        <w:t xml:space="preserve">, </w:t>
      </w:r>
      <w:proofErr w:type="spellStart"/>
      <w:r w:rsidRPr="00FE353E">
        <w:rPr>
          <w:i/>
          <w:iCs/>
          <w:highlight w:val="lightGray"/>
          <w:lang w:val="en-US"/>
        </w:rPr>
        <w:t>defense_snaps</w:t>
      </w:r>
      <w:proofErr w:type="spellEnd"/>
      <w:r w:rsidRPr="00FE353E">
        <w:rPr>
          <w:i/>
          <w:iCs/>
          <w:highlight w:val="lightGray"/>
          <w:lang w:val="en-US"/>
        </w:rPr>
        <w:t xml:space="preserve">, </w:t>
      </w:r>
      <w:proofErr w:type="spellStart"/>
      <w:r w:rsidRPr="00FE353E">
        <w:rPr>
          <w:i/>
          <w:iCs/>
          <w:highlight w:val="lightGray"/>
          <w:lang w:val="en-US"/>
        </w:rPr>
        <w:t>defense_snaps</w:t>
      </w:r>
      <w:proofErr w:type="spellEnd"/>
      <w:r w:rsidRPr="00FE353E">
        <w:rPr>
          <w:i/>
          <w:iCs/>
          <w:highlight w:val="lightGray"/>
          <w:lang w:val="en-US"/>
        </w:rPr>
        <w:t xml:space="preserve">_%, </w:t>
      </w:r>
      <w:proofErr w:type="spellStart"/>
      <w:r w:rsidRPr="00FE353E">
        <w:rPr>
          <w:i/>
          <w:iCs/>
          <w:highlight w:val="lightGray"/>
          <w:lang w:val="en-US"/>
        </w:rPr>
        <w:t>team_defense_snaps</w:t>
      </w:r>
      <w:proofErr w:type="spellEnd"/>
      <w:r w:rsidRPr="00FE353E">
        <w:rPr>
          <w:i/>
          <w:iCs/>
          <w:highlight w:val="lightGray"/>
          <w:lang w:val="en-US"/>
        </w:rPr>
        <w:t xml:space="preserve">, </w:t>
      </w:r>
      <w:proofErr w:type="spellStart"/>
      <w:r w:rsidRPr="00FE353E">
        <w:rPr>
          <w:i/>
          <w:iCs/>
          <w:highlight w:val="lightGray"/>
          <w:lang w:val="en-US"/>
        </w:rPr>
        <w:t>special_teams_snaps</w:t>
      </w:r>
      <w:proofErr w:type="spellEnd"/>
      <w:r w:rsidRPr="00FE353E">
        <w:rPr>
          <w:i/>
          <w:iCs/>
          <w:highlight w:val="lightGray"/>
          <w:lang w:val="en-US"/>
        </w:rPr>
        <w:t xml:space="preserve">, </w:t>
      </w:r>
      <w:proofErr w:type="spellStart"/>
      <w:r w:rsidRPr="00FE353E">
        <w:rPr>
          <w:i/>
          <w:iCs/>
          <w:highlight w:val="lightGray"/>
          <w:lang w:val="en-US"/>
        </w:rPr>
        <w:t>special_teams_snap_rate</w:t>
      </w:r>
      <w:proofErr w:type="spellEnd"/>
      <w:r w:rsidRPr="00FE353E">
        <w:rPr>
          <w:i/>
          <w:iCs/>
          <w:highlight w:val="lightGray"/>
          <w:lang w:val="en-US"/>
        </w:rPr>
        <w:t xml:space="preserve">, </w:t>
      </w:r>
      <w:proofErr w:type="spellStart"/>
      <w:r w:rsidRPr="00FE353E">
        <w:rPr>
          <w:i/>
          <w:iCs/>
          <w:highlight w:val="lightGray"/>
          <w:lang w:val="en-US"/>
        </w:rPr>
        <w:t>seasons_played</w:t>
      </w:r>
      <w:proofErr w:type="spellEnd"/>
      <w:r w:rsidRPr="00FE353E">
        <w:rPr>
          <w:i/>
          <w:iCs/>
          <w:highlight w:val="lightGray"/>
          <w:lang w:val="en-US"/>
        </w:rPr>
        <w:t xml:space="preserve">, </w:t>
      </w:r>
      <w:proofErr w:type="spellStart"/>
      <w:r w:rsidRPr="00FE353E">
        <w:rPr>
          <w:i/>
          <w:iCs/>
          <w:highlight w:val="lightGray"/>
          <w:lang w:val="en-US"/>
        </w:rPr>
        <w:t>index_defensive_effort</w:t>
      </w:r>
      <w:proofErr w:type="spellEnd"/>
      <w:r w:rsidRPr="00FE353E">
        <w:rPr>
          <w:i/>
          <w:iCs/>
          <w:highlight w:val="lightGray"/>
          <w:lang w:val="en-US"/>
        </w:rPr>
        <w:t xml:space="preserve">, </w:t>
      </w:r>
      <w:proofErr w:type="spellStart"/>
      <w:r w:rsidRPr="00FE353E">
        <w:rPr>
          <w:i/>
          <w:iCs/>
          <w:highlight w:val="lightGray"/>
          <w:lang w:val="en-US"/>
        </w:rPr>
        <w:t>fatigue_index</w:t>
      </w:r>
      <w:proofErr w:type="spellEnd"/>
      <w:r>
        <w:rPr>
          <w:i/>
          <w:iCs/>
          <w:lang w:val="en-US"/>
        </w:rPr>
        <w:t xml:space="preserve"> </w:t>
      </w:r>
      <w:r>
        <w:rPr>
          <w:i/>
          <w:iCs/>
          <w:lang w:val="en-US"/>
        </w:rPr>
        <w:br/>
      </w:r>
      <w:r w:rsidRPr="00FE353E">
        <w:rPr>
          <w:i/>
          <w:iCs/>
          <w:highlight w:val="cyan"/>
          <w:lang w:val="en-US"/>
        </w:rPr>
        <w:t>maybe change to a table</w:t>
      </w:r>
    </w:p>
    <w:p w14:paraId="24032E30" w14:textId="42BF4BB4" w:rsidR="003F069C" w:rsidRDefault="00FE353E" w:rsidP="00FE353E">
      <w:pPr>
        <w:rPr>
          <w:lang w:val="en-US"/>
        </w:rPr>
      </w:pPr>
      <w:r w:rsidRPr="00FE353E">
        <w:rPr>
          <w:lang w:val="en-US"/>
        </w:rPr>
        <w:t>These metrics quantify workload, defensive involvement, and contribution to team defense—factors that may fluctuate due to fatigue or potential injury risk.</w:t>
      </w:r>
    </w:p>
    <w:p w14:paraId="471F625F" w14:textId="77777777" w:rsidR="0047345C" w:rsidRDefault="0047345C" w:rsidP="00FE353E">
      <w:pPr>
        <w:rPr>
          <w:lang w:val="en-US"/>
        </w:rPr>
      </w:pPr>
    </w:p>
    <w:p w14:paraId="18CECE68" w14:textId="77777777" w:rsidR="0047345C" w:rsidRDefault="0047345C" w:rsidP="00FE353E">
      <w:pPr>
        <w:rPr>
          <w:lang w:val="en-US"/>
        </w:rPr>
      </w:pPr>
    </w:p>
    <w:p w14:paraId="2665D700" w14:textId="77777777" w:rsidR="00FE353E" w:rsidRDefault="00FE353E" w:rsidP="00FE353E">
      <w:pPr>
        <w:rPr>
          <w:lang w:val="en-US"/>
        </w:rPr>
      </w:pPr>
    </w:p>
    <w:p w14:paraId="283D0220" w14:textId="39DEEE53" w:rsidR="003F069C" w:rsidRPr="003F069C" w:rsidRDefault="003F069C" w:rsidP="0047345C">
      <w:pPr>
        <w:spacing w:line="278" w:lineRule="auto"/>
        <w:rPr>
          <w:lang w:val="en-US"/>
        </w:rPr>
      </w:pPr>
      <w:r>
        <w:rPr>
          <w:lang w:val="en-US"/>
        </w:rPr>
        <w:lastRenderedPageBreak/>
        <w:t xml:space="preserve">After feature selection, </w:t>
      </w:r>
      <w:proofErr w:type="gramStart"/>
      <w:r w:rsidR="0047345C">
        <w:rPr>
          <w:lang w:val="en-US"/>
        </w:rPr>
        <w:t>b</w:t>
      </w:r>
      <w:r w:rsidR="0047345C" w:rsidRPr="0047345C">
        <w:rPr>
          <w:lang w:val="en-US"/>
        </w:rPr>
        <w:t>est</w:t>
      </w:r>
      <w:proofErr w:type="gramEnd"/>
      <w:r w:rsidR="0047345C" w:rsidRPr="0047345C">
        <w:rPr>
          <w:lang w:val="en-US"/>
        </w:rPr>
        <w:t xml:space="preserve"> practices for data preparation </w:t>
      </w:r>
      <w:proofErr w:type="gramStart"/>
      <w:r w:rsidR="0047345C" w:rsidRPr="0047345C">
        <w:rPr>
          <w:lang w:val="en-US"/>
        </w:rPr>
        <w:t>were applied</w:t>
      </w:r>
      <w:proofErr w:type="gramEnd"/>
      <w:r w:rsidR="0047345C" w:rsidRPr="0047345C">
        <w:rPr>
          <w:lang w:val="en-US"/>
        </w:rPr>
        <w:t xml:space="preserve">, </w:t>
      </w:r>
      <w:proofErr w:type="gramStart"/>
      <w:r w:rsidR="0047345C" w:rsidRPr="0047345C">
        <w:rPr>
          <w:lang w:val="en-US"/>
        </w:rPr>
        <w:t>including:</w:t>
      </w:r>
      <w:r>
        <w:rPr>
          <w:lang w:val="en-US"/>
        </w:rPr>
        <w:t>.</w:t>
      </w:r>
      <w:proofErr w:type="gramEnd"/>
      <w:r>
        <w:rPr>
          <w:lang w:val="en-US"/>
        </w:rPr>
        <w:t xml:space="preserve"> </w:t>
      </w:r>
      <w:r w:rsidRPr="003F069C">
        <w:rPr>
          <w:b/>
          <w:bCs/>
          <w:lang w:val="en-US"/>
        </w:rPr>
        <w:t>Numeric Format Standardization</w:t>
      </w:r>
      <w:r w:rsidRPr="003F069C">
        <w:rPr>
          <w:b/>
          <w:bCs/>
          <w:lang w:val="en-US"/>
        </w:rPr>
        <w:t xml:space="preserve">, </w:t>
      </w:r>
      <w:r w:rsidRPr="003F069C">
        <w:rPr>
          <w:b/>
          <w:bCs/>
          <w:lang w:val="en-US"/>
        </w:rPr>
        <w:t>Missing Value Handling</w:t>
      </w:r>
      <w:r w:rsidRPr="003F069C">
        <w:rPr>
          <w:b/>
          <w:bCs/>
          <w:lang w:val="en-US"/>
        </w:rPr>
        <w:t xml:space="preserve">, </w:t>
      </w:r>
      <w:r w:rsidRPr="003F069C">
        <w:rPr>
          <w:b/>
          <w:bCs/>
          <w:lang w:val="en-US"/>
        </w:rPr>
        <w:t>Per-player Z-score Normalization</w:t>
      </w:r>
      <w:r>
        <w:rPr>
          <w:lang w:val="en-US"/>
        </w:rPr>
        <w:t xml:space="preserve"> </w:t>
      </w:r>
    </w:p>
    <w:p w14:paraId="5C14D6DC" w14:textId="67698368" w:rsidR="003F069C" w:rsidRDefault="003F069C" w:rsidP="00DD2B38">
      <w:pPr>
        <w:rPr>
          <w:lang w:val="en-US"/>
        </w:rPr>
      </w:pPr>
      <w:r>
        <w:rPr>
          <w:lang w:val="en-US"/>
        </w:rPr>
        <w:t xml:space="preserve"> </w:t>
      </w:r>
      <w:r w:rsidRPr="003F069C">
        <w:rPr>
          <w:lang w:val="en-US"/>
        </w:rPr>
        <w:drawing>
          <wp:inline distT="0" distB="0" distL="0" distR="0" wp14:anchorId="14F4F2A2" wp14:editId="3C676589">
            <wp:extent cx="1524213" cy="523948"/>
            <wp:effectExtent l="0" t="0" r="0" b="9525"/>
            <wp:docPr id="142278528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5280" name="Picture 1" descr="A math equation with black text&#10;&#10;AI-generated content may be incorrect."/>
                    <pic:cNvPicPr/>
                  </pic:nvPicPr>
                  <pic:blipFill>
                    <a:blip r:embed="rId5"/>
                    <a:stretch>
                      <a:fillRect/>
                    </a:stretch>
                  </pic:blipFill>
                  <pic:spPr>
                    <a:xfrm>
                      <a:off x="0" y="0"/>
                      <a:ext cx="1524213" cy="523948"/>
                    </a:xfrm>
                    <a:prstGeom prst="rect">
                      <a:avLst/>
                    </a:prstGeom>
                  </pic:spPr>
                </pic:pic>
              </a:graphicData>
            </a:graphic>
          </wp:inline>
        </w:drawing>
      </w:r>
    </w:p>
    <w:p w14:paraId="427E4559" w14:textId="4A660D7F" w:rsidR="0047345C" w:rsidRPr="0047345C" w:rsidRDefault="0047345C" w:rsidP="0047345C">
      <w:pPr>
        <w:rPr>
          <w:lang w:val="en-US"/>
        </w:rPr>
      </w:pPr>
      <w:proofErr w:type="gramStart"/>
      <w:r w:rsidRPr="0047345C">
        <w:rPr>
          <w:lang w:val="en-US"/>
        </w:rPr>
        <w:t xml:space="preserve">with </w:t>
      </w:r>
      <w:r w:rsidRPr="0047345C">
        <w:rPr>
          <w:rFonts w:ascii="Cambria Math" w:hAnsi="Cambria Math" w:cs="Cambria Math"/>
          <w:lang w:val="en-US"/>
        </w:rPr>
        <w:t>𝑧</w:t>
      </w:r>
      <w:proofErr w:type="gramEnd"/>
      <w:r w:rsidRPr="0047345C">
        <w:rPr>
          <w:lang w:val="en-US"/>
        </w:rPr>
        <w:t xml:space="preserve">=0 where </w:t>
      </w:r>
      <w:r w:rsidRPr="0047345C">
        <w:rPr>
          <w:rFonts w:ascii="Cambria Math" w:hAnsi="Cambria Math" w:cs="Cambria Math"/>
          <w:lang w:val="en-US"/>
        </w:rPr>
        <w:t>𝜎</w:t>
      </w:r>
      <w:r w:rsidRPr="0047345C">
        <w:rPr>
          <w:lang w:val="en-US"/>
        </w:rPr>
        <w:t>player=0</w:t>
      </w:r>
      <w:r>
        <w:rPr>
          <w:lang w:val="en-US"/>
        </w:rPr>
        <w:t>.</w:t>
      </w:r>
    </w:p>
    <w:p w14:paraId="228DB494" w14:textId="75D8FFDB" w:rsidR="0047345C" w:rsidRPr="0047345C" w:rsidRDefault="0047345C" w:rsidP="0047345C">
      <w:pPr>
        <w:rPr>
          <w:lang w:val="en-US"/>
        </w:rPr>
      </w:pPr>
      <w:r w:rsidRPr="0047345C">
        <w:rPr>
          <w:lang w:val="en-US"/>
        </w:rPr>
        <w:t xml:space="preserve">Once the dataset was fully prepared, the Isolation Forest model </w:t>
      </w:r>
      <w:proofErr w:type="gramStart"/>
      <w:r w:rsidRPr="0047345C">
        <w:rPr>
          <w:lang w:val="en-US"/>
        </w:rPr>
        <w:t>was applied</w:t>
      </w:r>
      <w:proofErr w:type="gramEnd"/>
      <w:r w:rsidRPr="0047345C">
        <w:rPr>
          <w:lang w:val="en-US"/>
        </w:rPr>
        <w:t xml:space="preserve"> to detect anomalies in weekly performance relative to each player’s historical baseline. The algorithm operates by randomly partitioning the data into trees; anomalies </w:t>
      </w:r>
      <w:proofErr w:type="gramStart"/>
      <w:r w:rsidRPr="0047345C">
        <w:rPr>
          <w:lang w:val="en-US"/>
        </w:rPr>
        <w:t>are isolated</w:t>
      </w:r>
      <w:proofErr w:type="gramEnd"/>
      <w:r w:rsidRPr="0047345C">
        <w:rPr>
          <w:lang w:val="en-US"/>
        </w:rPr>
        <w:t xml:space="preserve"> with fewer splits, and these shorter path lengths correspond to higher anomaly scores. In this implementation, the model </w:t>
      </w:r>
      <w:proofErr w:type="gramStart"/>
      <w:r w:rsidRPr="0047345C">
        <w:rPr>
          <w:lang w:val="en-US"/>
        </w:rPr>
        <w:t>was trained</w:t>
      </w:r>
      <w:proofErr w:type="gramEnd"/>
      <w:r w:rsidRPr="0047345C">
        <w:rPr>
          <w:lang w:val="en-US"/>
        </w:rPr>
        <w:t xml:space="preserve"> once on the entire normalized dataset. The resulting anomaly scores </w:t>
      </w:r>
      <w:proofErr w:type="gramStart"/>
      <w:r w:rsidRPr="0047345C">
        <w:rPr>
          <w:lang w:val="en-US"/>
        </w:rPr>
        <w:t>were inverted</w:t>
      </w:r>
      <w:proofErr w:type="gramEnd"/>
      <w:r w:rsidRPr="0047345C">
        <w:rPr>
          <w:lang w:val="en-US"/>
        </w:rPr>
        <w:t xml:space="preserve"> and then scaled to the range [0,1][0, 1][0,1], producing an </w:t>
      </w:r>
      <w:proofErr w:type="spellStart"/>
      <w:r w:rsidRPr="0047345C">
        <w:rPr>
          <w:i/>
          <w:iCs/>
          <w:highlight w:val="lightGray"/>
          <w:lang w:val="en-US"/>
        </w:rPr>
        <w:t>injury_risk_score</w:t>
      </w:r>
      <w:proofErr w:type="spellEnd"/>
      <w:r w:rsidRPr="0047345C">
        <w:rPr>
          <w:lang w:val="en-US"/>
        </w:rPr>
        <w:t xml:space="preserve"> for each player-week. A </w:t>
      </w:r>
      <w:proofErr w:type="spellStart"/>
      <w:r w:rsidRPr="0047345C">
        <w:rPr>
          <w:i/>
          <w:iCs/>
          <w:highlight w:val="lightGray"/>
          <w:lang w:val="en-US"/>
        </w:rPr>
        <w:t>high_risk_flag</w:t>
      </w:r>
      <w:proofErr w:type="spellEnd"/>
      <w:r w:rsidRPr="0047345C">
        <w:rPr>
          <w:lang w:val="en-US"/>
        </w:rPr>
        <w:t xml:space="preserve"> value of 1 </w:t>
      </w:r>
      <w:proofErr w:type="gramStart"/>
      <w:r w:rsidRPr="0047345C">
        <w:rPr>
          <w:lang w:val="en-US"/>
        </w:rPr>
        <w:t>was assigned</w:t>
      </w:r>
      <w:proofErr w:type="gramEnd"/>
      <w:r w:rsidRPr="0047345C">
        <w:rPr>
          <w:lang w:val="en-US"/>
        </w:rPr>
        <w:t xml:space="preserve"> to the top 5% of scores, indicating weeks with the greatest deviation from the player’s typical performance pattern.</w:t>
      </w:r>
      <w:r w:rsidRPr="0047345C">
        <w:rPr>
          <w:lang w:val="en-US"/>
        </w:rPr>
        <w:tab/>
      </w:r>
      <w:r w:rsidRPr="0047345C">
        <w:rPr>
          <w:rFonts w:ascii="Arial" w:hAnsi="Arial" w:cs="Arial"/>
          <w:lang w:val="en-US"/>
        </w:rPr>
        <w:t>​</w:t>
      </w:r>
    </w:p>
    <w:p w14:paraId="240FF2C6" w14:textId="5A5F5ABA" w:rsidR="00DD2B38" w:rsidRPr="0047345C" w:rsidRDefault="00DD2B38" w:rsidP="00DD2B38">
      <w:pPr>
        <w:rPr>
          <w:lang w:val="en-US"/>
        </w:rPr>
      </w:pPr>
    </w:p>
    <w:p w14:paraId="12E1655B" w14:textId="77777777" w:rsidR="00DD2B38" w:rsidRPr="0047345C" w:rsidRDefault="00DD2B38" w:rsidP="00DD2B38">
      <w:pPr>
        <w:rPr>
          <w:b/>
          <w:bCs/>
          <w:highlight w:val="yellow"/>
          <w:lang w:val="en-US"/>
        </w:rPr>
      </w:pPr>
      <w:r w:rsidRPr="0047345C">
        <w:rPr>
          <w:b/>
          <w:bCs/>
          <w:highlight w:val="yellow"/>
          <w:lang w:val="en-US"/>
        </w:rPr>
        <w:t>3.6 Workflow Diagram</w:t>
      </w:r>
    </w:p>
    <w:p w14:paraId="6BFA1C36" w14:textId="77777777" w:rsidR="00DD2B38" w:rsidRDefault="00DD2B38" w:rsidP="00DD2B38">
      <w:r w:rsidRPr="0047345C">
        <w:rPr>
          <w:b/>
          <w:bCs/>
          <w:highlight w:val="yellow"/>
          <w:lang w:val="en-US"/>
        </w:rPr>
        <w:t>Figure X.1</w:t>
      </w:r>
      <w:r w:rsidRPr="0047345C">
        <w:rPr>
          <w:highlight w:val="yellow"/>
          <w:lang w:val="en-US"/>
        </w:rPr>
        <w:t xml:space="preserve"> — Workflow: Raw data → preprocessing → per-player normalization → Isolation Forest → risk scoring → calibration with proxy events.</w:t>
      </w:r>
      <w:r w:rsidRPr="0047345C">
        <w:rPr>
          <w:highlight w:val="yellow"/>
          <w:lang w:val="en-US"/>
        </w:rPr>
        <w:br/>
      </w:r>
      <w:r w:rsidRPr="0047345C">
        <w:rPr>
          <w:highlight w:val="yellow"/>
        </w:rPr>
        <w:t>(</w:t>
      </w:r>
      <w:proofErr w:type="spellStart"/>
      <w:r w:rsidRPr="0047345C">
        <w:rPr>
          <w:highlight w:val="yellow"/>
        </w:rPr>
        <w:t>Insert</w:t>
      </w:r>
      <w:proofErr w:type="spellEnd"/>
      <w:r w:rsidRPr="0047345C">
        <w:rPr>
          <w:highlight w:val="yellow"/>
        </w:rPr>
        <w:t xml:space="preserve"> PNG/SVG </w:t>
      </w:r>
      <w:proofErr w:type="spellStart"/>
      <w:r w:rsidRPr="0047345C">
        <w:rPr>
          <w:highlight w:val="yellow"/>
        </w:rPr>
        <w:t>here</w:t>
      </w:r>
      <w:proofErr w:type="spellEnd"/>
      <w:r w:rsidRPr="0047345C">
        <w:rPr>
          <w:highlight w:val="yellow"/>
        </w:rPr>
        <w:t>.)</w:t>
      </w:r>
    </w:p>
    <w:p w14:paraId="0D5FEB1D" w14:textId="1DFD61F4" w:rsidR="0047345C" w:rsidRPr="0047345C" w:rsidRDefault="0047345C" w:rsidP="00DD2B38">
      <w:pPr>
        <w:rPr>
          <w:b/>
          <w:bCs/>
        </w:rPr>
      </w:pPr>
      <w:r w:rsidRPr="00054429">
        <w:rPr>
          <w:b/>
          <w:bCs/>
        </w:rPr>
        <w:t xml:space="preserve">3.7 Sample Input–Output </w:t>
      </w:r>
      <w:proofErr w:type="spellStart"/>
      <w:r w:rsidRPr="00054429">
        <w:rPr>
          <w:b/>
          <w:bCs/>
        </w:rPr>
        <w:t>Table</w:t>
      </w:r>
      <w:proofErr w:type="spellEnd"/>
    </w:p>
    <w:tbl>
      <w:tblPr>
        <w:tblStyle w:val="TableGrid"/>
        <w:tblW w:w="6035" w:type="pct"/>
        <w:tblInd w:w="-919"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0"/>
        <w:gridCol w:w="935"/>
        <w:gridCol w:w="1560"/>
        <w:gridCol w:w="1758"/>
        <w:gridCol w:w="1303"/>
        <w:gridCol w:w="1519"/>
        <w:gridCol w:w="1571"/>
        <w:gridCol w:w="1248"/>
      </w:tblGrid>
      <w:tr w:rsidR="0047345C" w:rsidRPr="0047345C" w14:paraId="5C06364E" w14:textId="77777777" w:rsidTr="0047345C">
        <w:tc>
          <w:tcPr>
            <w:tcW w:w="459" w:type="pct"/>
            <w:tcBorders>
              <w:right w:val="single" w:sz="4" w:space="0" w:color="FFFFFF"/>
            </w:tcBorders>
            <w:shd w:val="clear" w:color="auto" w:fill="92D050"/>
          </w:tcPr>
          <w:p w14:paraId="33E9DC3C" w14:textId="5C9A08C8" w:rsidR="0047345C" w:rsidRPr="0047345C" w:rsidRDefault="0047345C" w:rsidP="0047345C">
            <w:pPr>
              <w:rPr>
                <w:b/>
                <w:bCs/>
                <w:color w:val="FFFFFF" w:themeColor="background1"/>
                <w:sz w:val="16"/>
                <w:szCs w:val="16"/>
              </w:rPr>
            </w:pPr>
            <w:proofErr w:type="spellStart"/>
            <w:r w:rsidRPr="0047345C">
              <w:rPr>
                <w:sz w:val="16"/>
                <w:szCs w:val="16"/>
              </w:rPr>
              <w:t>player_id</w:t>
            </w:r>
            <w:proofErr w:type="spellEnd"/>
          </w:p>
        </w:tc>
        <w:tc>
          <w:tcPr>
            <w:tcW w:w="429" w:type="pct"/>
            <w:tcBorders>
              <w:left w:val="single" w:sz="4" w:space="0" w:color="FFFFFF"/>
              <w:right w:val="single" w:sz="4" w:space="0" w:color="FFFFFF"/>
            </w:tcBorders>
            <w:shd w:val="clear" w:color="auto" w:fill="92D050"/>
          </w:tcPr>
          <w:p w14:paraId="2DB2B5A0" w14:textId="3B339A7B" w:rsidR="0047345C" w:rsidRPr="0047345C" w:rsidRDefault="0047345C" w:rsidP="0047345C">
            <w:pPr>
              <w:rPr>
                <w:b/>
                <w:bCs/>
                <w:color w:val="FFFFFF" w:themeColor="background1"/>
                <w:sz w:val="16"/>
                <w:szCs w:val="16"/>
              </w:rPr>
            </w:pPr>
            <w:proofErr w:type="spellStart"/>
            <w:r w:rsidRPr="0047345C">
              <w:rPr>
                <w:sz w:val="16"/>
                <w:szCs w:val="16"/>
              </w:rPr>
              <w:t>week</w:t>
            </w:r>
            <w:proofErr w:type="spellEnd"/>
          </w:p>
        </w:tc>
        <w:tc>
          <w:tcPr>
            <w:tcW w:w="716" w:type="pct"/>
            <w:tcBorders>
              <w:left w:val="single" w:sz="4" w:space="0" w:color="FFFFFF"/>
              <w:right w:val="single" w:sz="4" w:space="0" w:color="FFFFFF"/>
            </w:tcBorders>
            <w:shd w:val="clear" w:color="auto" w:fill="92D050"/>
          </w:tcPr>
          <w:p w14:paraId="3BEE8E12" w14:textId="120E1341" w:rsidR="0047345C" w:rsidRPr="0047345C" w:rsidRDefault="0047345C" w:rsidP="0047345C">
            <w:pPr>
              <w:rPr>
                <w:b/>
                <w:bCs/>
                <w:color w:val="FFFFFF" w:themeColor="background1"/>
                <w:sz w:val="16"/>
                <w:szCs w:val="16"/>
              </w:rPr>
            </w:pPr>
            <w:proofErr w:type="spellStart"/>
            <w:r w:rsidRPr="0047345C">
              <w:rPr>
                <w:sz w:val="16"/>
                <w:szCs w:val="16"/>
              </w:rPr>
              <w:t>total_snaps_played</w:t>
            </w:r>
            <w:proofErr w:type="spellEnd"/>
          </w:p>
        </w:tc>
        <w:tc>
          <w:tcPr>
            <w:tcW w:w="807" w:type="pct"/>
            <w:tcBorders>
              <w:left w:val="single" w:sz="4" w:space="0" w:color="FFFFFF"/>
              <w:right w:val="single" w:sz="4" w:space="0" w:color="FFFFFF"/>
            </w:tcBorders>
            <w:shd w:val="clear" w:color="auto" w:fill="92D050"/>
          </w:tcPr>
          <w:p w14:paraId="49CD254D" w14:textId="06F9E60C" w:rsidR="0047345C" w:rsidRPr="0047345C" w:rsidRDefault="0047345C" w:rsidP="0047345C">
            <w:pPr>
              <w:rPr>
                <w:b/>
                <w:bCs/>
                <w:color w:val="FFFFFF" w:themeColor="background1"/>
                <w:sz w:val="16"/>
                <w:szCs w:val="16"/>
              </w:rPr>
            </w:pPr>
            <w:proofErr w:type="spellStart"/>
            <w:r w:rsidRPr="0047345C">
              <w:rPr>
                <w:sz w:val="16"/>
                <w:szCs w:val="16"/>
              </w:rPr>
              <w:t>defense_snaps</w:t>
            </w:r>
            <w:proofErr w:type="spellEnd"/>
            <w:r w:rsidRPr="0047345C">
              <w:rPr>
                <w:sz w:val="16"/>
                <w:szCs w:val="16"/>
              </w:rPr>
              <w:t>_%</w:t>
            </w:r>
          </w:p>
        </w:tc>
        <w:tc>
          <w:tcPr>
            <w:tcW w:w="598" w:type="pct"/>
            <w:tcBorders>
              <w:left w:val="single" w:sz="4" w:space="0" w:color="FFFFFF"/>
              <w:right w:val="single" w:sz="4" w:space="0" w:color="FFFFFF"/>
            </w:tcBorders>
            <w:shd w:val="clear" w:color="auto" w:fill="92D050"/>
          </w:tcPr>
          <w:p w14:paraId="5E1CCFDD" w14:textId="27BC2E85" w:rsidR="0047345C" w:rsidRPr="0047345C" w:rsidRDefault="0047345C" w:rsidP="0047345C">
            <w:pPr>
              <w:rPr>
                <w:b/>
                <w:bCs/>
                <w:color w:val="FFFFFF" w:themeColor="background1"/>
                <w:sz w:val="16"/>
                <w:szCs w:val="16"/>
              </w:rPr>
            </w:pPr>
            <w:proofErr w:type="spellStart"/>
            <w:r w:rsidRPr="0047345C">
              <w:rPr>
                <w:sz w:val="16"/>
                <w:szCs w:val="16"/>
              </w:rPr>
              <w:t>fatigue_index</w:t>
            </w:r>
            <w:proofErr w:type="spellEnd"/>
          </w:p>
        </w:tc>
        <w:tc>
          <w:tcPr>
            <w:tcW w:w="697" w:type="pct"/>
            <w:tcBorders>
              <w:left w:val="single" w:sz="4" w:space="0" w:color="FFFFFF"/>
              <w:right w:val="single" w:sz="4" w:space="0" w:color="FFFFFF"/>
            </w:tcBorders>
            <w:shd w:val="clear" w:color="auto" w:fill="92D050"/>
          </w:tcPr>
          <w:p w14:paraId="125F49C6" w14:textId="4689D464" w:rsidR="0047345C" w:rsidRPr="0047345C" w:rsidRDefault="0047345C" w:rsidP="0047345C">
            <w:pPr>
              <w:rPr>
                <w:b/>
                <w:bCs/>
                <w:color w:val="FFFFFF" w:themeColor="background1"/>
                <w:sz w:val="16"/>
                <w:szCs w:val="16"/>
              </w:rPr>
            </w:pPr>
            <w:proofErr w:type="spellStart"/>
            <w:r w:rsidRPr="0047345C">
              <w:rPr>
                <w:sz w:val="16"/>
                <w:szCs w:val="16"/>
              </w:rPr>
              <w:t>previous_injury</w:t>
            </w:r>
            <w:proofErr w:type="spellEnd"/>
          </w:p>
        </w:tc>
        <w:tc>
          <w:tcPr>
            <w:tcW w:w="721" w:type="pct"/>
            <w:tcBorders>
              <w:left w:val="single" w:sz="4" w:space="0" w:color="FFFFFF"/>
              <w:right w:val="single" w:sz="4" w:space="0" w:color="FFFFFF"/>
            </w:tcBorders>
            <w:shd w:val="clear" w:color="auto" w:fill="92D050"/>
          </w:tcPr>
          <w:p w14:paraId="6C9DE766" w14:textId="68785538" w:rsidR="0047345C" w:rsidRPr="0047345C" w:rsidRDefault="0047345C" w:rsidP="0047345C">
            <w:pPr>
              <w:rPr>
                <w:b/>
                <w:bCs/>
                <w:color w:val="FFFFFF" w:themeColor="background1"/>
                <w:sz w:val="16"/>
                <w:szCs w:val="16"/>
              </w:rPr>
            </w:pPr>
            <w:proofErr w:type="spellStart"/>
            <w:r w:rsidRPr="0047345C">
              <w:rPr>
                <w:sz w:val="16"/>
                <w:szCs w:val="16"/>
              </w:rPr>
              <w:t>injury_risk_score</w:t>
            </w:r>
            <w:proofErr w:type="spellEnd"/>
          </w:p>
        </w:tc>
        <w:tc>
          <w:tcPr>
            <w:tcW w:w="573" w:type="pct"/>
            <w:tcBorders>
              <w:left w:val="single" w:sz="4" w:space="0" w:color="FFFFFF"/>
            </w:tcBorders>
            <w:shd w:val="clear" w:color="auto" w:fill="92D050"/>
          </w:tcPr>
          <w:p w14:paraId="00C33649" w14:textId="633AC8B9" w:rsidR="0047345C" w:rsidRPr="0047345C" w:rsidRDefault="0047345C" w:rsidP="0047345C">
            <w:pPr>
              <w:rPr>
                <w:b/>
                <w:bCs/>
                <w:color w:val="FFFFFF" w:themeColor="background1"/>
                <w:sz w:val="16"/>
                <w:szCs w:val="16"/>
              </w:rPr>
            </w:pPr>
            <w:proofErr w:type="spellStart"/>
            <w:r w:rsidRPr="0047345C">
              <w:rPr>
                <w:sz w:val="16"/>
                <w:szCs w:val="16"/>
              </w:rPr>
              <w:t>high_risk_flag</w:t>
            </w:r>
            <w:proofErr w:type="spellEnd"/>
          </w:p>
        </w:tc>
      </w:tr>
      <w:tr w:rsidR="0047345C" w:rsidRPr="004F7B02" w14:paraId="69283591" w14:textId="77777777" w:rsidTr="0047345C">
        <w:tc>
          <w:tcPr>
            <w:tcW w:w="459" w:type="pct"/>
            <w:tcBorders>
              <w:bottom w:val="dashed" w:sz="4" w:space="0" w:color="BFBFBF"/>
              <w:right w:val="dashed" w:sz="4" w:space="0" w:color="BFBFBF"/>
            </w:tcBorders>
            <w:vAlign w:val="center"/>
          </w:tcPr>
          <w:p w14:paraId="755E397B" w14:textId="2E0FC1D8" w:rsidR="0047345C" w:rsidRPr="0047345C" w:rsidRDefault="0047345C" w:rsidP="0047345C">
            <w:pPr>
              <w:rPr>
                <w:i/>
                <w:iCs/>
                <w:sz w:val="14"/>
                <w:szCs w:val="14"/>
              </w:rPr>
            </w:pPr>
            <w:r w:rsidRPr="0047345C">
              <w:rPr>
                <w:sz w:val="14"/>
                <w:szCs w:val="14"/>
              </w:rPr>
              <w:t>00-0030228</w:t>
            </w:r>
          </w:p>
        </w:tc>
        <w:tc>
          <w:tcPr>
            <w:tcW w:w="429" w:type="pct"/>
            <w:tcBorders>
              <w:left w:val="dashed" w:sz="4" w:space="0" w:color="BFBFBF"/>
              <w:bottom w:val="dashed" w:sz="4" w:space="0" w:color="BFBFBF"/>
              <w:right w:val="dashed" w:sz="4" w:space="0" w:color="BFBFBF" w:themeColor="background1" w:themeShade="BF"/>
            </w:tcBorders>
            <w:vAlign w:val="center"/>
          </w:tcPr>
          <w:p w14:paraId="3AD0259C" w14:textId="7AA075A7" w:rsidR="0047345C" w:rsidRPr="0047345C" w:rsidRDefault="0047345C" w:rsidP="0047345C">
            <w:pPr>
              <w:rPr>
                <w:i/>
                <w:iCs/>
                <w:sz w:val="14"/>
                <w:szCs w:val="14"/>
              </w:rPr>
            </w:pPr>
            <w:r w:rsidRPr="0047345C">
              <w:rPr>
                <w:sz w:val="14"/>
                <w:szCs w:val="14"/>
              </w:rPr>
              <w:t>1</w:t>
            </w:r>
          </w:p>
        </w:tc>
        <w:tc>
          <w:tcPr>
            <w:tcW w:w="716" w:type="pct"/>
            <w:tcBorders>
              <w:left w:val="dashed" w:sz="4" w:space="0" w:color="BFBFBF" w:themeColor="background1" w:themeShade="BF"/>
              <w:bottom w:val="dashed" w:sz="4" w:space="0" w:color="BFBFBF"/>
              <w:right w:val="dashed" w:sz="4" w:space="0" w:color="BFBFBF" w:themeColor="background1" w:themeShade="BF"/>
            </w:tcBorders>
            <w:vAlign w:val="center"/>
          </w:tcPr>
          <w:p w14:paraId="5E3FAA4F" w14:textId="275BDB08" w:rsidR="0047345C" w:rsidRPr="0047345C" w:rsidRDefault="0047345C" w:rsidP="0047345C">
            <w:pPr>
              <w:rPr>
                <w:i/>
                <w:iCs/>
                <w:sz w:val="14"/>
                <w:szCs w:val="14"/>
              </w:rPr>
            </w:pPr>
            <w:r w:rsidRPr="0047345C">
              <w:rPr>
                <w:sz w:val="14"/>
                <w:szCs w:val="14"/>
              </w:rPr>
              <w:t>30</w:t>
            </w:r>
          </w:p>
        </w:tc>
        <w:tc>
          <w:tcPr>
            <w:tcW w:w="807" w:type="pct"/>
            <w:tcBorders>
              <w:left w:val="dashed" w:sz="4" w:space="0" w:color="BFBFBF" w:themeColor="background1" w:themeShade="BF"/>
              <w:bottom w:val="dashed" w:sz="4" w:space="0" w:color="BFBFBF"/>
              <w:right w:val="dashed" w:sz="4" w:space="0" w:color="BFBFBF" w:themeColor="background1" w:themeShade="BF"/>
            </w:tcBorders>
            <w:vAlign w:val="center"/>
          </w:tcPr>
          <w:p w14:paraId="4B759455" w14:textId="203BD2AF" w:rsidR="0047345C" w:rsidRPr="0047345C" w:rsidRDefault="0047345C" w:rsidP="0047345C">
            <w:pPr>
              <w:rPr>
                <w:i/>
                <w:iCs/>
                <w:sz w:val="14"/>
                <w:szCs w:val="14"/>
              </w:rPr>
            </w:pPr>
            <w:r w:rsidRPr="0047345C">
              <w:rPr>
                <w:sz w:val="14"/>
                <w:szCs w:val="14"/>
              </w:rPr>
              <w:t>0.35</w:t>
            </w:r>
          </w:p>
        </w:tc>
        <w:tc>
          <w:tcPr>
            <w:tcW w:w="598" w:type="pct"/>
            <w:tcBorders>
              <w:left w:val="dashed" w:sz="4" w:space="0" w:color="BFBFBF" w:themeColor="background1" w:themeShade="BF"/>
              <w:bottom w:val="dashed" w:sz="4" w:space="0" w:color="BFBFBF"/>
              <w:right w:val="dashed" w:sz="4" w:space="0" w:color="BFBFBF" w:themeColor="background1" w:themeShade="BF"/>
            </w:tcBorders>
            <w:vAlign w:val="center"/>
          </w:tcPr>
          <w:p w14:paraId="78C84F7A" w14:textId="69036121" w:rsidR="0047345C" w:rsidRPr="0047345C" w:rsidRDefault="0047345C" w:rsidP="0047345C">
            <w:pPr>
              <w:rPr>
                <w:i/>
                <w:iCs/>
                <w:sz w:val="14"/>
                <w:szCs w:val="14"/>
              </w:rPr>
            </w:pPr>
            <w:r w:rsidRPr="0047345C">
              <w:rPr>
                <w:sz w:val="14"/>
                <w:szCs w:val="14"/>
              </w:rPr>
              <w:t>0.66</w:t>
            </w:r>
          </w:p>
        </w:tc>
        <w:tc>
          <w:tcPr>
            <w:tcW w:w="697" w:type="pct"/>
            <w:tcBorders>
              <w:left w:val="dashed" w:sz="4" w:space="0" w:color="BFBFBF" w:themeColor="background1" w:themeShade="BF"/>
              <w:bottom w:val="dashed" w:sz="4" w:space="0" w:color="BFBFBF"/>
              <w:right w:val="dashed" w:sz="4" w:space="0" w:color="BFBFBF" w:themeColor="background1" w:themeShade="BF"/>
            </w:tcBorders>
            <w:vAlign w:val="center"/>
          </w:tcPr>
          <w:p w14:paraId="379DE9EA" w14:textId="6AEEC64D" w:rsidR="0047345C" w:rsidRPr="0047345C" w:rsidRDefault="0047345C" w:rsidP="0047345C">
            <w:pPr>
              <w:rPr>
                <w:i/>
                <w:iCs/>
                <w:sz w:val="14"/>
                <w:szCs w:val="14"/>
              </w:rPr>
            </w:pPr>
            <w:proofErr w:type="spellStart"/>
            <w:r w:rsidRPr="0047345C">
              <w:rPr>
                <w:sz w:val="14"/>
                <w:szCs w:val="14"/>
              </w:rPr>
              <w:t>Minor</w:t>
            </w:r>
            <w:proofErr w:type="spellEnd"/>
          </w:p>
        </w:tc>
        <w:tc>
          <w:tcPr>
            <w:tcW w:w="721" w:type="pct"/>
            <w:tcBorders>
              <w:left w:val="dashed" w:sz="4" w:space="0" w:color="BFBFBF" w:themeColor="background1" w:themeShade="BF"/>
              <w:bottom w:val="dashed" w:sz="4" w:space="0" w:color="BFBFBF"/>
              <w:right w:val="dashed" w:sz="4" w:space="0" w:color="BFBFBF" w:themeColor="background1" w:themeShade="BF"/>
            </w:tcBorders>
            <w:vAlign w:val="center"/>
          </w:tcPr>
          <w:p w14:paraId="402393BE" w14:textId="0A41A03A" w:rsidR="0047345C" w:rsidRPr="0047345C" w:rsidRDefault="0047345C" w:rsidP="0047345C">
            <w:pPr>
              <w:rPr>
                <w:i/>
                <w:iCs/>
                <w:sz w:val="14"/>
                <w:szCs w:val="14"/>
              </w:rPr>
            </w:pPr>
            <w:r w:rsidRPr="0047345C">
              <w:rPr>
                <w:sz w:val="14"/>
                <w:szCs w:val="14"/>
              </w:rPr>
              <w:t>0.27</w:t>
            </w:r>
          </w:p>
        </w:tc>
        <w:tc>
          <w:tcPr>
            <w:tcW w:w="573" w:type="pct"/>
            <w:tcBorders>
              <w:left w:val="dashed" w:sz="4" w:space="0" w:color="BFBFBF" w:themeColor="background1" w:themeShade="BF"/>
              <w:bottom w:val="dashed" w:sz="4" w:space="0" w:color="BFBFBF"/>
            </w:tcBorders>
            <w:vAlign w:val="center"/>
          </w:tcPr>
          <w:p w14:paraId="2FE7C2C8" w14:textId="7E322E5E" w:rsidR="0047345C" w:rsidRPr="0047345C" w:rsidRDefault="0047345C" w:rsidP="0047345C">
            <w:pPr>
              <w:rPr>
                <w:i/>
                <w:iCs/>
                <w:sz w:val="14"/>
                <w:szCs w:val="14"/>
              </w:rPr>
            </w:pPr>
            <w:r w:rsidRPr="0047345C">
              <w:rPr>
                <w:sz w:val="14"/>
                <w:szCs w:val="14"/>
              </w:rPr>
              <w:t>0</w:t>
            </w:r>
          </w:p>
        </w:tc>
      </w:tr>
      <w:tr w:rsidR="0047345C" w:rsidRPr="004F7B02" w14:paraId="14911F14" w14:textId="77777777" w:rsidTr="0047345C">
        <w:tc>
          <w:tcPr>
            <w:tcW w:w="459" w:type="pct"/>
            <w:tcBorders>
              <w:top w:val="dashed" w:sz="4" w:space="0" w:color="BFBFBF"/>
              <w:bottom w:val="dashed" w:sz="4" w:space="0" w:color="BFBFBF"/>
              <w:right w:val="dashed" w:sz="4" w:space="0" w:color="BFBFBF"/>
            </w:tcBorders>
            <w:vAlign w:val="center"/>
          </w:tcPr>
          <w:p w14:paraId="469BDD62" w14:textId="6997ACC9" w:rsidR="0047345C" w:rsidRPr="0047345C" w:rsidRDefault="0047345C" w:rsidP="0047345C">
            <w:pPr>
              <w:rPr>
                <w:i/>
                <w:iCs/>
                <w:sz w:val="14"/>
                <w:szCs w:val="14"/>
              </w:rPr>
            </w:pPr>
            <w:r w:rsidRPr="0047345C">
              <w:rPr>
                <w:sz w:val="14"/>
                <w:szCs w:val="14"/>
              </w:rPr>
              <w:t>00-0030228</w:t>
            </w:r>
          </w:p>
        </w:tc>
        <w:tc>
          <w:tcPr>
            <w:tcW w:w="429" w:type="pct"/>
            <w:tcBorders>
              <w:top w:val="dashed" w:sz="4" w:space="0" w:color="BFBFBF"/>
              <w:left w:val="dashed" w:sz="4" w:space="0" w:color="BFBFBF"/>
              <w:bottom w:val="dashed" w:sz="4" w:space="0" w:color="BFBFBF"/>
              <w:right w:val="dashed" w:sz="4" w:space="0" w:color="BFBFBF" w:themeColor="background1" w:themeShade="BF"/>
            </w:tcBorders>
            <w:vAlign w:val="center"/>
          </w:tcPr>
          <w:p w14:paraId="6488CD0B" w14:textId="15605769" w:rsidR="0047345C" w:rsidRPr="0047345C" w:rsidRDefault="0047345C" w:rsidP="0047345C">
            <w:pPr>
              <w:rPr>
                <w:i/>
                <w:iCs/>
                <w:sz w:val="14"/>
                <w:szCs w:val="14"/>
              </w:rPr>
            </w:pPr>
            <w:r w:rsidRPr="0047345C">
              <w:rPr>
                <w:sz w:val="14"/>
                <w:szCs w:val="14"/>
              </w:rPr>
              <w:t>7</w:t>
            </w:r>
          </w:p>
        </w:tc>
        <w:tc>
          <w:tcPr>
            <w:tcW w:w="71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6F2F1408" w14:textId="7EB588B9" w:rsidR="0047345C" w:rsidRPr="0047345C" w:rsidRDefault="0047345C" w:rsidP="0047345C">
            <w:pPr>
              <w:rPr>
                <w:i/>
                <w:iCs/>
                <w:sz w:val="14"/>
                <w:szCs w:val="14"/>
              </w:rPr>
            </w:pPr>
            <w:r w:rsidRPr="0047345C">
              <w:rPr>
                <w:sz w:val="14"/>
                <w:szCs w:val="14"/>
              </w:rPr>
              <w:t>51</w:t>
            </w:r>
          </w:p>
        </w:tc>
        <w:tc>
          <w:tcPr>
            <w:tcW w:w="807"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7C206C77" w14:textId="7EA986C0" w:rsidR="0047345C" w:rsidRPr="0047345C" w:rsidRDefault="0047345C" w:rsidP="0047345C">
            <w:pPr>
              <w:rPr>
                <w:i/>
                <w:iCs/>
                <w:sz w:val="14"/>
                <w:szCs w:val="14"/>
              </w:rPr>
            </w:pPr>
            <w:r w:rsidRPr="0047345C">
              <w:rPr>
                <w:sz w:val="14"/>
                <w:szCs w:val="14"/>
              </w:rPr>
              <w:t>1.00</w:t>
            </w:r>
          </w:p>
        </w:tc>
        <w:tc>
          <w:tcPr>
            <w:tcW w:w="598"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02EE1149" w14:textId="401A5B2E" w:rsidR="0047345C" w:rsidRPr="0047345C" w:rsidRDefault="0047345C" w:rsidP="0047345C">
            <w:pPr>
              <w:rPr>
                <w:i/>
                <w:iCs/>
                <w:sz w:val="14"/>
                <w:szCs w:val="14"/>
              </w:rPr>
            </w:pPr>
            <w:r w:rsidRPr="0047345C">
              <w:rPr>
                <w:sz w:val="14"/>
                <w:szCs w:val="14"/>
              </w:rPr>
              <w:t>0.66</w:t>
            </w:r>
          </w:p>
        </w:tc>
        <w:tc>
          <w:tcPr>
            <w:tcW w:w="697"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0219E155" w14:textId="0EC7075F" w:rsidR="0047345C" w:rsidRPr="0047345C" w:rsidRDefault="0047345C" w:rsidP="0047345C">
            <w:pPr>
              <w:rPr>
                <w:i/>
                <w:iCs/>
                <w:sz w:val="14"/>
                <w:szCs w:val="14"/>
              </w:rPr>
            </w:pPr>
            <w:proofErr w:type="spellStart"/>
            <w:r w:rsidRPr="0047345C">
              <w:rPr>
                <w:sz w:val="14"/>
                <w:szCs w:val="14"/>
              </w:rPr>
              <w:t>Minor</w:t>
            </w:r>
            <w:proofErr w:type="spellEnd"/>
          </w:p>
        </w:tc>
        <w:tc>
          <w:tcPr>
            <w:tcW w:w="72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35E63C1E" w14:textId="38355E74" w:rsidR="0047345C" w:rsidRPr="0047345C" w:rsidRDefault="0047345C" w:rsidP="0047345C">
            <w:pPr>
              <w:rPr>
                <w:i/>
                <w:iCs/>
                <w:sz w:val="14"/>
                <w:szCs w:val="14"/>
              </w:rPr>
            </w:pPr>
            <w:r w:rsidRPr="0047345C">
              <w:rPr>
                <w:sz w:val="14"/>
                <w:szCs w:val="14"/>
              </w:rPr>
              <w:t>0.21</w:t>
            </w:r>
          </w:p>
        </w:tc>
        <w:tc>
          <w:tcPr>
            <w:tcW w:w="573" w:type="pct"/>
            <w:tcBorders>
              <w:top w:val="dashed" w:sz="4" w:space="0" w:color="BFBFBF"/>
              <w:left w:val="dashed" w:sz="4" w:space="0" w:color="BFBFBF" w:themeColor="background1" w:themeShade="BF"/>
              <w:bottom w:val="dashed" w:sz="4" w:space="0" w:color="BFBFBF"/>
            </w:tcBorders>
            <w:vAlign w:val="center"/>
          </w:tcPr>
          <w:p w14:paraId="5C9D2B40" w14:textId="18E6F245" w:rsidR="0047345C" w:rsidRPr="0047345C" w:rsidRDefault="0047345C" w:rsidP="0047345C">
            <w:pPr>
              <w:rPr>
                <w:i/>
                <w:iCs/>
                <w:sz w:val="14"/>
                <w:szCs w:val="14"/>
              </w:rPr>
            </w:pPr>
            <w:r w:rsidRPr="0047345C">
              <w:rPr>
                <w:sz w:val="14"/>
                <w:szCs w:val="14"/>
              </w:rPr>
              <w:t>0</w:t>
            </w:r>
          </w:p>
        </w:tc>
      </w:tr>
      <w:tr w:rsidR="0047345C" w:rsidRPr="004F7B02" w14:paraId="46166E5B" w14:textId="77777777" w:rsidTr="0047345C">
        <w:tc>
          <w:tcPr>
            <w:tcW w:w="459" w:type="pct"/>
            <w:tcBorders>
              <w:top w:val="dashed" w:sz="4" w:space="0" w:color="BFBFBF"/>
              <w:bottom w:val="dashed" w:sz="4" w:space="0" w:color="BFBFBF"/>
              <w:right w:val="dashed" w:sz="4" w:space="0" w:color="BFBFBF"/>
            </w:tcBorders>
            <w:vAlign w:val="center"/>
          </w:tcPr>
          <w:p w14:paraId="1E61FA2A" w14:textId="795F1126" w:rsidR="0047345C" w:rsidRPr="0047345C" w:rsidRDefault="0047345C" w:rsidP="0047345C">
            <w:pPr>
              <w:rPr>
                <w:i/>
                <w:iCs/>
                <w:sz w:val="14"/>
                <w:szCs w:val="14"/>
              </w:rPr>
            </w:pPr>
            <w:r w:rsidRPr="0047345C">
              <w:rPr>
                <w:sz w:val="14"/>
                <w:szCs w:val="14"/>
              </w:rPr>
              <w:t>00-0034594</w:t>
            </w:r>
          </w:p>
        </w:tc>
        <w:tc>
          <w:tcPr>
            <w:tcW w:w="429" w:type="pct"/>
            <w:tcBorders>
              <w:top w:val="dashed" w:sz="4" w:space="0" w:color="BFBFBF"/>
              <w:left w:val="dashed" w:sz="4" w:space="0" w:color="BFBFBF"/>
              <w:bottom w:val="dashed" w:sz="4" w:space="0" w:color="BFBFBF"/>
              <w:right w:val="dashed" w:sz="4" w:space="0" w:color="BFBFBF" w:themeColor="background1" w:themeShade="BF"/>
            </w:tcBorders>
            <w:vAlign w:val="center"/>
          </w:tcPr>
          <w:p w14:paraId="2FC6E411" w14:textId="603EAF70" w:rsidR="0047345C" w:rsidRPr="0047345C" w:rsidRDefault="0047345C" w:rsidP="0047345C">
            <w:pPr>
              <w:rPr>
                <w:b/>
                <w:bCs/>
                <w:i/>
                <w:iCs/>
                <w:sz w:val="14"/>
                <w:szCs w:val="14"/>
              </w:rPr>
            </w:pPr>
            <w:r w:rsidRPr="0047345C">
              <w:rPr>
                <w:sz w:val="14"/>
                <w:szCs w:val="14"/>
              </w:rPr>
              <w:t>13</w:t>
            </w:r>
          </w:p>
        </w:tc>
        <w:tc>
          <w:tcPr>
            <w:tcW w:w="716"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7C282C99" w14:textId="48CABAA2" w:rsidR="0047345C" w:rsidRPr="0047345C" w:rsidRDefault="0047345C" w:rsidP="0047345C">
            <w:pPr>
              <w:rPr>
                <w:i/>
                <w:iCs/>
                <w:sz w:val="14"/>
                <w:szCs w:val="14"/>
              </w:rPr>
            </w:pPr>
            <w:r w:rsidRPr="0047345C">
              <w:rPr>
                <w:sz w:val="14"/>
                <w:szCs w:val="14"/>
              </w:rPr>
              <w:t>29</w:t>
            </w:r>
          </w:p>
        </w:tc>
        <w:tc>
          <w:tcPr>
            <w:tcW w:w="807"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2C43F447" w14:textId="10557F55" w:rsidR="0047345C" w:rsidRPr="0047345C" w:rsidRDefault="0047345C" w:rsidP="0047345C">
            <w:pPr>
              <w:rPr>
                <w:i/>
                <w:iCs/>
                <w:sz w:val="14"/>
                <w:szCs w:val="14"/>
              </w:rPr>
            </w:pPr>
            <w:r w:rsidRPr="0047345C">
              <w:rPr>
                <w:sz w:val="14"/>
                <w:szCs w:val="14"/>
              </w:rPr>
              <w:t>0.16</w:t>
            </w:r>
          </w:p>
        </w:tc>
        <w:tc>
          <w:tcPr>
            <w:tcW w:w="598"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45FF03A9" w14:textId="3B02A1AB" w:rsidR="0047345C" w:rsidRPr="0047345C" w:rsidRDefault="0047345C" w:rsidP="0047345C">
            <w:pPr>
              <w:rPr>
                <w:i/>
                <w:iCs/>
                <w:sz w:val="14"/>
                <w:szCs w:val="14"/>
              </w:rPr>
            </w:pPr>
            <w:r w:rsidRPr="0047345C">
              <w:rPr>
                <w:sz w:val="14"/>
                <w:szCs w:val="14"/>
              </w:rPr>
              <w:t>0.91</w:t>
            </w:r>
          </w:p>
        </w:tc>
        <w:tc>
          <w:tcPr>
            <w:tcW w:w="697"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633C4940" w14:textId="6F00E307" w:rsidR="0047345C" w:rsidRPr="0047345C" w:rsidRDefault="0047345C" w:rsidP="0047345C">
            <w:pPr>
              <w:rPr>
                <w:i/>
                <w:iCs/>
                <w:sz w:val="14"/>
                <w:szCs w:val="14"/>
              </w:rPr>
            </w:pPr>
            <w:proofErr w:type="spellStart"/>
            <w:r w:rsidRPr="0047345C">
              <w:rPr>
                <w:sz w:val="14"/>
                <w:szCs w:val="14"/>
              </w:rPr>
              <w:t>Minor</w:t>
            </w:r>
            <w:proofErr w:type="spellEnd"/>
          </w:p>
        </w:tc>
        <w:tc>
          <w:tcPr>
            <w:tcW w:w="721" w:type="pct"/>
            <w:tcBorders>
              <w:top w:val="dashed" w:sz="4" w:space="0" w:color="BFBFBF"/>
              <w:left w:val="dashed" w:sz="4" w:space="0" w:color="BFBFBF" w:themeColor="background1" w:themeShade="BF"/>
              <w:bottom w:val="dashed" w:sz="4" w:space="0" w:color="BFBFBF"/>
              <w:right w:val="dashed" w:sz="4" w:space="0" w:color="BFBFBF" w:themeColor="background1" w:themeShade="BF"/>
            </w:tcBorders>
            <w:vAlign w:val="center"/>
          </w:tcPr>
          <w:p w14:paraId="1AD31ACE" w14:textId="10126F71" w:rsidR="0047345C" w:rsidRPr="0047345C" w:rsidRDefault="0047345C" w:rsidP="0047345C">
            <w:pPr>
              <w:rPr>
                <w:i/>
                <w:iCs/>
                <w:sz w:val="14"/>
                <w:szCs w:val="14"/>
              </w:rPr>
            </w:pPr>
            <w:r w:rsidRPr="0047345C">
              <w:rPr>
                <w:sz w:val="14"/>
                <w:szCs w:val="14"/>
              </w:rPr>
              <w:t>0.57</w:t>
            </w:r>
          </w:p>
        </w:tc>
        <w:tc>
          <w:tcPr>
            <w:tcW w:w="573" w:type="pct"/>
            <w:tcBorders>
              <w:top w:val="dashed" w:sz="4" w:space="0" w:color="BFBFBF"/>
              <w:left w:val="dashed" w:sz="4" w:space="0" w:color="BFBFBF" w:themeColor="background1" w:themeShade="BF"/>
              <w:bottom w:val="dashed" w:sz="4" w:space="0" w:color="BFBFBF"/>
            </w:tcBorders>
            <w:vAlign w:val="center"/>
          </w:tcPr>
          <w:p w14:paraId="2FB822A9" w14:textId="2E4A0B1B" w:rsidR="0047345C" w:rsidRPr="0047345C" w:rsidRDefault="0047345C" w:rsidP="0047345C">
            <w:pPr>
              <w:rPr>
                <w:i/>
                <w:iCs/>
                <w:sz w:val="14"/>
                <w:szCs w:val="14"/>
              </w:rPr>
            </w:pPr>
            <w:r w:rsidRPr="0047345C">
              <w:rPr>
                <w:sz w:val="14"/>
                <w:szCs w:val="14"/>
              </w:rPr>
              <w:t>1</w:t>
            </w:r>
          </w:p>
        </w:tc>
      </w:tr>
    </w:tbl>
    <w:p w14:paraId="7C97DE3A" w14:textId="1CA393B3" w:rsidR="00DD2B38" w:rsidRDefault="00DD2B38" w:rsidP="00DD2B38"/>
    <w:p w14:paraId="053FC607" w14:textId="7F16D07D" w:rsidR="0047345C" w:rsidRPr="0047345C" w:rsidRDefault="0047345C" w:rsidP="00DD2B38">
      <w:pPr>
        <w:rPr>
          <w:lang w:val="en-US"/>
        </w:rPr>
      </w:pPr>
      <w:r w:rsidRPr="0047345C">
        <w:rPr>
          <w:highlight w:val="cyan"/>
          <w:lang w:val="en-US"/>
        </w:rPr>
        <w:t xml:space="preserve">With this sample, a misleading idea can </w:t>
      </w:r>
      <w:proofErr w:type="gramStart"/>
      <w:r w:rsidRPr="0047345C">
        <w:rPr>
          <w:highlight w:val="cyan"/>
          <w:lang w:val="en-US"/>
        </w:rPr>
        <w:t>be formulated</w:t>
      </w:r>
      <w:proofErr w:type="gramEnd"/>
      <w:r w:rsidRPr="0047345C">
        <w:rPr>
          <w:highlight w:val="cyan"/>
          <w:lang w:val="en-US"/>
        </w:rPr>
        <w:t xml:space="preserve"> as why does a </w:t>
      </w:r>
      <w:proofErr w:type="gramStart"/>
      <w:r w:rsidRPr="0047345C">
        <w:rPr>
          <w:highlight w:val="cyan"/>
          <w:lang w:val="en-US"/>
        </w:rPr>
        <w:t>player is</w:t>
      </w:r>
      <w:proofErr w:type="gramEnd"/>
      <w:r w:rsidRPr="0047345C">
        <w:rPr>
          <w:highlight w:val="cyan"/>
          <w:lang w:val="en-US"/>
        </w:rPr>
        <w:t xml:space="preserve"> flag for injury probability with the less snaps played but a high fatigue index, the option would that he had a great production and load for snap </w:t>
      </w:r>
      <w:proofErr w:type="gramStart"/>
      <w:r w:rsidRPr="0047345C">
        <w:rPr>
          <w:highlight w:val="cyan"/>
          <w:lang w:val="en-US"/>
        </w:rPr>
        <w:t>played</w:t>
      </w:r>
      <w:proofErr w:type="gramEnd"/>
    </w:p>
    <w:p w14:paraId="063558B4" w14:textId="77777777" w:rsidR="00DA5671" w:rsidRDefault="00DA5671" w:rsidP="00DD2B38">
      <w:pPr>
        <w:rPr>
          <w:b/>
          <w:bCs/>
          <w:lang w:val="en-US"/>
        </w:rPr>
      </w:pPr>
    </w:p>
    <w:p w14:paraId="69356069" w14:textId="79B3EA6D" w:rsidR="00DD2B38" w:rsidRDefault="00DD2B38" w:rsidP="00DD2B38">
      <w:pPr>
        <w:rPr>
          <w:b/>
          <w:bCs/>
          <w:lang w:val="en-US"/>
        </w:rPr>
      </w:pPr>
      <w:r w:rsidRPr="00DD2B38">
        <w:rPr>
          <w:b/>
          <w:bCs/>
          <w:lang w:val="en-US"/>
        </w:rPr>
        <w:t>4. Calibration and Evaluation</w:t>
      </w:r>
    </w:p>
    <w:p w14:paraId="11A7DBBE" w14:textId="77777777" w:rsidR="00BA1284" w:rsidRPr="00BA1284" w:rsidRDefault="00BA1284" w:rsidP="00BA1284">
      <w:pPr>
        <w:spacing w:line="278" w:lineRule="auto"/>
        <w:ind w:left="360"/>
        <w:rPr>
          <w:lang w:val="en-US"/>
        </w:rPr>
      </w:pPr>
      <w:r w:rsidRPr="00BA1284">
        <w:rPr>
          <w:lang w:val="en-US"/>
        </w:rPr>
        <w:t xml:space="preserve">Because verified medical outcomes were not available on a week-by-week basis, the evaluation focused on determining whether high-risk weeks tended to occur immediately prior to proxy events that </w:t>
      </w:r>
      <w:proofErr w:type="gramStart"/>
      <w:r w:rsidRPr="00BA1284">
        <w:rPr>
          <w:lang w:val="en-US"/>
        </w:rPr>
        <w:t>plausibly indicate</w:t>
      </w:r>
      <w:proofErr w:type="gramEnd"/>
      <w:r w:rsidRPr="00BA1284">
        <w:rPr>
          <w:lang w:val="en-US"/>
        </w:rPr>
        <w:t xml:space="preserve"> an injury-related disruption. This approach aligns with the broader literature, which emphasizes both the importance of consistent injury reporting (IOC STROBE-SIIS extension; NFL policy) and the difficulties of obtaining complete and validated injury labels in practice (Bahr et al., 2020; NFL, 2017).</w:t>
      </w:r>
    </w:p>
    <w:p w14:paraId="6FA5B7C0" w14:textId="77777777" w:rsidR="00BA1284" w:rsidRPr="00BA1284" w:rsidRDefault="00BA1284" w:rsidP="00BA1284">
      <w:pPr>
        <w:spacing w:line="278" w:lineRule="auto"/>
        <w:ind w:left="360"/>
        <w:rPr>
          <w:lang w:val="en-US"/>
        </w:rPr>
      </w:pPr>
      <w:r w:rsidRPr="00BA1284">
        <w:rPr>
          <w:lang w:val="en-US"/>
        </w:rPr>
        <w:t xml:space="preserve">In the absence of confirmed injury records, two types of proxy injury signals </w:t>
      </w:r>
      <w:proofErr w:type="gramStart"/>
      <w:r w:rsidRPr="00BA1284">
        <w:rPr>
          <w:lang w:val="en-US"/>
        </w:rPr>
        <w:t>were defined</w:t>
      </w:r>
      <w:proofErr w:type="gramEnd"/>
      <w:r w:rsidRPr="00BA1284">
        <w:rPr>
          <w:lang w:val="en-US"/>
        </w:rPr>
        <w:t xml:space="preserve">. The first, referred to as </w:t>
      </w:r>
      <w:r w:rsidRPr="00BA1284">
        <w:rPr>
          <w:b/>
          <w:bCs/>
          <w:lang w:val="en-US"/>
        </w:rPr>
        <w:t>pre-gap</w:t>
      </w:r>
      <w:r w:rsidRPr="00BA1284">
        <w:rPr>
          <w:lang w:val="en-US"/>
        </w:rPr>
        <w:t xml:space="preserve">, captures weeks after which a player’s next recorded game occurs more than one week later, with the absence not explained by a scheduled bye week, and where the player’s returning defense snaps percentage is at least 50% lower than their seasonal average. This pattern serves as an indirect indicator of an injury-related absence. </w:t>
      </w:r>
      <w:r w:rsidRPr="00BA1284">
        <w:rPr>
          <w:lang w:val="en-US"/>
        </w:rPr>
        <w:lastRenderedPageBreak/>
        <w:t xml:space="preserve">The second proxy, </w:t>
      </w:r>
      <w:r w:rsidRPr="00BA1284">
        <w:rPr>
          <w:b/>
          <w:bCs/>
          <w:lang w:val="en-US"/>
        </w:rPr>
        <w:t>pre-injury-flip</w:t>
      </w:r>
      <w:r w:rsidRPr="00BA1284">
        <w:rPr>
          <w:lang w:val="en-US"/>
        </w:rPr>
        <w:t xml:space="preserve">, identifies weeks in which the variable </w:t>
      </w:r>
      <w:proofErr w:type="spellStart"/>
      <w:r w:rsidRPr="00BA1284">
        <w:rPr>
          <w:lang w:val="en-US"/>
        </w:rPr>
        <w:t>previous_injury</w:t>
      </w:r>
      <w:proofErr w:type="spellEnd"/>
      <w:r w:rsidRPr="00BA1284">
        <w:rPr>
          <w:lang w:val="en-US"/>
        </w:rPr>
        <w:t xml:space="preserve"> changes from “None” in the current week to a non-</w:t>
      </w:r>
      <w:proofErr w:type="gramStart"/>
      <w:r w:rsidRPr="00BA1284">
        <w:rPr>
          <w:lang w:val="en-US"/>
        </w:rPr>
        <w:t>none</w:t>
      </w:r>
      <w:proofErr w:type="gramEnd"/>
      <w:r w:rsidRPr="00BA1284">
        <w:rPr>
          <w:lang w:val="en-US"/>
        </w:rPr>
        <w:t xml:space="preserve"> category in the following week, and remains in that category for at least one additional week. This represents a plausible instance of a player </w:t>
      </w:r>
      <w:proofErr w:type="gramStart"/>
      <w:r w:rsidRPr="00BA1284">
        <w:rPr>
          <w:lang w:val="en-US"/>
        </w:rPr>
        <w:t>being newly added</w:t>
      </w:r>
      <w:proofErr w:type="gramEnd"/>
      <w:r w:rsidRPr="00BA1284">
        <w:rPr>
          <w:lang w:val="en-US"/>
        </w:rPr>
        <w:t xml:space="preserve"> to the injury report; the NFL mandates weekly public reporting of all injured players (NFL, 2017).</w:t>
      </w:r>
    </w:p>
    <w:p w14:paraId="438735A3" w14:textId="77777777" w:rsidR="00BA1284" w:rsidRPr="00BA1284" w:rsidRDefault="00BA1284" w:rsidP="00BA1284">
      <w:pPr>
        <w:spacing w:line="278" w:lineRule="auto"/>
        <w:ind w:left="360"/>
        <w:rPr>
          <w:lang w:val="en-US"/>
        </w:rPr>
      </w:pPr>
      <w:r w:rsidRPr="00BA1284">
        <w:rPr>
          <w:lang w:val="en-US"/>
        </w:rPr>
        <w:t xml:space="preserve">If the model is effective, high-risk weeks should demonstrate higher mean risk scores immediately before such proxy events, as well as higher rates of </w:t>
      </w:r>
      <w:proofErr w:type="spellStart"/>
      <w:r w:rsidRPr="00BA1284">
        <w:rPr>
          <w:lang w:val="en-US"/>
        </w:rPr>
        <w:t>high_risk_flag</w:t>
      </w:r>
      <w:proofErr w:type="spellEnd"/>
      <w:r w:rsidRPr="00BA1284">
        <w:rPr>
          <w:lang w:val="en-US"/>
        </w:rPr>
        <w:t xml:space="preserve"> classifications in the same periods. The use of proxies in this context reflects a common methodological approach: employing an observable substitute for a target outcome that cannot </w:t>
      </w:r>
      <w:proofErr w:type="gramStart"/>
      <w:r w:rsidRPr="00BA1284">
        <w:rPr>
          <w:lang w:val="en-US"/>
        </w:rPr>
        <w:t>be directly measured</w:t>
      </w:r>
      <w:proofErr w:type="gramEnd"/>
      <w:r w:rsidRPr="00BA1284">
        <w:rPr>
          <w:lang w:val="en-US"/>
        </w:rPr>
        <w:t xml:space="preserve">. In this case, the desired variable </w:t>
      </w:r>
      <w:proofErr w:type="gramStart"/>
      <w:r w:rsidRPr="00BA1284">
        <w:rPr>
          <w:lang w:val="en-US"/>
        </w:rPr>
        <w:t>is verified</w:t>
      </w:r>
      <w:proofErr w:type="gramEnd"/>
      <w:r w:rsidRPr="00BA1284">
        <w:rPr>
          <w:lang w:val="en-US"/>
        </w:rPr>
        <w:t xml:space="preserve"> injury data—for example, a confirmed event such as “Player X tore his ACL in Week 9.” Since such events </w:t>
      </w:r>
      <w:proofErr w:type="gramStart"/>
      <w:r w:rsidRPr="00BA1284">
        <w:rPr>
          <w:lang w:val="en-US"/>
        </w:rPr>
        <w:t>are not included</w:t>
      </w:r>
      <w:proofErr w:type="gramEnd"/>
      <w:r w:rsidRPr="00BA1284">
        <w:rPr>
          <w:lang w:val="en-US"/>
        </w:rPr>
        <w:t xml:space="preserve"> in the dataset, the analysis relies on indicators that are </w:t>
      </w:r>
      <w:proofErr w:type="gramStart"/>
      <w:r w:rsidRPr="00BA1284">
        <w:rPr>
          <w:lang w:val="en-US"/>
        </w:rPr>
        <w:t>likely related</w:t>
      </w:r>
      <w:proofErr w:type="gramEnd"/>
      <w:r w:rsidRPr="00BA1284">
        <w:rPr>
          <w:lang w:val="en-US"/>
        </w:rPr>
        <w:t xml:space="preserve"> to injury and are detectable from the available data. For instance, if a player is absent from competition for </w:t>
      </w:r>
      <w:proofErr w:type="gramStart"/>
      <w:r w:rsidRPr="00BA1284">
        <w:rPr>
          <w:lang w:val="en-US"/>
        </w:rPr>
        <w:t>several</w:t>
      </w:r>
      <w:proofErr w:type="gramEnd"/>
      <w:r w:rsidRPr="00BA1284">
        <w:rPr>
          <w:lang w:val="en-US"/>
        </w:rPr>
        <w:t xml:space="preserve"> weeks and subsequently returns with a significantly reduced snap count, this pattern </w:t>
      </w:r>
      <w:proofErr w:type="gramStart"/>
      <w:r w:rsidRPr="00BA1284">
        <w:rPr>
          <w:lang w:val="en-US"/>
        </w:rPr>
        <w:t>is interpreted</w:t>
      </w:r>
      <w:proofErr w:type="gramEnd"/>
      <w:r w:rsidRPr="00BA1284">
        <w:rPr>
          <w:lang w:val="en-US"/>
        </w:rPr>
        <w:t xml:space="preserve"> as a probable injury. Similarly, if </w:t>
      </w:r>
      <w:proofErr w:type="spellStart"/>
      <w:r w:rsidRPr="00BA1284">
        <w:rPr>
          <w:lang w:val="en-US"/>
        </w:rPr>
        <w:t>previous_injury</w:t>
      </w:r>
      <w:proofErr w:type="spellEnd"/>
      <w:r w:rsidRPr="00BA1284">
        <w:rPr>
          <w:lang w:val="en-US"/>
        </w:rPr>
        <w:t xml:space="preserve"> changes from “None” to a minor or moderate category and remains there, this </w:t>
      </w:r>
      <w:proofErr w:type="gramStart"/>
      <w:r w:rsidRPr="00BA1284">
        <w:rPr>
          <w:lang w:val="en-US"/>
        </w:rPr>
        <w:t>is treated</w:t>
      </w:r>
      <w:proofErr w:type="gramEnd"/>
      <w:r w:rsidRPr="00BA1284">
        <w:rPr>
          <w:lang w:val="en-US"/>
        </w:rPr>
        <w:t xml:space="preserve"> as evidence of an injury having occurred.</w:t>
      </w:r>
    </w:p>
    <w:p w14:paraId="0DE2B528" w14:textId="57DCBD91" w:rsidR="00DA5671" w:rsidRDefault="00DA5671" w:rsidP="00DA5671">
      <w:pPr>
        <w:spacing w:line="278" w:lineRule="auto"/>
        <w:ind w:left="360"/>
        <w:rPr>
          <w:lang w:val="en-US"/>
        </w:rPr>
      </w:pPr>
      <w:r w:rsidRPr="00DA5671">
        <w:rPr>
          <w:highlight w:val="yellow"/>
          <w:lang w:val="en-US"/>
        </w:rPr>
        <w:t>[Insert table of excel here</w:t>
      </w:r>
      <w:r w:rsidR="0047345C">
        <w:rPr>
          <w:highlight w:val="yellow"/>
          <w:lang w:val="en-US"/>
        </w:rPr>
        <w:t xml:space="preserve"> for those </w:t>
      </w:r>
      <w:proofErr w:type="gramStart"/>
      <w:r w:rsidR="0047345C">
        <w:rPr>
          <w:highlight w:val="yellow"/>
          <w:lang w:val="en-US"/>
        </w:rPr>
        <w:t>2</w:t>
      </w:r>
      <w:proofErr w:type="gramEnd"/>
      <w:r w:rsidR="0047345C">
        <w:rPr>
          <w:highlight w:val="yellow"/>
          <w:lang w:val="en-US"/>
        </w:rPr>
        <w:t xml:space="preserve"> rows of the proxy results</w:t>
      </w:r>
      <w:r w:rsidRPr="00DA5671">
        <w:rPr>
          <w:highlight w:val="yellow"/>
          <w:lang w:val="en-US"/>
        </w:rPr>
        <w:t>]</w:t>
      </w:r>
    </w:p>
    <w:p w14:paraId="524BEFEB" w14:textId="77777777" w:rsidR="00BA1284" w:rsidRDefault="00BA1284" w:rsidP="00DA5671">
      <w:pPr>
        <w:spacing w:line="278" w:lineRule="auto"/>
        <w:ind w:left="360"/>
        <w:rPr>
          <w:lang w:val="en-US"/>
        </w:rPr>
      </w:pPr>
    </w:p>
    <w:p w14:paraId="1D14326E" w14:textId="77777777" w:rsidR="00BA1284" w:rsidRDefault="00BA1284" w:rsidP="00DA5671">
      <w:pPr>
        <w:spacing w:line="278" w:lineRule="auto"/>
        <w:ind w:left="360"/>
        <w:rPr>
          <w:lang w:val="en-US"/>
        </w:rPr>
      </w:pPr>
    </w:p>
    <w:p w14:paraId="08D2565C" w14:textId="77777777" w:rsidR="00BA1284" w:rsidRDefault="00BA1284" w:rsidP="00724745">
      <w:pPr>
        <w:rPr>
          <w:lang w:val="en-US"/>
        </w:rPr>
      </w:pPr>
      <w:r w:rsidRPr="00BA1284">
        <w:rPr>
          <w:lang w:val="en-US"/>
        </w:rPr>
        <w:t xml:space="preserve">After the first model iteration, three configurations were </w:t>
      </w:r>
      <w:proofErr w:type="gramStart"/>
      <w:r w:rsidRPr="00BA1284">
        <w:rPr>
          <w:lang w:val="en-US"/>
        </w:rPr>
        <w:t>tested</w:t>
      </w:r>
      <w:proofErr w:type="gramEnd"/>
      <w:r w:rsidRPr="00BA1284">
        <w:rPr>
          <w:lang w:val="en-US"/>
        </w:rPr>
        <w:t xml:space="preserve"> using the same validation logic: Isolation Forest alone, Isolation Forest combined with </w:t>
      </w:r>
      <w:proofErr w:type="spellStart"/>
      <w:r w:rsidRPr="00BA1284">
        <w:rPr>
          <w:lang w:val="en-US"/>
        </w:rPr>
        <w:t>index_defensive_effort</w:t>
      </w:r>
      <w:proofErr w:type="spellEnd"/>
      <w:r w:rsidRPr="00BA1284">
        <w:rPr>
          <w:lang w:val="en-US"/>
        </w:rPr>
        <w:t xml:space="preserve"> and </w:t>
      </w:r>
      <w:proofErr w:type="spellStart"/>
      <w:r w:rsidRPr="00BA1284">
        <w:rPr>
          <w:lang w:val="en-US"/>
        </w:rPr>
        <w:t>fatigue_index</w:t>
      </w:r>
      <w:proofErr w:type="spellEnd"/>
      <w:r w:rsidRPr="00BA1284">
        <w:rPr>
          <w:lang w:val="en-US"/>
        </w:rPr>
        <w:t xml:space="preserve">, and the indices alone. </w:t>
      </w:r>
    </w:p>
    <w:p w14:paraId="35BBE7A1" w14:textId="53128703" w:rsidR="00724745" w:rsidRDefault="00BA1284" w:rsidP="00724745">
      <w:pPr>
        <w:rPr>
          <w:b/>
          <w:bCs/>
          <w:lang w:val="en-US"/>
        </w:rPr>
      </w:pPr>
      <w:r w:rsidRPr="00BA1284">
        <w:rPr>
          <w:lang w:val="en-US"/>
        </w:rPr>
        <w:t xml:space="preserve">Performance </w:t>
      </w:r>
      <w:proofErr w:type="gramStart"/>
      <w:r w:rsidRPr="00BA1284">
        <w:rPr>
          <w:lang w:val="en-US"/>
        </w:rPr>
        <w:t>was assessed</w:t>
      </w:r>
      <w:proofErr w:type="gramEnd"/>
      <w:r w:rsidRPr="00BA1284">
        <w:rPr>
          <w:lang w:val="en-US"/>
        </w:rPr>
        <w:t xml:space="preserve"> using High-risk lift (event/non), measuring how often </w:t>
      </w:r>
      <w:proofErr w:type="spellStart"/>
      <w:r w:rsidRPr="00BA1284">
        <w:rPr>
          <w:lang w:val="en-US"/>
        </w:rPr>
        <w:t>high_risk_flag</w:t>
      </w:r>
      <w:proofErr w:type="spellEnd"/>
      <w:r w:rsidRPr="00BA1284">
        <w:rPr>
          <w:lang w:val="en-US"/>
        </w:rPr>
        <w:t xml:space="preserve"> appeared before proxy events versus non-events, and Risk lift (event/non), the ratio of mean risk scores before events to non-events.</w:t>
      </w:r>
      <w:r w:rsidR="00724745">
        <w:rPr>
          <w:lang w:val="en-US"/>
        </w:rPr>
        <w:br/>
      </w:r>
      <w:r w:rsidR="00724745">
        <w:rPr>
          <w:lang w:val="en-US"/>
        </w:rPr>
        <w:br/>
      </w:r>
      <w:r w:rsidR="00724745">
        <w:rPr>
          <w:b/>
          <w:bCs/>
          <w:lang w:val="en-US"/>
        </w:rPr>
        <w:t>Ranking of Models by Proxy Event</w:t>
      </w:r>
    </w:p>
    <w:tbl>
      <w:tblPr>
        <w:tblW w:w="5000" w:type="pct"/>
        <w:tblCellMar>
          <w:left w:w="70" w:type="dxa"/>
          <w:right w:w="70" w:type="dxa"/>
        </w:tblCellMar>
        <w:tblLook w:val="04A0" w:firstRow="1" w:lastRow="0" w:firstColumn="1" w:lastColumn="0" w:noHBand="0" w:noVBand="1"/>
      </w:tblPr>
      <w:tblGrid>
        <w:gridCol w:w="1914"/>
        <w:gridCol w:w="326"/>
        <w:gridCol w:w="189"/>
        <w:gridCol w:w="721"/>
        <w:gridCol w:w="1069"/>
        <w:gridCol w:w="891"/>
        <w:gridCol w:w="3916"/>
      </w:tblGrid>
      <w:tr w:rsidR="00BA1284" w:rsidRPr="00BA1284" w14:paraId="4F9CFD47" w14:textId="77777777" w:rsidTr="00BA1284">
        <w:trPr>
          <w:trHeight w:val="300"/>
        </w:trPr>
        <w:tc>
          <w:tcPr>
            <w:tcW w:w="1077" w:type="pct"/>
            <w:tcBorders>
              <w:top w:val="nil"/>
              <w:left w:val="nil"/>
              <w:bottom w:val="nil"/>
              <w:right w:val="nil"/>
            </w:tcBorders>
            <w:shd w:val="clear" w:color="auto" w:fill="auto"/>
            <w:noWrap/>
            <w:vAlign w:val="bottom"/>
            <w:hideMark/>
          </w:tcPr>
          <w:p w14:paraId="1AA3ED6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 xml:space="preserve">Proxy </w:t>
            </w:r>
            <w:proofErr w:type="spellStart"/>
            <w:r w:rsidRPr="00BA1284">
              <w:rPr>
                <w:rFonts w:ascii="Aptos Narrow" w:eastAsia="Times New Roman" w:hAnsi="Aptos Narrow" w:cs="Times New Roman"/>
                <w:color w:val="000000"/>
                <w:kern w:val="0"/>
                <w:sz w:val="16"/>
                <w:szCs w:val="16"/>
                <w:lang w:eastAsia="pt-PT"/>
                <w14:ligatures w14:val="none"/>
              </w:rPr>
              <w:t>Event</w:t>
            </w:r>
            <w:proofErr w:type="spellEnd"/>
          </w:p>
        </w:tc>
        <w:tc>
          <w:tcPr>
            <w:tcW w:w="260" w:type="pct"/>
            <w:gridSpan w:val="2"/>
            <w:tcBorders>
              <w:top w:val="nil"/>
              <w:left w:val="nil"/>
              <w:bottom w:val="nil"/>
              <w:right w:val="nil"/>
            </w:tcBorders>
            <w:shd w:val="clear" w:color="auto" w:fill="auto"/>
            <w:noWrap/>
            <w:vAlign w:val="bottom"/>
            <w:hideMark/>
          </w:tcPr>
          <w:p w14:paraId="1DD76482"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Rank</w:t>
            </w:r>
            <w:proofErr w:type="spellEnd"/>
          </w:p>
        </w:tc>
        <w:tc>
          <w:tcPr>
            <w:tcW w:w="429" w:type="pct"/>
            <w:tcBorders>
              <w:top w:val="nil"/>
              <w:left w:val="nil"/>
              <w:bottom w:val="nil"/>
              <w:right w:val="nil"/>
            </w:tcBorders>
            <w:shd w:val="clear" w:color="auto" w:fill="auto"/>
            <w:noWrap/>
            <w:vAlign w:val="center"/>
            <w:hideMark/>
          </w:tcPr>
          <w:p w14:paraId="6B379745"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Model</w:t>
            </w:r>
            <w:proofErr w:type="spellEnd"/>
          </w:p>
        </w:tc>
        <w:tc>
          <w:tcPr>
            <w:tcW w:w="589" w:type="pct"/>
            <w:tcBorders>
              <w:top w:val="nil"/>
              <w:left w:val="nil"/>
              <w:bottom w:val="nil"/>
              <w:right w:val="nil"/>
            </w:tcBorders>
            <w:shd w:val="clear" w:color="auto" w:fill="auto"/>
            <w:noWrap/>
            <w:vAlign w:val="bottom"/>
            <w:hideMark/>
          </w:tcPr>
          <w:p w14:paraId="4EB31190"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color w:val="000000"/>
                <w:kern w:val="0"/>
                <w:sz w:val="16"/>
                <w:szCs w:val="16"/>
                <w:lang w:val="en-US" w:eastAsia="pt-PT"/>
                <w14:ligatures w14:val="none"/>
              </w:rPr>
              <w:t>High-risk Lift (event/non)</w:t>
            </w:r>
          </w:p>
        </w:tc>
        <w:tc>
          <w:tcPr>
            <w:tcW w:w="490" w:type="pct"/>
            <w:tcBorders>
              <w:top w:val="nil"/>
              <w:left w:val="nil"/>
              <w:bottom w:val="nil"/>
              <w:right w:val="nil"/>
            </w:tcBorders>
            <w:shd w:val="clear" w:color="auto" w:fill="auto"/>
            <w:noWrap/>
            <w:vAlign w:val="bottom"/>
            <w:hideMark/>
          </w:tcPr>
          <w:p w14:paraId="46B59B4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Risk</w:t>
            </w:r>
            <w:proofErr w:type="spellEnd"/>
            <w:r w:rsidRPr="00BA1284">
              <w:rPr>
                <w:rFonts w:ascii="Aptos Narrow" w:eastAsia="Times New Roman" w:hAnsi="Aptos Narrow" w:cs="Times New Roman"/>
                <w:color w:val="000000"/>
                <w:kern w:val="0"/>
                <w:sz w:val="16"/>
                <w:szCs w:val="16"/>
                <w:lang w:eastAsia="pt-PT"/>
                <w14:ligatures w14:val="none"/>
              </w:rPr>
              <w:t xml:space="preserve"> </w:t>
            </w:r>
            <w:proofErr w:type="spellStart"/>
            <w:r w:rsidRPr="00BA1284">
              <w:rPr>
                <w:rFonts w:ascii="Aptos Narrow" w:eastAsia="Times New Roman" w:hAnsi="Aptos Narrow" w:cs="Times New Roman"/>
                <w:color w:val="000000"/>
                <w:kern w:val="0"/>
                <w:sz w:val="16"/>
                <w:szCs w:val="16"/>
                <w:lang w:eastAsia="pt-PT"/>
                <w14:ligatures w14:val="none"/>
              </w:rPr>
              <w:t>Lift</w:t>
            </w:r>
            <w:proofErr w:type="spellEnd"/>
            <w:r w:rsidRPr="00BA1284">
              <w:rPr>
                <w:rFonts w:ascii="Aptos Narrow" w:eastAsia="Times New Roman" w:hAnsi="Aptos Narrow" w:cs="Times New Roman"/>
                <w:color w:val="000000"/>
                <w:kern w:val="0"/>
                <w:sz w:val="16"/>
                <w:szCs w:val="16"/>
                <w:lang w:eastAsia="pt-PT"/>
                <w14:ligatures w14:val="none"/>
              </w:rPr>
              <w:t xml:space="preserve"> (</w:t>
            </w:r>
            <w:proofErr w:type="spellStart"/>
            <w:r w:rsidRPr="00BA1284">
              <w:rPr>
                <w:rFonts w:ascii="Aptos Narrow" w:eastAsia="Times New Roman" w:hAnsi="Aptos Narrow" w:cs="Times New Roman"/>
                <w:color w:val="000000"/>
                <w:kern w:val="0"/>
                <w:sz w:val="16"/>
                <w:szCs w:val="16"/>
                <w:lang w:eastAsia="pt-PT"/>
                <w14:ligatures w14:val="none"/>
              </w:rPr>
              <w:t>event</w:t>
            </w:r>
            <w:proofErr w:type="spellEnd"/>
            <w:r w:rsidRPr="00BA1284">
              <w:rPr>
                <w:rFonts w:ascii="Aptos Narrow" w:eastAsia="Times New Roman" w:hAnsi="Aptos Narrow" w:cs="Times New Roman"/>
                <w:color w:val="000000"/>
                <w:kern w:val="0"/>
                <w:sz w:val="16"/>
                <w:szCs w:val="16"/>
                <w:lang w:eastAsia="pt-PT"/>
                <w14:ligatures w14:val="none"/>
              </w:rPr>
              <w:t>/non)</w:t>
            </w:r>
          </w:p>
        </w:tc>
        <w:tc>
          <w:tcPr>
            <w:tcW w:w="2154" w:type="pct"/>
            <w:tcBorders>
              <w:top w:val="nil"/>
              <w:left w:val="nil"/>
              <w:bottom w:val="nil"/>
              <w:right w:val="nil"/>
            </w:tcBorders>
            <w:shd w:val="clear" w:color="auto" w:fill="auto"/>
            <w:noWrap/>
            <w:vAlign w:val="bottom"/>
            <w:hideMark/>
          </w:tcPr>
          <w:p w14:paraId="4013B895"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Why</w:t>
            </w:r>
            <w:proofErr w:type="spellEnd"/>
          </w:p>
        </w:tc>
      </w:tr>
      <w:tr w:rsidR="00BA1284" w:rsidRPr="00BA1284" w14:paraId="078ED7AC"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54AD5BC4"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kern w:val="0"/>
                <w:sz w:val="16"/>
                <w:szCs w:val="16"/>
                <w:lang w:val="en-US" w:eastAsia="pt-PT"/>
                <w14:ligatures w14:val="none"/>
              </w:rPr>
              <w:t>Pre-injury-flip (none → non-</w:t>
            </w:r>
            <w:proofErr w:type="gramStart"/>
            <w:r w:rsidRPr="00BA1284">
              <w:rPr>
                <w:rFonts w:ascii="Aptos Narrow" w:eastAsia="Times New Roman" w:hAnsi="Aptos Narrow" w:cs="Times New Roman"/>
                <w:kern w:val="0"/>
                <w:sz w:val="16"/>
                <w:szCs w:val="16"/>
                <w:lang w:val="en-US" w:eastAsia="pt-PT"/>
                <w14:ligatures w14:val="none"/>
              </w:rPr>
              <w:t>none next</w:t>
            </w:r>
            <w:proofErr w:type="gramEnd"/>
            <w:r w:rsidRPr="00BA1284">
              <w:rPr>
                <w:rFonts w:ascii="Aptos Narrow" w:eastAsia="Times New Roman" w:hAnsi="Aptos Narrow" w:cs="Times New Roman"/>
                <w:kern w:val="0"/>
                <w:sz w:val="16"/>
                <w:szCs w:val="16"/>
                <w:lang w:val="en-US" w:eastAsia="pt-PT"/>
                <w14:ligatures w14:val="none"/>
              </w:rPr>
              <w:t xml:space="preserve"> week, persistent)</w:t>
            </w:r>
          </w:p>
        </w:tc>
        <w:tc>
          <w:tcPr>
            <w:tcW w:w="104" w:type="pct"/>
            <w:tcBorders>
              <w:top w:val="nil"/>
              <w:left w:val="nil"/>
              <w:bottom w:val="nil"/>
              <w:right w:val="nil"/>
            </w:tcBorders>
            <w:shd w:val="clear" w:color="auto" w:fill="auto"/>
            <w:noWrap/>
            <w:vAlign w:val="bottom"/>
            <w:hideMark/>
          </w:tcPr>
          <w:p w14:paraId="19A65947"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1</w:t>
            </w:r>
          </w:p>
        </w:tc>
        <w:tc>
          <w:tcPr>
            <w:tcW w:w="429" w:type="pct"/>
            <w:tcBorders>
              <w:top w:val="nil"/>
              <w:left w:val="nil"/>
              <w:bottom w:val="nil"/>
              <w:right w:val="nil"/>
            </w:tcBorders>
            <w:shd w:val="clear" w:color="auto" w:fill="auto"/>
            <w:noWrap/>
            <w:vAlign w:val="bottom"/>
            <w:hideMark/>
          </w:tcPr>
          <w:p w14:paraId="1DBBC1E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kern w:val="0"/>
                <w:sz w:val="16"/>
                <w:szCs w:val="16"/>
                <w:lang w:eastAsia="pt-PT"/>
                <w14:ligatures w14:val="none"/>
              </w:rPr>
              <w:t>Indices_only</w:t>
            </w:r>
            <w:proofErr w:type="spellEnd"/>
          </w:p>
        </w:tc>
        <w:tc>
          <w:tcPr>
            <w:tcW w:w="589" w:type="pct"/>
            <w:tcBorders>
              <w:top w:val="nil"/>
              <w:left w:val="nil"/>
              <w:bottom w:val="nil"/>
              <w:right w:val="nil"/>
            </w:tcBorders>
            <w:shd w:val="clear" w:color="auto" w:fill="auto"/>
            <w:noWrap/>
            <w:vAlign w:val="bottom"/>
            <w:hideMark/>
          </w:tcPr>
          <w:p w14:paraId="470B5F5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3.227</w:t>
            </w:r>
          </w:p>
        </w:tc>
        <w:tc>
          <w:tcPr>
            <w:tcW w:w="490" w:type="pct"/>
            <w:tcBorders>
              <w:top w:val="nil"/>
              <w:left w:val="nil"/>
              <w:bottom w:val="nil"/>
              <w:right w:val="nil"/>
            </w:tcBorders>
            <w:shd w:val="clear" w:color="auto" w:fill="auto"/>
            <w:noWrap/>
            <w:vAlign w:val="bottom"/>
            <w:hideMark/>
          </w:tcPr>
          <w:p w14:paraId="1A564A74"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1.481</w:t>
            </w:r>
          </w:p>
        </w:tc>
        <w:tc>
          <w:tcPr>
            <w:tcW w:w="2154" w:type="pct"/>
            <w:tcBorders>
              <w:top w:val="nil"/>
              <w:left w:val="nil"/>
              <w:bottom w:val="nil"/>
              <w:right w:val="nil"/>
            </w:tcBorders>
            <w:shd w:val="clear" w:color="auto" w:fill="auto"/>
            <w:noWrap/>
            <w:vAlign w:val="bottom"/>
            <w:hideMark/>
          </w:tcPr>
          <w:p w14:paraId="7B730B8B"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kern w:val="0"/>
                <w:sz w:val="16"/>
                <w:szCs w:val="16"/>
                <w:lang w:val="en-US" w:eastAsia="pt-PT"/>
                <w14:ligatures w14:val="none"/>
              </w:rPr>
              <w:t>Strong positive enrichment — composite indices detect weeks before persistent injury status change</w:t>
            </w:r>
          </w:p>
        </w:tc>
      </w:tr>
      <w:tr w:rsidR="00BA1284" w:rsidRPr="00BA1284" w14:paraId="1E06E538"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0DF4A4D9"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p>
        </w:tc>
        <w:tc>
          <w:tcPr>
            <w:tcW w:w="104" w:type="pct"/>
            <w:tcBorders>
              <w:top w:val="nil"/>
              <w:left w:val="nil"/>
              <w:bottom w:val="nil"/>
              <w:right w:val="nil"/>
            </w:tcBorders>
            <w:shd w:val="clear" w:color="auto" w:fill="auto"/>
            <w:noWrap/>
            <w:vAlign w:val="bottom"/>
            <w:hideMark/>
          </w:tcPr>
          <w:p w14:paraId="7D64D79E"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2</w:t>
            </w:r>
          </w:p>
        </w:tc>
        <w:tc>
          <w:tcPr>
            <w:tcW w:w="429" w:type="pct"/>
            <w:tcBorders>
              <w:top w:val="nil"/>
              <w:left w:val="nil"/>
              <w:bottom w:val="nil"/>
              <w:right w:val="nil"/>
            </w:tcBorders>
            <w:shd w:val="clear" w:color="auto" w:fill="auto"/>
            <w:noWrap/>
            <w:vAlign w:val="bottom"/>
            <w:hideMark/>
          </w:tcPr>
          <w:p w14:paraId="20B0D0D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IF_only</w:t>
            </w:r>
            <w:proofErr w:type="spellEnd"/>
          </w:p>
        </w:tc>
        <w:tc>
          <w:tcPr>
            <w:tcW w:w="589" w:type="pct"/>
            <w:tcBorders>
              <w:top w:val="nil"/>
              <w:left w:val="nil"/>
              <w:bottom w:val="nil"/>
              <w:right w:val="nil"/>
            </w:tcBorders>
            <w:shd w:val="clear" w:color="auto" w:fill="auto"/>
            <w:noWrap/>
            <w:vAlign w:val="bottom"/>
            <w:hideMark/>
          </w:tcPr>
          <w:p w14:paraId="3A48BF7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0.839</w:t>
            </w:r>
          </w:p>
        </w:tc>
        <w:tc>
          <w:tcPr>
            <w:tcW w:w="490" w:type="pct"/>
            <w:tcBorders>
              <w:top w:val="nil"/>
              <w:left w:val="nil"/>
              <w:bottom w:val="nil"/>
              <w:right w:val="nil"/>
            </w:tcBorders>
            <w:shd w:val="clear" w:color="auto" w:fill="auto"/>
            <w:noWrap/>
            <w:vAlign w:val="bottom"/>
            <w:hideMark/>
          </w:tcPr>
          <w:p w14:paraId="13E61FA2"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1.002</w:t>
            </w:r>
          </w:p>
        </w:tc>
        <w:tc>
          <w:tcPr>
            <w:tcW w:w="2154" w:type="pct"/>
            <w:tcBorders>
              <w:top w:val="nil"/>
              <w:left w:val="nil"/>
              <w:bottom w:val="nil"/>
              <w:right w:val="nil"/>
            </w:tcBorders>
            <w:shd w:val="clear" w:color="auto" w:fill="auto"/>
            <w:noWrap/>
            <w:vAlign w:val="bottom"/>
            <w:hideMark/>
          </w:tcPr>
          <w:p w14:paraId="7E5856C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color w:val="000000"/>
                <w:kern w:val="0"/>
                <w:sz w:val="16"/>
                <w:szCs w:val="16"/>
                <w:lang w:val="en-US" w:eastAsia="pt-PT"/>
                <w14:ligatures w14:val="none"/>
              </w:rPr>
              <w:t xml:space="preserve">No meaningful enrichment — anomaly detection on workload alone </w:t>
            </w:r>
            <w:proofErr w:type="gramStart"/>
            <w:r w:rsidRPr="00BA1284">
              <w:rPr>
                <w:rFonts w:ascii="Aptos Narrow" w:eastAsia="Times New Roman" w:hAnsi="Aptos Narrow" w:cs="Times New Roman"/>
                <w:color w:val="000000"/>
                <w:kern w:val="0"/>
                <w:sz w:val="16"/>
                <w:szCs w:val="16"/>
                <w:lang w:val="en-US" w:eastAsia="pt-PT"/>
                <w14:ligatures w14:val="none"/>
              </w:rPr>
              <w:t>doesn’t</w:t>
            </w:r>
            <w:proofErr w:type="gramEnd"/>
            <w:r w:rsidRPr="00BA1284">
              <w:rPr>
                <w:rFonts w:ascii="Aptos Narrow" w:eastAsia="Times New Roman" w:hAnsi="Aptos Narrow" w:cs="Times New Roman"/>
                <w:color w:val="000000"/>
                <w:kern w:val="0"/>
                <w:sz w:val="16"/>
                <w:szCs w:val="16"/>
                <w:lang w:val="en-US" w:eastAsia="pt-PT"/>
                <w14:ligatures w14:val="none"/>
              </w:rPr>
              <w:t xml:space="preserve"> align well with injury flips</w:t>
            </w:r>
          </w:p>
        </w:tc>
      </w:tr>
      <w:tr w:rsidR="00BA1284" w:rsidRPr="00BA1284" w14:paraId="2706E9D3"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09945ACE"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p>
        </w:tc>
        <w:tc>
          <w:tcPr>
            <w:tcW w:w="104" w:type="pct"/>
            <w:tcBorders>
              <w:top w:val="nil"/>
              <w:left w:val="nil"/>
              <w:bottom w:val="nil"/>
              <w:right w:val="nil"/>
            </w:tcBorders>
            <w:shd w:val="clear" w:color="auto" w:fill="auto"/>
            <w:noWrap/>
            <w:vAlign w:val="bottom"/>
            <w:hideMark/>
          </w:tcPr>
          <w:p w14:paraId="1B6C52ED"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3</w:t>
            </w:r>
          </w:p>
        </w:tc>
        <w:tc>
          <w:tcPr>
            <w:tcW w:w="429" w:type="pct"/>
            <w:tcBorders>
              <w:top w:val="nil"/>
              <w:left w:val="nil"/>
              <w:bottom w:val="nil"/>
              <w:right w:val="nil"/>
            </w:tcBorders>
            <w:shd w:val="clear" w:color="auto" w:fill="auto"/>
            <w:noWrap/>
            <w:vAlign w:val="bottom"/>
            <w:hideMark/>
          </w:tcPr>
          <w:p w14:paraId="25B60985"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kern w:val="0"/>
                <w:sz w:val="16"/>
                <w:szCs w:val="16"/>
                <w:lang w:eastAsia="pt-PT"/>
                <w14:ligatures w14:val="none"/>
              </w:rPr>
              <w:t>IF_plus_indices</w:t>
            </w:r>
            <w:proofErr w:type="spellEnd"/>
          </w:p>
        </w:tc>
        <w:tc>
          <w:tcPr>
            <w:tcW w:w="589" w:type="pct"/>
            <w:tcBorders>
              <w:top w:val="nil"/>
              <w:left w:val="nil"/>
              <w:bottom w:val="nil"/>
              <w:right w:val="nil"/>
            </w:tcBorders>
            <w:shd w:val="clear" w:color="auto" w:fill="auto"/>
            <w:noWrap/>
            <w:vAlign w:val="bottom"/>
            <w:hideMark/>
          </w:tcPr>
          <w:p w14:paraId="5397E85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0.839</w:t>
            </w:r>
          </w:p>
        </w:tc>
        <w:tc>
          <w:tcPr>
            <w:tcW w:w="490" w:type="pct"/>
            <w:tcBorders>
              <w:top w:val="nil"/>
              <w:left w:val="nil"/>
              <w:bottom w:val="nil"/>
              <w:right w:val="nil"/>
            </w:tcBorders>
            <w:shd w:val="clear" w:color="auto" w:fill="auto"/>
            <w:noWrap/>
            <w:vAlign w:val="bottom"/>
            <w:hideMark/>
          </w:tcPr>
          <w:p w14:paraId="05BA28B5"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1.002</w:t>
            </w:r>
          </w:p>
        </w:tc>
        <w:tc>
          <w:tcPr>
            <w:tcW w:w="2154" w:type="pct"/>
            <w:tcBorders>
              <w:top w:val="nil"/>
              <w:left w:val="nil"/>
              <w:bottom w:val="nil"/>
              <w:right w:val="nil"/>
            </w:tcBorders>
            <w:shd w:val="clear" w:color="auto" w:fill="auto"/>
            <w:noWrap/>
            <w:vAlign w:val="bottom"/>
            <w:hideMark/>
          </w:tcPr>
          <w:p w14:paraId="51B850F7"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kern w:val="0"/>
                <w:sz w:val="16"/>
                <w:szCs w:val="16"/>
                <w:lang w:val="en-US" w:eastAsia="pt-PT"/>
                <w14:ligatures w14:val="none"/>
              </w:rPr>
              <w:t xml:space="preserve">Same as </w:t>
            </w:r>
            <w:proofErr w:type="spellStart"/>
            <w:r w:rsidRPr="00BA1284">
              <w:rPr>
                <w:rFonts w:ascii="Aptos Narrow" w:eastAsia="Times New Roman" w:hAnsi="Aptos Narrow" w:cs="Times New Roman"/>
                <w:kern w:val="0"/>
                <w:sz w:val="16"/>
                <w:szCs w:val="16"/>
                <w:lang w:val="en-US" w:eastAsia="pt-PT"/>
                <w14:ligatures w14:val="none"/>
              </w:rPr>
              <w:t>IF_only</w:t>
            </w:r>
            <w:proofErr w:type="spellEnd"/>
            <w:r w:rsidRPr="00BA1284">
              <w:rPr>
                <w:rFonts w:ascii="Aptos Narrow" w:eastAsia="Times New Roman" w:hAnsi="Aptos Narrow" w:cs="Times New Roman"/>
                <w:kern w:val="0"/>
                <w:sz w:val="16"/>
                <w:szCs w:val="16"/>
                <w:lang w:val="en-US" w:eastAsia="pt-PT"/>
                <w14:ligatures w14:val="none"/>
              </w:rPr>
              <w:t xml:space="preserve"> — adding indices </w:t>
            </w:r>
            <w:proofErr w:type="gramStart"/>
            <w:r w:rsidRPr="00BA1284">
              <w:rPr>
                <w:rFonts w:ascii="Aptos Narrow" w:eastAsia="Times New Roman" w:hAnsi="Aptos Narrow" w:cs="Times New Roman"/>
                <w:kern w:val="0"/>
                <w:sz w:val="16"/>
                <w:szCs w:val="16"/>
                <w:lang w:val="en-US" w:eastAsia="pt-PT"/>
                <w14:ligatures w14:val="none"/>
              </w:rPr>
              <w:t>didn’t</w:t>
            </w:r>
            <w:proofErr w:type="gramEnd"/>
            <w:r w:rsidRPr="00BA1284">
              <w:rPr>
                <w:rFonts w:ascii="Aptos Narrow" w:eastAsia="Times New Roman" w:hAnsi="Aptos Narrow" w:cs="Times New Roman"/>
                <w:kern w:val="0"/>
                <w:sz w:val="16"/>
                <w:szCs w:val="16"/>
                <w:lang w:val="en-US" w:eastAsia="pt-PT"/>
                <w14:ligatures w14:val="none"/>
              </w:rPr>
              <w:t xml:space="preserve"> improve lift here</w:t>
            </w:r>
          </w:p>
        </w:tc>
      </w:tr>
      <w:tr w:rsidR="00BA1284" w:rsidRPr="00BA1284" w14:paraId="32C1F24E"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4F45122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color w:val="000000"/>
                <w:kern w:val="0"/>
                <w:sz w:val="16"/>
                <w:szCs w:val="16"/>
                <w:lang w:val="en-US" w:eastAsia="pt-PT"/>
                <w14:ligatures w14:val="none"/>
              </w:rPr>
              <w:t>Pre-gap (gap &gt; 1 week, not a bye, snap-drop on return)</w:t>
            </w:r>
          </w:p>
        </w:tc>
        <w:tc>
          <w:tcPr>
            <w:tcW w:w="104" w:type="pct"/>
            <w:tcBorders>
              <w:top w:val="nil"/>
              <w:left w:val="nil"/>
              <w:bottom w:val="nil"/>
              <w:right w:val="nil"/>
            </w:tcBorders>
            <w:shd w:val="clear" w:color="auto" w:fill="auto"/>
            <w:noWrap/>
            <w:vAlign w:val="bottom"/>
            <w:hideMark/>
          </w:tcPr>
          <w:p w14:paraId="27D72FFA"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1</w:t>
            </w:r>
          </w:p>
        </w:tc>
        <w:tc>
          <w:tcPr>
            <w:tcW w:w="429" w:type="pct"/>
            <w:tcBorders>
              <w:top w:val="nil"/>
              <w:left w:val="nil"/>
              <w:bottom w:val="nil"/>
              <w:right w:val="nil"/>
            </w:tcBorders>
            <w:shd w:val="clear" w:color="auto" w:fill="auto"/>
            <w:noWrap/>
            <w:vAlign w:val="bottom"/>
            <w:hideMark/>
          </w:tcPr>
          <w:p w14:paraId="05584551"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IF_only</w:t>
            </w:r>
            <w:proofErr w:type="spellEnd"/>
          </w:p>
        </w:tc>
        <w:tc>
          <w:tcPr>
            <w:tcW w:w="589" w:type="pct"/>
            <w:tcBorders>
              <w:top w:val="nil"/>
              <w:left w:val="nil"/>
              <w:bottom w:val="nil"/>
              <w:right w:val="nil"/>
            </w:tcBorders>
            <w:shd w:val="clear" w:color="auto" w:fill="auto"/>
            <w:noWrap/>
            <w:vAlign w:val="bottom"/>
            <w:hideMark/>
          </w:tcPr>
          <w:p w14:paraId="2667F072"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0.403</w:t>
            </w:r>
          </w:p>
        </w:tc>
        <w:tc>
          <w:tcPr>
            <w:tcW w:w="490" w:type="pct"/>
            <w:tcBorders>
              <w:top w:val="nil"/>
              <w:left w:val="nil"/>
              <w:bottom w:val="nil"/>
              <w:right w:val="nil"/>
            </w:tcBorders>
            <w:shd w:val="clear" w:color="auto" w:fill="auto"/>
            <w:noWrap/>
            <w:vAlign w:val="bottom"/>
            <w:hideMark/>
          </w:tcPr>
          <w:p w14:paraId="7C800BD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1.023</w:t>
            </w:r>
          </w:p>
        </w:tc>
        <w:tc>
          <w:tcPr>
            <w:tcW w:w="2154" w:type="pct"/>
            <w:tcBorders>
              <w:top w:val="nil"/>
              <w:left w:val="nil"/>
              <w:bottom w:val="nil"/>
              <w:right w:val="nil"/>
            </w:tcBorders>
            <w:shd w:val="clear" w:color="auto" w:fill="auto"/>
            <w:noWrap/>
            <w:vAlign w:val="bottom"/>
            <w:hideMark/>
          </w:tcPr>
          <w:p w14:paraId="575353C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color w:val="000000"/>
                <w:kern w:val="0"/>
                <w:sz w:val="16"/>
                <w:szCs w:val="16"/>
                <w:lang w:val="en-US" w:eastAsia="pt-PT"/>
                <w14:ligatures w14:val="none"/>
              </w:rPr>
              <w:t xml:space="preserve">Weak — marginal lift, </w:t>
            </w:r>
            <w:proofErr w:type="gramStart"/>
            <w:r w:rsidRPr="00BA1284">
              <w:rPr>
                <w:rFonts w:ascii="Aptos Narrow" w:eastAsia="Times New Roman" w:hAnsi="Aptos Narrow" w:cs="Times New Roman"/>
                <w:color w:val="000000"/>
                <w:kern w:val="0"/>
                <w:sz w:val="16"/>
                <w:szCs w:val="16"/>
                <w:lang w:val="en-US" w:eastAsia="pt-PT"/>
                <w14:ligatures w14:val="none"/>
              </w:rPr>
              <w:t>likely noise</w:t>
            </w:r>
            <w:proofErr w:type="gramEnd"/>
            <w:r w:rsidRPr="00BA1284">
              <w:rPr>
                <w:rFonts w:ascii="Aptos Narrow" w:eastAsia="Times New Roman" w:hAnsi="Aptos Narrow" w:cs="Times New Roman"/>
                <w:color w:val="000000"/>
                <w:kern w:val="0"/>
                <w:sz w:val="16"/>
                <w:szCs w:val="16"/>
                <w:lang w:val="en-US" w:eastAsia="pt-PT"/>
                <w14:ligatures w14:val="none"/>
              </w:rPr>
              <w:t>, no actionable signal</w:t>
            </w:r>
          </w:p>
        </w:tc>
      </w:tr>
      <w:tr w:rsidR="00BA1284" w:rsidRPr="00BA1284" w14:paraId="507CBD05"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55795B39"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p>
        </w:tc>
        <w:tc>
          <w:tcPr>
            <w:tcW w:w="104" w:type="pct"/>
            <w:tcBorders>
              <w:top w:val="nil"/>
              <w:left w:val="nil"/>
              <w:bottom w:val="nil"/>
              <w:right w:val="nil"/>
            </w:tcBorders>
            <w:shd w:val="clear" w:color="auto" w:fill="auto"/>
            <w:noWrap/>
            <w:vAlign w:val="bottom"/>
            <w:hideMark/>
          </w:tcPr>
          <w:p w14:paraId="2BAD7F16"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2</w:t>
            </w:r>
          </w:p>
        </w:tc>
        <w:tc>
          <w:tcPr>
            <w:tcW w:w="429" w:type="pct"/>
            <w:tcBorders>
              <w:top w:val="nil"/>
              <w:left w:val="nil"/>
              <w:bottom w:val="nil"/>
              <w:right w:val="nil"/>
            </w:tcBorders>
            <w:shd w:val="clear" w:color="auto" w:fill="auto"/>
            <w:noWrap/>
            <w:vAlign w:val="bottom"/>
            <w:hideMark/>
          </w:tcPr>
          <w:p w14:paraId="39F13F9E"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kern w:val="0"/>
                <w:sz w:val="16"/>
                <w:szCs w:val="16"/>
                <w:lang w:eastAsia="pt-PT"/>
                <w14:ligatures w14:val="none"/>
              </w:rPr>
              <w:t>Indices_only</w:t>
            </w:r>
            <w:proofErr w:type="spellEnd"/>
          </w:p>
        </w:tc>
        <w:tc>
          <w:tcPr>
            <w:tcW w:w="589" w:type="pct"/>
            <w:tcBorders>
              <w:top w:val="nil"/>
              <w:left w:val="nil"/>
              <w:bottom w:val="nil"/>
              <w:right w:val="nil"/>
            </w:tcBorders>
            <w:shd w:val="clear" w:color="auto" w:fill="auto"/>
            <w:noWrap/>
            <w:vAlign w:val="bottom"/>
            <w:hideMark/>
          </w:tcPr>
          <w:p w14:paraId="772254F4"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0.403</w:t>
            </w:r>
          </w:p>
        </w:tc>
        <w:tc>
          <w:tcPr>
            <w:tcW w:w="490" w:type="pct"/>
            <w:tcBorders>
              <w:top w:val="nil"/>
              <w:left w:val="nil"/>
              <w:bottom w:val="nil"/>
              <w:right w:val="nil"/>
            </w:tcBorders>
            <w:shd w:val="clear" w:color="auto" w:fill="auto"/>
            <w:noWrap/>
            <w:vAlign w:val="bottom"/>
            <w:hideMark/>
          </w:tcPr>
          <w:p w14:paraId="7B221C8F"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kern w:val="0"/>
                <w:sz w:val="16"/>
                <w:szCs w:val="16"/>
                <w:lang w:eastAsia="pt-PT"/>
                <w14:ligatures w14:val="none"/>
              </w:rPr>
              <w:t>1.023</w:t>
            </w:r>
          </w:p>
        </w:tc>
        <w:tc>
          <w:tcPr>
            <w:tcW w:w="2154" w:type="pct"/>
            <w:tcBorders>
              <w:top w:val="nil"/>
              <w:left w:val="nil"/>
              <w:bottom w:val="nil"/>
              <w:right w:val="nil"/>
            </w:tcBorders>
            <w:shd w:val="clear" w:color="auto" w:fill="auto"/>
            <w:noWrap/>
            <w:vAlign w:val="bottom"/>
            <w:hideMark/>
          </w:tcPr>
          <w:p w14:paraId="66AE86F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kern w:val="0"/>
                <w:sz w:val="16"/>
                <w:szCs w:val="16"/>
                <w:lang w:val="en-US" w:eastAsia="pt-PT"/>
                <w14:ligatures w14:val="none"/>
              </w:rPr>
              <w:t xml:space="preserve">Weak — same as </w:t>
            </w:r>
            <w:proofErr w:type="spellStart"/>
            <w:r w:rsidRPr="00BA1284">
              <w:rPr>
                <w:rFonts w:ascii="Aptos Narrow" w:eastAsia="Times New Roman" w:hAnsi="Aptos Narrow" w:cs="Times New Roman"/>
                <w:kern w:val="0"/>
                <w:sz w:val="16"/>
                <w:szCs w:val="16"/>
                <w:lang w:val="en-US" w:eastAsia="pt-PT"/>
                <w14:ligatures w14:val="none"/>
              </w:rPr>
              <w:t>IF_only</w:t>
            </w:r>
            <w:proofErr w:type="spellEnd"/>
            <w:r w:rsidRPr="00BA1284">
              <w:rPr>
                <w:rFonts w:ascii="Aptos Narrow" w:eastAsia="Times New Roman" w:hAnsi="Aptos Narrow" w:cs="Times New Roman"/>
                <w:kern w:val="0"/>
                <w:sz w:val="16"/>
                <w:szCs w:val="16"/>
                <w:lang w:val="en-US" w:eastAsia="pt-PT"/>
                <w14:ligatures w14:val="none"/>
              </w:rPr>
              <w:t>, no additional benefit from indices</w:t>
            </w:r>
          </w:p>
        </w:tc>
      </w:tr>
      <w:tr w:rsidR="00BA1284" w:rsidRPr="00BA1284" w14:paraId="12A93F73" w14:textId="77777777" w:rsidTr="00BA1284">
        <w:trPr>
          <w:trHeight w:val="300"/>
        </w:trPr>
        <w:tc>
          <w:tcPr>
            <w:tcW w:w="1233" w:type="pct"/>
            <w:gridSpan w:val="2"/>
            <w:tcBorders>
              <w:top w:val="nil"/>
              <w:left w:val="nil"/>
              <w:bottom w:val="nil"/>
              <w:right w:val="nil"/>
            </w:tcBorders>
            <w:shd w:val="clear" w:color="auto" w:fill="auto"/>
            <w:noWrap/>
            <w:vAlign w:val="bottom"/>
            <w:hideMark/>
          </w:tcPr>
          <w:p w14:paraId="5C6C5C5B"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p>
        </w:tc>
        <w:tc>
          <w:tcPr>
            <w:tcW w:w="104" w:type="pct"/>
            <w:tcBorders>
              <w:top w:val="nil"/>
              <w:left w:val="nil"/>
              <w:bottom w:val="nil"/>
              <w:right w:val="nil"/>
            </w:tcBorders>
            <w:shd w:val="clear" w:color="auto" w:fill="auto"/>
            <w:noWrap/>
            <w:vAlign w:val="bottom"/>
            <w:hideMark/>
          </w:tcPr>
          <w:p w14:paraId="441FEC58" w14:textId="77777777" w:rsidR="00BA1284" w:rsidRPr="00BA1284" w:rsidRDefault="00BA1284" w:rsidP="00BA1284">
            <w:pPr>
              <w:spacing w:after="0" w:line="240" w:lineRule="auto"/>
              <w:jc w:val="right"/>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Segoe UI Emoji"/>
                <w:color w:val="000000"/>
                <w:kern w:val="0"/>
                <w:sz w:val="16"/>
                <w:szCs w:val="16"/>
                <w:lang w:eastAsia="pt-PT"/>
                <w14:ligatures w14:val="none"/>
              </w:rPr>
              <w:t>3</w:t>
            </w:r>
          </w:p>
        </w:tc>
        <w:tc>
          <w:tcPr>
            <w:tcW w:w="429" w:type="pct"/>
            <w:tcBorders>
              <w:top w:val="nil"/>
              <w:left w:val="nil"/>
              <w:bottom w:val="nil"/>
              <w:right w:val="nil"/>
            </w:tcBorders>
            <w:shd w:val="clear" w:color="auto" w:fill="auto"/>
            <w:noWrap/>
            <w:vAlign w:val="bottom"/>
            <w:hideMark/>
          </w:tcPr>
          <w:p w14:paraId="17BACB4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proofErr w:type="spellStart"/>
            <w:r w:rsidRPr="00BA1284">
              <w:rPr>
                <w:rFonts w:ascii="Aptos Narrow" w:eastAsia="Times New Roman" w:hAnsi="Aptos Narrow" w:cs="Times New Roman"/>
                <w:color w:val="000000"/>
                <w:kern w:val="0"/>
                <w:sz w:val="16"/>
                <w:szCs w:val="16"/>
                <w:lang w:eastAsia="pt-PT"/>
                <w14:ligatures w14:val="none"/>
              </w:rPr>
              <w:t>IF_plus_indices</w:t>
            </w:r>
            <w:proofErr w:type="spellEnd"/>
          </w:p>
        </w:tc>
        <w:tc>
          <w:tcPr>
            <w:tcW w:w="589" w:type="pct"/>
            <w:tcBorders>
              <w:top w:val="nil"/>
              <w:left w:val="nil"/>
              <w:bottom w:val="nil"/>
              <w:right w:val="nil"/>
            </w:tcBorders>
            <w:shd w:val="clear" w:color="auto" w:fill="auto"/>
            <w:noWrap/>
            <w:vAlign w:val="bottom"/>
            <w:hideMark/>
          </w:tcPr>
          <w:p w14:paraId="74153E6D"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0.000</w:t>
            </w:r>
          </w:p>
        </w:tc>
        <w:tc>
          <w:tcPr>
            <w:tcW w:w="490" w:type="pct"/>
            <w:tcBorders>
              <w:top w:val="nil"/>
              <w:left w:val="nil"/>
              <w:bottom w:val="nil"/>
              <w:right w:val="nil"/>
            </w:tcBorders>
            <w:shd w:val="clear" w:color="auto" w:fill="auto"/>
            <w:noWrap/>
            <w:vAlign w:val="bottom"/>
            <w:hideMark/>
          </w:tcPr>
          <w:p w14:paraId="6E08E16B"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eastAsia="pt-PT"/>
                <w14:ligatures w14:val="none"/>
              </w:rPr>
            </w:pPr>
            <w:r w:rsidRPr="00BA1284">
              <w:rPr>
                <w:rFonts w:ascii="Aptos Narrow" w:eastAsia="Times New Roman" w:hAnsi="Aptos Narrow" w:cs="Times New Roman"/>
                <w:color w:val="000000"/>
                <w:kern w:val="0"/>
                <w:sz w:val="16"/>
                <w:szCs w:val="16"/>
                <w:lang w:eastAsia="pt-PT"/>
                <w14:ligatures w14:val="none"/>
              </w:rPr>
              <w:t>0.983</w:t>
            </w:r>
          </w:p>
        </w:tc>
        <w:tc>
          <w:tcPr>
            <w:tcW w:w="2154" w:type="pct"/>
            <w:tcBorders>
              <w:top w:val="nil"/>
              <w:left w:val="nil"/>
              <w:bottom w:val="nil"/>
              <w:right w:val="nil"/>
            </w:tcBorders>
            <w:shd w:val="clear" w:color="auto" w:fill="auto"/>
            <w:noWrap/>
            <w:vAlign w:val="bottom"/>
            <w:hideMark/>
          </w:tcPr>
          <w:p w14:paraId="65BCAF98" w14:textId="77777777" w:rsidR="00BA1284" w:rsidRPr="00BA1284" w:rsidRDefault="00BA1284" w:rsidP="00BA1284">
            <w:pPr>
              <w:spacing w:after="0" w:line="240" w:lineRule="auto"/>
              <w:rPr>
                <w:rFonts w:ascii="Aptos Narrow" w:eastAsia="Times New Roman" w:hAnsi="Aptos Narrow" w:cs="Times New Roman"/>
                <w:color w:val="000000"/>
                <w:kern w:val="0"/>
                <w:sz w:val="16"/>
                <w:szCs w:val="16"/>
                <w:lang w:val="en-US" w:eastAsia="pt-PT"/>
                <w14:ligatures w14:val="none"/>
              </w:rPr>
            </w:pPr>
            <w:r w:rsidRPr="00BA1284">
              <w:rPr>
                <w:rFonts w:ascii="Aptos Narrow" w:eastAsia="Times New Roman" w:hAnsi="Aptos Narrow" w:cs="Times New Roman"/>
                <w:color w:val="000000"/>
                <w:kern w:val="0"/>
                <w:sz w:val="16"/>
                <w:szCs w:val="16"/>
                <w:lang w:val="en-US" w:eastAsia="pt-PT"/>
                <w14:ligatures w14:val="none"/>
              </w:rPr>
              <w:t>No signal — combining indices with IF may have diluted sparse signal present in gap proxy</w:t>
            </w:r>
          </w:p>
        </w:tc>
      </w:tr>
    </w:tbl>
    <w:p w14:paraId="5A4B388B" w14:textId="77777777" w:rsidR="00BA1284" w:rsidRDefault="00BA1284" w:rsidP="00724745">
      <w:pPr>
        <w:rPr>
          <w:lang w:val="en-US"/>
        </w:rPr>
      </w:pPr>
    </w:p>
    <w:p w14:paraId="2D1D9112" w14:textId="77777777" w:rsidR="00BA1284" w:rsidRDefault="00BA1284" w:rsidP="00724745">
      <w:pPr>
        <w:rPr>
          <w:lang w:val="en-US"/>
        </w:rPr>
      </w:pPr>
    </w:p>
    <w:p w14:paraId="3A0E1181" w14:textId="77777777" w:rsidR="00BA1284" w:rsidRPr="00BA1284" w:rsidRDefault="00BA1284" w:rsidP="00BA1284">
      <w:pPr>
        <w:rPr>
          <w:lang w:val="en-US"/>
        </w:rPr>
      </w:pPr>
      <w:r w:rsidRPr="00BA1284">
        <w:rPr>
          <w:lang w:val="en-US"/>
        </w:rPr>
        <w:t xml:space="preserve">Models </w:t>
      </w:r>
      <w:proofErr w:type="gramStart"/>
      <w:r w:rsidRPr="00BA1284">
        <w:rPr>
          <w:lang w:val="en-US"/>
        </w:rPr>
        <w:t>were first ranked</w:t>
      </w:r>
      <w:proofErr w:type="gramEnd"/>
      <w:r w:rsidRPr="00BA1284">
        <w:rPr>
          <w:lang w:val="en-US"/>
        </w:rPr>
        <w:t xml:space="preserve"> by High-risk lift, with ties resolved using Risk lift, giving preference to the model with the higher value.</w:t>
      </w:r>
    </w:p>
    <w:p w14:paraId="48C24C6B" w14:textId="77777777" w:rsidR="00BA1284" w:rsidRPr="00BA1284" w:rsidRDefault="00BA1284" w:rsidP="00BA1284">
      <w:pPr>
        <w:rPr>
          <w:lang w:val="en-US"/>
        </w:rPr>
      </w:pPr>
    </w:p>
    <w:p w14:paraId="60FA7471" w14:textId="77777777" w:rsidR="00BA1284" w:rsidRPr="00BA1284" w:rsidRDefault="00BA1284" w:rsidP="00BA1284">
      <w:pPr>
        <w:rPr>
          <w:lang w:val="en-US"/>
        </w:rPr>
      </w:pPr>
      <w:r w:rsidRPr="00BA1284">
        <w:rPr>
          <w:lang w:val="en-US"/>
        </w:rPr>
        <w:t xml:space="preserve">For injury-flip events, the </w:t>
      </w:r>
      <w:proofErr w:type="spellStart"/>
      <w:r w:rsidRPr="00BA1284">
        <w:rPr>
          <w:lang w:val="en-US"/>
        </w:rPr>
        <w:t>Indices_only</w:t>
      </w:r>
      <w:proofErr w:type="spellEnd"/>
      <w:r w:rsidRPr="00BA1284">
        <w:rPr>
          <w:lang w:val="en-US"/>
        </w:rPr>
        <w:t xml:space="preserve"> approach clearly outperformed the others, achieving a 3.23× enrichment. This finding is consistent with prior research indicating that indices directly tied to load and exertion—such as </w:t>
      </w:r>
      <w:proofErr w:type="spellStart"/>
      <w:r w:rsidRPr="00BA1284">
        <w:rPr>
          <w:lang w:val="en-US"/>
        </w:rPr>
        <w:t>index_defensive_effort</w:t>
      </w:r>
      <w:proofErr w:type="spellEnd"/>
      <w:r w:rsidRPr="00BA1284">
        <w:rPr>
          <w:lang w:val="en-US"/>
        </w:rPr>
        <w:t xml:space="preserve"> and </w:t>
      </w:r>
      <w:proofErr w:type="spellStart"/>
      <w:r w:rsidRPr="00BA1284">
        <w:rPr>
          <w:lang w:val="en-US"/>
        </w:rPr>
        <w:t>fatigue_index</w:t>
      </w:r>
      <w:proofErr w:type="spellEnd"/>
      <w:r w:rsidRPr="00BA1284">
        <w:rPr>
          <w:lang w:val="en-US"/>
        </w:rPr>
        <w:t>—capture physiologic strain that precedes changes in injury status (Rossi et al., 2018; Gabbett, 2016). In contrast, the Isolation Forest model treats any deviation from a player’s baseline as equivalent, which can lead to over-flagging benign fluctuations and, when combined with indices, potentially normalizing away rare but informative surges.</w:t>
      </w:r>
    </w:p>
    <w:p w14:paraId="03520F83" w14:textId="77777777" w:rsidR="00BA1284" w:rsidRPr="00BA1284" w:rsidRDefault="00BA1284" w:rsidP="00BA1284">
      <w:pPr>
        <w:rPr>
          <w:lang w:val="en-US"/>
        </w:rPr>
      </w:pPr>
    </w:p>
    <w:p w14:paraId="33954FC3" w14:textId="7E29BCBF" w:rsidR="000B489D" w:rsidRDefault="00BA1284" w:rsidP="00BA1284">
      <w:pPr>
        <w:rPr>
          <w:lang w:val="en-US"/>
        </w:rPr>
      </w:pPr>
      <w:r w:rsidRPr="00BA1284">
        <w:rPr>
          <w:lang w:val="en-US"/>
        </w:rPr>
        <w:t xml:space="preserve">For pre-gap events, none of the models demonstrated meaningful predictive lift under the stricter definition. This </w:t>
      </w:r>
      <w:proofErr w:type="gramStart"/>
      <w:r w:rsidRPr="00BA1284">
        <w:rPr>
          <w:lang w:val="en-US"/>
        </w:rPr>
        <w:t>likely reflects</w:t>
      </w:r>
      <w:proofErr w:type="gramEnd"/>
      <w:r w:rsidRPr="00BA1284">
        <w:rPr>
          <w:lang w:val="en-US"/>
        </w:rPr>
        <w:t xml:space="preserve"> both the heterogeneous causes of absences and the inherent limitations of proxy-based injury inference.</w:t>
      </w:r>
    </w:p>
    <w:p w14:paraId="5677B75C" w14:textId="77777777" w:rsidR="00BA1284" w:rsidRDefault="00BA1284" w:rsidP="00BA1284">
      <w:pPr>
        <w:rPr>
          <w:lang w:val="en-US"/>
        </w:rPr>
      </w:pPr>
    </w:p>
    <w:p w14:paraId="5567E478" w14:textId="77777777" w:rsidR="00BA1284" w:rsidRPr="00BA1284" w:rsidRDefault="00BA1284" w:rsidP="00BA1284">
      <w:pPr>
        <w:spacing w:line="278" w:lineRule="auto"/>
        <w:rPr>
          <w:lang w:val="en-US"/>
        </w:rPr>
      </w:pPr>
      <w:r w:rsidRPr="00BA1284">
        <w:rPr>
          <w:lang w:val="en-US"/>
        </w:rPr>
        <w:t xml:space="preserve">The unsupervised approach proved effective in consistently detecting deviations from individual baselines and generating interpretable, per-player risk indices. However, its alignment with proxy events </w:t>
      </w:r>
      <w:proofErr w:type="gramStart"/>
      <w:r w:rsidRPr="00BA1284">
        <w:rPr>
          <w:lang w:val="en-US"/>
        </w:rPr>
        <w:t>was mixed</w:t>
      </w:r>
      <w:proofErr w:type="gramEnd"/>
      <w:r w:rsidRPr="00BA1284">
        <w:rPr>
          <w:lang w:val="en-US"/>
        </w:rPr>
        <w:t>. This is consistent with the broader sports injury literature, which emphasizes that injuries are multifactorial and rarely attributable to a single predictive factor (Bittencourt et al., 2016).</w:t>
      </w:r>
    </w:p>
    <w:p w14:paraId="0DB4B054" w14:textId="77777777" w:rsidR="00BA1284" w:rsidRPr="00BA1284" w:rsidRDefault="00BA1284" w:rsidP="00BA1284">
      <w:pPr>
        <w:spacing w:line="278" w:lineRule="auto"/>
        <w:rPr>
          <w:lang w:val="en-US"/>
        </w:rPr>
      </w:pPr>
    </w:p>
    <w:p w14:paraId="54D0DCAA" w14:textId="2FE395F8" w:rsidR="009707DB" w:rsidRDefault="00BA1284" w:rsidP="00BA1284">
      <w:pPr>
        <w:spacing w:line="278" w:lineRule="auto"/>
        <w:rPr>
          <w:lang w:val="en-US"/>
        </w:rPr>
      </w:pPr>
      <w:r w:rsidRPr="00BA1284">
        <w:rPr>
          <w:lang w:val="en-US"/>
        </w:rPr>
        <w:t xml:space="preserve">Based on these results, anomalies resembling elevated injury probability will </w:t>
      </w:r>
      <w:proofErr w:type="gramStart"/>
      <w:r w:rsidRPr="00BA1284">
        <w:rPr>
          <w:lang w:val="en-US"/>
        </w:rPr>
        <w:t>be flagged</w:t>
      </w:r>
      <w:proofErr w:type="gramEnd"/>
      <w:r w:rsidRPr="00BA1284">
        <w:rPr>
          <w:lang w:val="en-US"/>
        </w:rPr>
        <w:t xml:space="preserve"> using the calculated composite indices, ensuring that the monitoring process remains grounded in metrics </w:t>
      </w:r>
      <w:proofErr w:type="gramStart"/>
      <w:r w:rsidRPr="00BA1284">
        <w:rPr>
          <w:lang w:val="en-US"/>
        </w:rPr>
        <w:t>most closely</w:t>
      </w:r>
      <w:proofErr w:type="gramEnd"/>
      <w:r w:rsidRPr="00BA1284">
        <w:rPr>
          <w:lang w:val="en-US"/>
        </w:rPr>
        <w:t xml:space="preserve"> tied to workload and physiological strain.</w:t>
      </w:r>
    </w:p>
    <w:p w14:paraId="7A474A6E" w14:textId="77777777" w:rsidR="009707DB" w:rsidRDefault="009707DB" w:rsidP="00DD2B38">
      <w:pPr>
        <w:spacing w:line="278" w:lineRule="auto"/>
        <w:ind w:left="360"/>
        <w:rPr>
          <w:lang w:val="en-US"/>
        </w:rPr>
      </w:pPr>
    </w:p>
    <w:p w14:paraId="2E92C598" w14:textId="01E664C0" w:rsidR="009707DB" w:rsidRDefault="009707DB" w:rsidP="00BA1284">
      <w:pPr>
        <w:spacing w:line="278" w:lineRule="auto"/>
        <w:rPr>
          <w:lang w:val="en-US"/>
        </w:rPr>
      </w:pPr>
      <w:r w:rsidRPr="00FD620D">
        <w:rPr>
          <w:highlight w:val="yellow"/>
          <w:lang w:val="en-US"/>
        </w:rPr>
        <w:t>[AI flow idealization]</w:t>
      </w:r>
      <w:r w:rsidR="00FD620D">
        <w:rPr>
          <w:lang w:val="en-US"/>
        </w:rPr>
        <w:br/>
        <w:t xml:space="preserve">After assessing the best </w:t>
      </w:r>
      <w:r w:rsidR="002C7608">
        <w:rPr>
          <w:lang w:val="en-US"/>
        </w:rPr>
        <w:t>viable way</w:t>
      </w:r>
      <w:r w:rsidR="00FD620D">
        <w:rPr>
          <w:lang w:val="en-US"/>
        </w:rPr>
        <w:t xml:space="preserve"> to give insightful and useful data to </w:t>
      </w:r>
      <w:proofErr w:type="gramStart"/>
      <w:r w:rsidR="00FD620D">
        <w:rPr>
          <w:lang w:val="en-US"/>
        </w:rPr>
        <w:t>be consumed</w:t>
      </w:r>
      <w:proofErr w:type="gramEnd"/>
      <w:r w:rsidR="00FD620D">
        <w:rPr>
          <w:lang w:val="en-US"/>
        </w:rPr>
        <w:t xml:space="preserve"> for our AI workflow, the design phase will start.</w:t>
      </w:r>
    </w:p>
    <w:p w14:paraId="50D44E79" w14:textId="77777777" w:rsidR="00DF1564" w:rsidRDefault="00DF1564" w:rsidP="00BA1284">
      <w:pPr>
        <w:spacing w:line="278" w:lineRule="auto"/>
        <w:rPr>
          <w:lang w:val="en-US"/>
        </w:rPr>
      </w:pPr>
    </w:p>
    <w:p w14:paraId="74F01109" w14:textId="77777777" w:rsidR="00DF1564" w:rsidRDefault="00DF1564" w:rsidP="00BA1284">
      <w:pPr>
        <w:spacing w:line="278" w:lineRule="auto"/>
        <w:rPr>
          <w:lang w:val="en-US"/>
        </w:rPr>
      </w:pPr>
    </w:p>
    <w:p w14:paraId="4DC09441" w14:textId="77777777" w:rsidR="00DF1564" w:rsidRDefault="00DF1564" w:rsidP="00BA1284">
      <w:pPr>
        <w:spacing w:line="278" w:lineRule="auto"/>
        <w:rPr>
          <w:lang w:val="en-US"/>
        </w:rPr>
      </w:pPr>
    </w:p>
    <w:p w14:paraId="723262F0" w14:textId="77777777" w:rsidR="00DF1564" w:rsidRDefault="00DF1564" w:rsidP="00BA1284">
      <w:pPr>
        <w:spacing w:line="278" w:lineRule="auto"/>
        <w:rPr>
          <w:lang w:val="en-US"/>
        </w:rPr>
      </w:pPr>
    </w:p>
    <w:p w14:paraId="3B08349C" w14:textId="77777777" w:rsidR="00DF1564" w:rsidRDefault="00DF1564" w:rsidP="00BA1284">
      <w:pPr>
        <w:spacing w:line="278" w:lineRule="auto"/>
        <w:rPr>
          <w:lang w:val="en-US"/>
        </w:rPr>
      </w:pPr>
    </w:p>
    <w:p w14:paraId="0A924696" w14:textId="4B8FAEC2" w:rsidR="00DF1564" w:rsidRDefault="00DF1564" w:rsidP="00BA1284">
      <w:pPr>
        <w:spacing w:line="278" w:lineRule="auto"/>
        <w:rPr>
          <w:lang w:val="en-US"/>
        </w:rPr>
      </w:pPr>
      <w:r>
        <w:rPr>
          <w:lang w:val="en-US"/>
        </w:rPr>
        <w:t xml:space="preserve">Using </w:t>
      </w:r>
      <w:proofErr w:type="spellStart"/>
      <w:r>
        <w:rPr>
          <w:lang w:val="en-US"/>
        </w:rPr>
        <w:t>justin</w:t>
      </w:r>
      <w:proofErr w:type="spellEnd"/>
      <w:r>
        <w:rPr>
          <w:lang w:val="en-US"/>
        </w:rPr>
        <w:t xml:space="preserve"> </w:t>
      </w:r>
      <w:proofErr w:type="spellStart"/>
      <w:r>
        <w:rPr>
          <w:lang w:val="en-US"/>
        </w:rPr>
        <w:t>hilliard</w:t>
      </w:r>
      <w:proofErr w:type="spellEnd"/>
      <w:r>
        <w:rPr>
          <w:lang w:val="en-US"/>
        </w:rPr>
        <w:t xml:space="preserve"> dataset</w:t>
      </w:r>
    </w:p>
    <w:p w14:paraId="3D128DC9" w14:textId="527CC4F8" w:rsidR="00DF1564" w:rsidRPr="00DF1564" w:rsidRDefault="00DF1564" w:rsidP="00BA1284">
      <w:pPr>
        <w:spacing w:line="278" w:lineRule="auto"/>
        <w:rPr>
          <w:highlight w:val="green"/>
          <w:lang w:val="en-US"/>
        </w:rPr>
      </w:pPr>
      <w:r w:rsidRPr="00DF1564">
        <w:rPr>
          <w:highlight w:val="green"/>
          <w:lang w:val="en-US"/>
        </w:rPr>
        <w:t xml:space="preserve">Firstly, even though </w:t>
      </w:r>
      <w:proofErr w:type="gramStart"/>
      <w:r w:rsidRPr="00DF1564">
        <w:rPr>
          <w:highlight w:val="green"/>
          <w:lang w:val="en-US"/>
        </w:rPr>
        <w:t>that different</w:t>
      </w:r>
      <w:proofErr w:type="gramEnd"/>
      <w:r w:rsidRPr="00DF1564">
        <w:rPr>
          <w:highlight w:val="green"/>
          <w:lang w:val="en-US"/>
        </w:rPr>
        <w:t xml:space="preserve"> players need different stimulus, and actions for recovery, a benchmark </w:t>
      </w:r>
      <w:proofErr w:type="gramStart"/>
      <w:r w:rsidRPr="00DF1564">
        <w:rPr>
          <w:highlight w:val="green"/>
          <w:lang w:val="en-US"/>
        </w:rPr>
        <w:t>was made</w:t>
      </w:r>
      <w:proofErr w:type="gramEnd"/>
      <w:r w:rsidRPr="00DF1564">
        <w:rPr>
          <w:highlight w:val="green"/>
          <w:lang w:val="en-US"/>
        </w:rPr>
        <w:t xml:space="preserve"> to help identify probable deficits in high performance/ fast recovery for players.</w:t>
      </w:r>
    </w:p>
    <w:p w14:paraId="055ADECB" w14:textId="370A795C" w:rsidR="00DF1564" w:rsidRDefault="00DF1564" w:rsidP="00BA1284">
      <w:pPr>
        <w:spacing w:line="278" w:lineRule="auto"/>
        <w:rPr>
          <w:lang w:val="en-US"/>
        </w:rPr>
      </w:pPr>
      <w:r w:rsidRPr="00DF1564">
        <w:rPr>
          <w:highlight w:val="green"/>
          <w:lang w:val="en-US"/>
        </w:rPr>
        <w:lastRenderedPageBreak/>
        <w:t xml:space="preserve">Based on a former NFL Player, who tracked </w:t>
      </w:r>
      <w:proofErr w:type="gramStart"/>
      <w:r w:rsidRPr="00DF1564">
        <w:rPr>
          <w:highlight w:val="green"/>
          <w:lang w:val="en-US"/>
        </w:rPr>
        <w:t>its</w:t>
      </w:r>
      <w:proofErr w:type="gramEnd"/>
      <w:r w:rsidRPr="00DF1564">
        <w:rPr>
          <w:highlight w:val="green"/>
          <w:lang w:val="en-US"/>
        </w:rPr>
        <w:t xml:space="preserve"> </w:t>
      </w:r>
      <w:proofErr w:type="gramStart"/>
      <w:r w:rsidRPr="00DF1564">
        <w:rPr>
          <w:highlight w:val="green"/>
          <w:lang w:val="en-US"/>
        </w:rPr>
        <w:t>heath</w:t>
      </w:r>
      <w:proofErr w:type="gramEnd"/>
      <w:r w:rsidRPr="00DF1564">
        <w:rPr>
          <w:highlight w:val="green"/>
          <w:lang w:val="en-US"/>
        </w:rPr>
        <w:t xml:space="preserve"> and performance measures for a year, was able to get </w:t>
      </w:r>
      <w:proofErr w:type="gramStart"/>
      <w:r w:rsidRPr="00DF1564">
        <w:rPr>
          <w:highlight w:val="green"/>
          <w:lang w:val="en-US"/>
        </w:rPr>
        <w:t>some</w:t>
      </w:r>
      <w:proofErr w:type="gramEnd"/>
      <w:r w:rsidRPr="00DF1564">
        <w:rPr>
          <w:highlight w:val="green"/>
          <w:lang w:val="en-US"/>
        </w:rPr>
        <w:t xml:space="preserve"> insights to check </w:t>
      </w:r>
      <w:proofErr w:type="gramStart"/>
      <w:r w:rsidRPr="00DF1564">
        <w:rPr>
          <w:highlight w:val="green"/>
          <w:lang w:val="en-US"/>
        </w:rPr>
        <w:t>was did</w:t>
      </w:r>
      <w:proofErr w:type="gramEnd"/>
      <w:r w:rsidRPr="00DF1564">
        <w:rPr>
          <w:highlight w:val="green"/>
          <w:lang w:val="en-US"/>
        </w:rPr>
        <w:t xml:space="preserve"> he </w:t>
      </w:r>
      <w:proofErr w:type="gramStart"/>
      <w:r w:rsidRPr="00DF1564">
        <w:rPr>
          <w:highlight w:val="green"/>
          <w:lang w:val="en-US"/>
        </w:rPr>
        <w:t>do</w:t>
      </w:r>
      <w:proofErr w:type="gramEnd"/>
      <w:r w:rsidRPr="00DF1564">
        <w:rPr>
          <w:highlight w:val="green"/>
          <w:lang w:val="en-US"/>
        </w:rPr>
        <w:t xml:space="preserve"> differently to be in his best form, and that will be our benchmark.</w:t>
      </w:r>
    </w:p>
    <w:p w14:paraId="1C986142" w14:textId="77777777" w:rsidR="00DF1564" w:rsidRPr="00DF1564" w:rsidRDefault="00DF1564" w:rsidP="00DF1564">
      <w:pPr>
        <w:spacing w:line="278" w:lineRule="auto"/>
        <w:rPr>
          <w:lang w:val="en-US"/>
        </w:rPr>
      </w:pPr>
      <w:r w:rsidRPr="00DF1564">
        <w:rPr>
          <w:lang w:val="en-US"/>
        </w:rPr>
        <w:t xml:space="preserve">We began by gathering daily performance, training, recovery, and lifestyle data from the provided dataset. The goal was to understand which factors were most associated with high “Overall” scores, particularly on days rated 8 or 9, which </w:t>
      </w:r>
      <w:proofErr w:type="gramStart"/>
      <w:r w:rsidRPr="00DF1564">
        <w:rPr>
          <w:lang w:val="en-US"/>
        </w:rPr>
        <w:t>were considered</w:t>
      </w:r>
      <w:proofErr w:type="gramEnd"/>
      <w:r w:rsidRPr="00DF1564">
        <w:rPr>
          <w:lang w:val="en-US"/>
        </w:rPr>
        <w:t xml:space="preserve"> the best days. We focused on these high-performing days to identify patterns and conditions that might </w:t>
      </w:r>
      <w:proofErr w:type="gramStart"/>
      <w:r w:rsidRPr="00DF1564">
        <w:rPr>
          <w:lang w:val="en-US"/>
        </w:rPr>
        <w:t>be linked</w:t>
      </w:r>
      <w:proofErr w:type="gramEnd"/>
      <w:r w:rsidRPr="00DF1564">
        <w:rPr>
          <w:lang w:val="en-US"/>
        </w:rPr>
        <w:t xml:space="preserve"> to feeling and performing at your best.</w:t>
      </w:r>
    </w:p>
    <w:p w14:paraId="1CD7F439" w14:textId="77777777" w:rsidR="00DF1564" w:rsidRPr="00DF1564" w:rsidRDefault="00DF1564" w:rsidP="00DF1564">
      <w:pPr>
        <w:spacing w:line="278" w:lineRule="auto"/>
        <w:rPr>
          <w:lang w:val="en-US"/>
        </w:rPr>
      </w:pPr>
      <w:r w:rsidRPr="00DF1564">
        <w:rPr>
          <w:lang w:val="en-US"/>
        </w:rPr>
        <w:t xml:space="preserve">The data </w:t>
      </w:r>
      <w:proofErr w:type="gramStart"/>
      <w:r w:rsidRPr="00DF1564">
        <w:rPr>
          <w:lang w:val="en-US"/>
        </w:rPr>
        <w:t>was first cleaned</w:t>
      </w:r>
      <w:proofErr w:type="gramEnd"/>
      <w:r w:rsidRPr="00DF1564">
        <w:rPr>
          <w:lang w:val="en-US"/>
        </w:rPr>
        <w:t xml:space="preserve"> and organized so that all measurements, such as training load, heart rate, nutrition, and sleep, could </w:t>
      </w:r>
      <w:proofErr w:type="gramStart"/>
      <w:r w:rsidRPr="00DF1564">
        <w:rPr>
          <w:lang w:val="en-US"/>
        </w:rPr>
        <w:t>be compared</w:t>
      </w:r>
      <w:proofErr w:type="gramEnd"/>
      <w:r w:rsidRPr="00DF1564">
        <w:rPr>
          <w:lang w:val="en-US"/>
        </w:rPr>
        <w:t xml:space="preserve"> on the same scale. Missing values were </w:t>
      </w:r>
      <w:proofErr w:type="gramStart"/>
      <w:r w:rsidRPr="00DF1564">
        <w:rPr>
          <w:lang w:val="en-US"/>
        </w:rPr>
        <w:t>handled</w:t>
      </w:r>
      <w:proofErr w:type="gramEnd"/>
      <w:r w:rsidRPr="00DF1564">
        <w:rPr>
          <w:lang w:val="en-US"/>
        </w:rPr>
        <w:t xml:space="preserve"> so that no important days </w:t>
      </w:r>
      <w:proofErr w:type="gramStart"/>
      <w:r w:rsidRPr="00DF1564">
        <w:rPr>
          <w:lang w:val="en-US"/>
        </w:rPr>
        <w:t>were excluded</w:t>
      </w:r>
      <w:proofErr w:type="gramEnd"/>
      <w:r w:rsidRPr="00DF1564">
        <w:rPr>
          <w:lang w:val="en-US"/>
        </w:rPr>
        <w:t xml:space="preserve">, and categorical responses like “High” or “Medium” intensity </w:t>
      </w:r>
      <w:proofErr w:type="gramStart"/>
      <w:r w:rsidRPr="00DF1564">
        <w:rPr>
          <w:lang w:val="en-US"/>
        </w:rPr>
        <w:t>were converted</w:t>
      </w:r>
      <w:proofErr w:type="gramEnd"/>
      <w:r w:rsidRPr="00DF1564">
        <w:rPr>
          <w:lang w:val="en-US"/>
        </w:rPr>
        <w:t xml:space="preserve"> into a form that could </w:t>
      </w:r>
      <w:proofErr w:type="gramStart"/>
      <w:r w:rsidRPr="00DF1564">
        <w:rPr>
          <w:lang w:val="en-US"/>
        </w:rPr>
        <w:t>be analyzed</w:t>
      </w:r>
      <w:proofErr w:type="gramEnd"/>
      <w:r w:rsidRPr="00DF1564">
        <w:rPr>
          <w:lang w:val="en-US"/>
        </w:rPr>
        <w:t xml:space="preserve"> alongside numbers.</w:t>
      </w:r>
    </w:p>
    <w:p w14:paraId="23C100FB" w14:textId="77777777" w:rsidR="00DF1564" w:rsidRPr="00DF1564" w:rsidRDefault="00DF1564" w:rsidP="00DF1564">
      <w:pPr>
        <w:spacing w:line="278" w:lineRule="auto"/>
        <w:rPr>
          <w:lang w:val="en-US"/>
        </w:rPr>
      </w:pPr>
      <w:r w:rsidRPr="00DF1564">
        <w:rPr>
          <w:lang w:val="en-US"/>
        </w:rPr>
        <w:t xml:space="preserve">We then compared the averages of each metric between best days and all other days. This revealed that on high-scoring days, certain metrics were consistently higher — for example, calories burned during activity, sodium intake, and total sleep time. These differences suggested </w:t>
      </w:r>
      <w:proofErr w:type="gramStart"/>
      <w:r w:rsidRPr="00DF1564">
        <w:rPr>
          <w:lang w:val="en-US"/>
        </w:rPr>
        <w:t>possible performance</w:t>
      </w:r>
      <w:proofErr w:type="gramEnd"/>
      <w:r w:rsidRPr="00DF1564">
        <w:rPr>
          <w:lang w:val="en-US"/>
        </w:rPr>
        <w:t xml:space="preserve"> “signatures” for your best days.</w:t>
      </w:r>
    </w:p>
    <w:p w14:paraId="3E4F6198" w14:textId="77777777" w:rsidR="00DF1564" w:rsidRPr="00DF1564" w:rsidRDefault="00DF1564" w:rsidP="00DF1564">
      <w:pPr>
        <w:spacing w:line="278" w:lineRule="auto"/>
        <w:rPr>
          <w:lang w:val="en-US"/>
        </w:rPr>
      </w:pPr>
      <w:r w:rsidRPr="00DF1564">
        <w:rPr>
          <w:lang w:val="en-US"/>
        </w:rPr>
        <w:t>To go beyond simple comparisons, we applied a modeling approach that could look at all variables together and estimate which ones most strongly influenced the “Overall” score. This analysis showed that mental readiness, maximum heart rate during training, overall strain, speed, and total sleep were the top contributors to high performance scores.</w:t>
      </w:r>
    </w:p>
    <w:p w14:paraId="065FD7D8" w14:textId="77777777" w:rsidR="00DF1564" w:rsidRDefault="00DF1564" w:rsidP="00DF1564">
      <w:pPr>
        <w:spacing w:line="278" w:lineRule="auto"/>
        <w:rPr>
          <w:lang w:val="en-US"/>
        </w:rPr>
      </w:pPr>
      <w:r w:rsidRPr="00DF1564">
        <w:rPr>
          <w:lang w:val="en-US"/>
        </w:rPr>
        <w:t xml:space="preserve">By combining both descriptive comparisons and modeling, we were able to identify not just which metrics were higher on good days, but which ones had the greatest impact across the dataset. This supports the idea that your best days </w:t>
      </w:r>
      <w:proofErr w:type="gramStart"/>
      <w:r w:rsidRPr="00DF1564">
        <w:rPr>
          <w:lang w:val="en-US"/>
        </w:rPr>
        <w:t>are linked</w:t>
      </w:r>
      <w:proofErr w:type="gramEnd"/>
      <w:r w:rsidRPr="00DF1564">
        <w:rPr>
          <w:lang w:val="en-US"/>
        </w:rPr>
        <w:t xml:space="preserve"> to a combination of physical effort, recovery, and mental preparedness, and these insights can </w:t>
      </w:r>
      <w:proofErr w:type="gramStart"/>
      <w:r w:rsidRPr="00DF1564">
        <w:rPr>
          <w:lang w:val="en-US"/>
        </w:rPr>
        <w:t>be used</w:t>
      </w:r>
      <w:proofErr w:type="gramEnd"/>
      <w:r w:rsidRPr="00DF1564">
        <w:rPr>
          <w:lang w:val="en-US"/>
        </w:rPr>
        <w:t xml:space="preserve"> to guide future training and recovery plans.</w:t>
      </w:r>
    </w:p>
    <w:p w14:paraId="1F20B4F6" w14:textId="77777777" w:rsidR="004F758F" w:rsidRDefault="004F758F" w:rsidP="00DF1564">
      <w:pPr>
        <w:spacing w:line="278" w:lineRule="auto"/>
        <w:rPr>
          <w:lang w:val="en-US"/>
        </w:rPr>
      </w:pPr>
    </w:p>
    <w:p w14:paraId="3A0B8989" w14:textId="5BB5A3F1" w:rsidR="004F758F" w:rsidRPr="00DF1564" w:rsidRDefault="004F758F" w:rsidP="00DF1564">
      <w:pPr>
        <w:spacing w:line="278" w:lineRule="auto"/>
        <w:rPr>
          <w:lang w:val="en-US"/>
        </w:rPr>
      </w:pPr>
      <w:r>
        <w:rPr>
          <w:lang w:val="en-US"/>
        </w:rPr>
        <w:t xml:space="preserve">[explain how </w:t>
      </w:r>
      <w:proofErr w:type="spellStart"/>
      <w:r>
        <w:rPr>
          <w:lang w:val="en-US"/>
        </w:rPr>
        <w:t>justin</w:t>
      </w:r>
      <w:proofErr w:type="spellEnd"/>
      <w:r>
        <w:rPr>
          <w:lang w:val="en-US"/>
        </w:rPr>
        <w:t xml:space="preserve"> measures the metrics and table with example of </w:t>
      </w:r>
      <w:proofErr w:type="gramStart"/>
      <w:r>
        <w:rPr>
          <w:lang w:val="en-US"/>
        </w:rPr>
        <w:t>median</w:t>
      </w:r>
      <w:proofErr w:type="gramEnd"/>
      <w:r>
        <w:rPr>
          <w:lang w:val="en-US"/>
        </w:rPr>
        <w:t>]</w:t>
      </w:r>
    </w:p>
    <w:p w14:paraId="54AF7E71" w14:textId="77777777" w:rsidR="00976003" w:rsidRPr="00C62EA9" w:rsidRDefault="00976003" w:rsidP="00976003">
      <w:pPr>
        <w:rPr>
          <w:lang w:val="en-US"/>
        </w:rPr>
      </w:pPr>
      <w:r w:rsidRPr="00976003">
        <w:rPr>
          <w:lang w:val="en-US"/>
        </w:rPr>
        <w:t xml:space="preserve">Para </w:t>
      </w:r>
      <w:proofErr w:type="spellStart"/>
      <w:r w:rsidRPr="00976003">
        <w:rPr>
          <w:lang w:val="en-US"/>
        </w:rPr>
        <w:t>complementar</w:t>
      </w:r>
      <w:proofErr w:type="spellEnd"/>
      <w:r w:rsidRPr="00976003">
        <w:rPr>
          <w:lang w:val="en-US"/>
        </w:rPr>
        <w:t xml:space="preserve"> </w:t>
      </w:r>
      <w:proofErr w:type="spellStart"/>
      <w:r w:rsidRPr="00976003">
        <w:rPr>
          <w:lang w:val="en-US"/>
        </w:rPr>
        <w:t>este</w:t>
      </w:r>
      <w:proofErr w:type="spellEnd"/>
      <w:r w:rsidRPr="00976003">
        <w:rPr>
          <w:lang w:val="en-US"/>
        </w:rPr>
        <w:t xml:space="preserve"> dataset, </w:t>
      </w:r>
      <w:proofErr w:type="spellStart"/>
      <w:r w:rsidRPr="00976003">
        <w:rPr>
          <w:lang w:val="en-US"/>
        </w:rPr>
        <w:t>irá</w:t>
      </w:r>
      <w:proofErr w:type="spellEnd"/>
      <w:r w:rsidRPr="00976003">
        <w:rPr>
          <w:lang w:val="en-US"/>
        </w:rPr>
        <w:t xml:space="preserve"> ser </w:t>
      </w:r>
      <w:proofErr w:type="spellStart"/>
      <w:r w:rsidRPr="00976003">
        <w:rPr>
          <w:lang w:val="en-US"/>
        </w:rPr>
        <w:t>usado</w:t>
      </w:r>
      <w:proofErr w:type="spellEnd"/>
      <w:r w:rsidRPr="00976003">
        <w:rPr>
          <w:lang w:val="en-US"/>
        </w:rPr>
        <w:t xml:space="preserve"> outro dataset com </w:t>
      </w:r>
      <w:proofErr w:type="spellStart"/>
      <w:r w:rsidRPr="00976003">
        <w:rPr>
          <w:lang w:val="en-US"/>
        </w:rPr>
        <w:t>métricas</w:t>
      </w:r>
      <w:proofErr w:type="spellEnd"/>
      <w:r w:rsidRPr="00976003">
        <w:rPr>
          <w:lang w:val="en-US"/>
        </w:rPr>
        <w:t xml:space="preserve"> </w:t>
      </w:r>
      <w:proofErr w:type="spellStart"/>
      <w:r w:rsidRPr="00976003">
        <w:rPr>
          <w:lang w:val="en-US"/>
        </w:rPr>
        <w:t>diárias</w:t>
      </w:r>
      <w:proofErr w:type="spellEnd"/>
      <w:r w:rsidRPr="00976003">
        <w:rPr>
          <w:lang w:val="en-US"/>
        </w:rPr>
        <w:t xml:space="preserve"> de um ex-</w:t>
      </w:r>
      <w:proofErr w:type="spellStart"/>
      <w:r w:rsidRPr="00976003">
        <w:rPr>
          <w:lang w:val="en-US"/>
        </w:rPr>
        <w:t>jogador</w:t>
      </w:r>
      <w:proofErr w:type="spellEnd"/>
      <w:r w:rsidRPr="00976003">
        <w:rPr>
          <w:lang w:val="en-US"/>
        </w:rPr>
        <w:t xml:space="preserve"> </w:t>
      </w:r>
      <w:proofErr w:type="spellStart"/>
      <w:r w:rsidRPr="00976003">
        <w:rPr>
          <w:lang w:val="en-US"/>
        </w:rPr>
        <w:t>profissional</w:t>
      </w:r>
      <w:proofErr w:type="spellEnd"/>
      <w:r w:rsidRPr="00976003">
        <w:rPr>
          <w:lang w:val="en-US"/>
        </w:rPr>
        <w:t xml:space="preserve"> – Justin Hilliard, </w:t>
      </w:r>
      <w:proofErr w:type="spellStart"/>
      <w:r w:rsidRPr="00976003">
        <w:rPr>
          <w:lang w:val="en-US"/>
        </w:rPr>
        <w:t>onde</w:t>
      </w:r>
      <w:proofErr w:type="spellEnd"/>
      <w:r w:rsidRPr="00976003">
        <w:rPr>
          <w:lang w:val="en-US"/>
        </w:rPr>
        <w:t xml:space="preserve"> </w:t>
      </w:r>
      <w:proofErr w:type="spellStart"/>
      <w:r w:rsidRPr="00976003">
        <w:rPr>
          <w:lang w:val="en-US"/>
        </w:rPr>
        <w:t>ele</w:t>
      </w:r>
      <w:proofErr w:type="spellEnd"/>
      <w:r w:rsidRPr="00976003">
        <w:rPr>
          <w:lang w:val="en-US"/>
        </w:rPr>
        <w:t xml:space="preserve"> </w:t>
      </w:r>
      <w:proofErr w:type="spellStart"/>
      <w:r w:rsidRPr="00976003">
        <w:rPr>
          <w:lang w:val="en-US"/>
        </w:rPr>
        <w:t>durante</w:t>
      </w:r>
      <w:proofErr w:type="spellEnd"/>
      <w:r w:rsidRPr="00976003">
        <w:rPr>
          <w:lang w:val="en-US"/>
        </w:rPr>
        <w:t xml:space="preserve"> um </w:t>
      </w:r>
      <w:proofErr w:type="spellStart"/>
      <w:r w:rsidRPr="00976003">
        <w:rPr>
          <w:lang w:val="en-US"/>
        </w:rPr>
        <w:t>ano</w:t>
      </w:r>
      <w:proofErr w:type="spellEnd"/>
      <w:r w:rsidRPr="00976003">
        <w:rPr>
          <w:lang w:val="en-US"/>
        </w:rPr>
        <w:t xml:space="preserve"> </w:t>
      </w:r>
      <w:proofErr w:type="spellStart"/>
      <w:r w:rsidRPr="00976003">
        <w:rPr>
          <w:lang w:val="en-US"/>
        </w:rPr>
        <w:t>mediu</w:t>
      </w:r>
      <w:proofErr w:type="spellEnd"/>
      <w:r w:rsidRPr="00976003">
        <w:rPr>
          <w:lang w:val="en-US"/>
        </w:rPr>
        <w:t xml:space="preserve"> </w:t>
      </w:r>
      <w:proofErr w:type="spellStart"/>
      <w:r w:rsidRPr="00976003">
        <w:rPr>
          <w:lang w:val="en-US"/>
        </w:rPr>
        <w:t>métricas</w:t>
      </w:r>
      <w:proofErr w:type="spellEnd"/>
      <w:r w:rsidRPr="00976003">
        <w:rPr>
          <w:lang w:val="en-US"/>
        </w:rPr>
        <w:t xml:space="preserve"> </w:t>
      </w:r>
      <w:proofErr w:type="spellStart"/>
      <w:r w:rsidRPr="00976003">
        <w:rPr>
          <w:lang w:val="en-US"/>
        </w:rPr>
        <w:t>como</w:t>
      </w:r>
      <w:proofErr w:type="spellEnd"/>
      <w:r w:rsidRPr="00976003">
        <w:rPr>
          <w:lang w:val="en-US"/>
        </w:rPr>
        <w:t xml:space="preserve"> “The 'Performance' dataset represents the data I collected and analyzed during my time in the NFL to maximize athletic performance while minimizing risks of injury and illness. </w:t>
      </w:r>
      <w:r w:rsidRPr="00C62EA9">
        <w:rPr>
          <w:lang w:val="en-US"/>
        </w:rPr>
        <w:t>This data allowed me to gain insights into my recovery, training regimen, and various other factors.</w:t>
      </w:r>
    </w:p>
    <w:p w14:paraId="6B92987A" w14:textId="77777777" w:rsidR="00976003" w:rsidRPr="00C62EA9" w:rsidRDefault="00976003" w:rsidP="00976003">
      <w:pPr>
        <w:rPr>
          <w:lang w:val="en-US"/>
        </w:rPr>
      </w:pPr>
      <w:r w:rsidRPr="00C62EA9">
        <w:rPr>
          <w:lang w:val="en-US"/>
        </w:rPr>
        <w:t xml:space="preserve">To gather the </w:t>
      </w:r>
      <w:proofErr w:type="gramStart"/>
      <w:r w:rsidRPr="00C62EA9">
        <w:rPr>
          <w:lang w:val="en-US"/>
        </w:rPr>
        <w:t>data</w:t>
      </w:r>
      <w:proofErr w:type="gramEnd"/>
      <w:r w:rsidRPr="00C62EA9">
        <w:rPr>
          <w:lang w:val="en-US"/>
        </w:rPr>
        <w:t xml:space="preserve"> I utilized three main devices for sleep data, training data, nutrition data, and overall recovery data.</w:t>
      </w:r>
    </w:p>
    <w:p w14:paraId="71F081F2" w14:textId="77777777" w:rsidR="00976003" w:rsidRPr="00C62EA9" w:rsidRDefault="00976003" w:rsidP="00976003">
      <w:pPr>
        <w:numPr>
          <w:ilvl w:val="0"/>
          <w:numId w:val="34"/>
        </w:numPr>
      </w:pPr>
      <w:proofErr w:type="spellStart"/>
      <w:r w:rsidRPr="00C62EA9">
        <w:t>Sleep</w:t>
      </w:r>
      <w:proofErr w:type="spellEnd"/>
      <w:r w:rsidRPr="00C62EA9">
        <w:t>: Oura Ring</w:t>
      </w:r>
    </w:p>
    <w:p w14:paraId="32B6040C" w14:textId="77777777" w:rsidR="00976003" w:rsidRPr="00C62EA9" w:rsidRDefault="00976003" w:rsidP="00976003">
      <w:pPr>
        <w:numPr>
          <w:ilvl w:val="0"/>
          <w:numId w:val="34"/>
        </w:numPr>
      </w:pPr>
      <w:r w:rsidRPr="00C62EA9">
        <w:t xml:space="preserve">Training: </w:t>
      </w:r>
      <w:proofErr w:type="spellStart"/>
      <w:r w:rsidRPr="00C62EA9">
        <w:t>Whoop</w:t>
      </w:r>
      <w:proofErr w:type="spellEnd"/>
      <w:r w:rsidRPr="00C62EA9">
        <w:t>, Polar</w:t>
      </w:r>
    </w:p>
    <w:p w14:paraId="0BC5FFD4" w14:textId="77777777" w:rsidR="00976003" w:rsidRPr="00C62EA9" w:rsidRDefault="00976003" w:rsidP="00976003">
      <w:pPr>
        <w:numPr>
          <w:ilvl w:val="0"/>
          <w:numId w:val="34"/>
        </w:numPr>
      </w:pPr>
      <w:proofErr w:type="spellStart"/>
      <w:r w:rsidRPr="00C62EA9">
        <w:t>Nutrition</w:t>
      </w:r>
      <w:proofErr w:type="spellEnd"/>
      <w:r w:rsidRPr="00C62EA9">
        <w:t xml:space="preserve">: </w:t>
      </w:r>
      <w:proofErr w:type="spellStart"/>
      <w:r w:rsidRPr="00C62EA9">
        <w:t>MyFitnessPal</w:t>
      </w:r>
      <w:proofErr w:type="spellEnd"/>
    </w:p>
    <w:p w14:paraId="45F415B9" w14:textId="77777777" w:rsidR="00976003" w:rsidRDefault="00976003" w:rsidP="00976003">
      <w:pPr>
        <w:numPr>
          <w:ilvl w:val="0"/>
          <w:numId w:val="34"/>
        </w:numPr>
      </w:pPr>
      <w:proofErr w:type="spellStart"/>
      <w:r w:rsidRPr="00C62EA9">
        <w:t>Recovery</w:t>
      </w:r>
      <w:proofErr w:type="spellEnd"/>
      <w:r w:rsidRPr="00C62EA9">
        <w:t xml:space="preserve">: </w:t>
      </w:r>
      <w:proofErr w:type="spellStart"/>
      <w:r w:rsidRPr="00C62EA9">
        <w:t>Whoop</w:t>
      </w:r>
      <w:proofErr w:type="spellEnd"/>
      <w:r>
        <w:t xml:space="preserve">” </w:t>
      </w:r>
    </w:p>
    <w:p w14:paraId="3FF22C67" w14:textId="77777777" w:rsidR="00976003" w:rsidRDefault="00976003" w:rsidP="00976003">
      <w:pPr>
        <w:rPr>
          <w:lang w:val="en-US"/>
        </w:rPr>
      </w:pPr>
      <w:r w:rsidRPr="002D33ED">
        <w:rPr>
          <w:lang w:val="en-US"/>
        </w:rPr>
        <w:lastRenderedPageBreak/>
        <w:t>Described by Justin Hilliard h</w:t>
      </w:r>
      <w:r>
        <w:rPr>
          <w:lang w:val="en-US"/>
        </w:rPr>
        <w:t xml:space="preserve">imself. The purpose of this dataset will be to identify patterns on where he felt the best and manage to have the best performances, and the </w:t>
      </w:r>
      <w:proofErr w:type="spellStart"/>
      <w:r>
        <w:rPr>
          <w:lang w:val="en-US"/>
        </w:rPr>
        <w:t>ideia</w:t>
      </w:r>
      <w:proofErr w:type="spellEnd"/>
      <w:r>
        <w:rPr>
          <w:lang w:val="en-US"/>
        </w:rPr>
        <w:t xml:space="preserve"> would be, later, to create a tailored report to try and identify what measures players be lacking and identifying what they need to improve to have a better performance and recovery.</w:t>
      </w:r>
      <w:r>
        <w:rPr>
          <w:lang w:val="en-US"/>
        </w:rPr>
        <w:br/>
        <w:t>This is for the injury alerts flow point of view.</w:t>
      </w:r>
    </w:p>
    <w:p w14:paraId="6DB295BB" w14:textId="77777777" w:rsidR="00A5384C" w:rsidRDefault="00A5384C" w:rsidP="00976003">
      <w:pPr>
        <w:rPr>
          <w:lang w:val="en-US"/>
        </w:rPr>
      </w:pPr>
    </w:p>
    <w:p w14:paraId="31B9969F" w14:textId="77777777" w:rsidR="00A5384C" w:rsidRDefault="00A5384C" w:rsidP="00976003">
      <w:pPr>
        <w:rPr>
          <w:lang w:val="en-US"/>
        </w:rPr>
      </w:pPr>
    </w:p>
    <w:p w14:paraId="6CC961C6" w14:textId="77777777" w:rsidR="00DF1564" w:rsidRDefault="00DF1564" w:rsidP="00BA1284">
      <w:pPr>
        <w:spacing w:line="278" w:lineRule="auto"/>
        <w:rPr>
          <w:lang w:val="en-US"/>
        </w:rPr>
      </w:pPr>
    </w:p>
    <w:p w14:paraId="0089D7B9" w14:textId="77777777" w:rsidR="00DA34D7" w:rsidRDefault="00DA34D7" w:rsidP="00BA1284">
      <w:pPr>
        <w:spacing w:line="278" w:lineRule="auto"/>
        <w:rPr>
          <w:lang w:val="en-US"/>
        </w:rPr>
      </w:pPr>
    </w:p>
    <w:p w14:paraId="44647411" w14:textId="77777777" w:rsidR="00DF1564" w:rsidRDefault="00DF1564" w:rsidP="00DA34D7">
      <w:pPr>
        <w:spacing w:line="278" w:lineRule="auto"/>
        <w:rPr>
          <w:highlight w:val="green"/>
          <w:lang w:val="en-US"/>
        </w:rPr>
      </w:pPr>
    </w:p>
    <w:p w14:paraId="2252215C" w14:textId="77777777" w:rsidR="00DF1564" w:rsidRDefault="00DF1564" w:rsidP="00DA34D7">
      <w:pPr>
        <w:spacing w:line="278" w:lineRule="auto"/>
        <w:rPr>
          <w:highlight w:val="green"/>
          <w:lang w:val="en-US"/>
        </w:rPr>
      </w:pPr>
    </w:p>
    <w:p w14:paraId="59831558" w14:textId="5CC590D5" w:rsidR="00DA34D7" w:rsidRPr="00DF1564" w:rsidRDefault="00DA34D7" w:rsidP="00DA34D7">
      <w:pPr>
        <w:spacing w:line="278" w:lineRule="auto"/>
        <w:rPr>
          <w:b/>
          <w:bCs/>
          <w:highlight w:val="green"/>
          <w:lang w:val="en-US"/>
        </w:rPr>
      </w:pPr>
      <w:r w:rsidRPr="00DA34D7">
        <w:rPr>
          <w:highlight w:val="green"/>
          <w:lang w:val="en-US"/>
        </w:rPr>
        <w:t>“</w:t>
      </w:r>
      <w:r w:rsidRPr="00DF1564">
        <w:rPr>
          <w:b/>
          <w:bCs/>
          <w:highlight w:val="green"/>
          <w:lang w:val="en-US"/>
        </w:rPr>
        <w:t>Coach–Medical Team Communication Layer</w:t>
      </w:r>
    </w:p>
    <w:p w14:paraId="14D6C436" w14:textId="77777777" w:rsidR="00DA34D7" w:rsidRPr="00DA34D7" w:rsidRDefault="00DA34D7" w:rsidP="00DA34D7">
      <w:pPr>
        <w:numPr>
          <w:ilvl w:val="0"/>
          <w:numId w:val="33"/>
        </w:numPr>
        <w:spacing w:line="278" w:lineRule="auto"/>
        <w:rPr>
          <w:highlight w:val="green"/>
          <w:lang w:val="en-US"/>
        </w:rPr>
      </w:pPr>
      <w:r w:rsidRPr="00DA34D7">
        <w:rPr>
          <w:b/>
          <w:bCs/>
          <w:highlight w:val="green"/>
          <w:lang w:val="en-US"/>
        </w:rPr>
        <w:t>Function:</w:t>
      </w:r>
      <w:r w:rsidRPr="00DA34D7">
        <w:rPr>
          <w:highlight w:val="green"/>
          <w:lang w:val="en-US"/>
        </w:rPr>
        <w:t xml:space="preserve"> AI acts as a mediator, translating complex model outputs into concise, medically relevant briefings for physiotherapists and simple risk visualizations for coaches.</w:t>
      </w:r>
    </w:p>
    <w:p w14:paraId="0E32187F" w14:textId="77777777" w:rsidR="00DA34D7" w:rsidRPr="00DA34D7" w:rsidRDefault="00DA34D7" w:rsidP="00DA34D7">
      <w:pPr>
        <w:numPr>
          <w:ilvl w:val="0"/>
          <w:numId w:val="33"/>
        </w:numPr>
        <w:spacing w:line="278" w:lineRule="auto"/>
        <w:rPr>
          <w:highlight w:val="green"/>
          <w:lang w:val="en-US"/>
        </w:rPr>
      </w:pPr>
      <w:r w:rsidRPr="00DA34D7">
        <w:rPr>
          <w:b/>
          <w:bCs/>
          <w:highlight w:val="green"/>
          <w:lang w:val="en-US"/>
        </w:rPr>
        <w:t>Agentic Behavior:</w:t>
      </w:r>
      <w:r w:rsidRPr="00DA34D7">
        <w:rPr>
          <w:highlight w:val="green"/>
          <w:lang w:val="en-US"/>
        </w:rPr>
        <w:t xml:space="preserve"> Automatically packages weekly summaries, </w:t>
      </w:r>
      <w:proofErr w:type="gramStart"/>
      <w:r w:rsidRPr="00DA34D7">
        <w:rPr>
          <w:highlight w:val="green"/>
          <w:lang w:val="en-US"/>
        </w:rPr>
        <w:t>tailors</w:t>
      </w:r>
      <w:proofErr w:type="gramEnd"/>
      <w:r w:rsidRPr="00DA34D7">
        <w:rPr>
          <w:highlight w:val="green"/>
          <w:lang w:val="en-US"/>
        </w:rPr>
        <w:t xml:space="preserve"> explanations to audience, answers follow-up “what-if” scenarios.</w:t>
      </w:r>
    </w:p>
    <w:p w14:paraId="32E2818D" w14:textId="77777777" w:rsidR="00DA34D7" w:rsidRPr="00DA34D7" w:rsidRDefault="00DA34D7" w:rsidP="00DA34D7">
      <w:pPr>
        <w:numPr>
          <w:ilvl w:val="0"/>
          <w:numId w:val="33"/>
        </w:numPr>
        <w:spacing w:line="278" w:lineRule="auto"/>
        <w:rPr>
          <w:highlight w:val="green"/>
          <w:lang w:val="en-US"/>
        </w:rPr>
      </w:pPr>
      <w:r w:rsidRPr="00DA34D7">
        <w:rPr>
          <w:b/>
          <w:bCs/>
          <w:highlight w:val="green"/>
          <w:lang w:val="en-US"/>
        </w:rPr>
        <w:t>Value:</w:t>
      </w:r>
      <w:r w:rsidRPr="00DA34D7">
        <w:rPr>
          <w:highlight w:val="green"/>
          <w:lang w:val="en-US"/>
        </w:rPr>
        <w:t xml:space="preserve"> Reduces miscommunication between performance and medical staff; increases adoption of AI insights.</w:t>
      </w:r>
    </w:p>
    <w:p w14:paraId="3690C7A7" w14:textId="77777777" w:rsidR="00DA34D7" w:rsidRPr="00DA34D7" w:rsidRDefault="00DA34D7" w:rsidP="00DA34D7">
      <w:pPr>
        <w:numPr>
          <w:ilvl w:val="0"/>
          <w:numId w:val="33"/>
        </w:numPr>
        <w:spacing w:line="278" w:lineRule="auto"/>
        <w:rPr>
          <w:highlight w:val="green"/>
          <w:lang w:val="en-US"/>
        </w:rPr>
      </w:pPr>
      <w:r w:rsidRPr="00DA34D7">
        <w:rPr>
          <w:b/>
          <w:bCs/>
          <w:highlight w:val="green"/>
          <w:lang w:val="en-US"/>
        </w:rPr>
        <w:t>Citation anchor:</w:t>
      </w:r>
      <w:r w:rsidRPr="00DA34D7">
        <w:rPr>
          <w:highlight w:val="green"/>
          <w:lang w:val="en-US"/>
        </w:rPr>
        <w:t xml:space="preserve"> Effective communication is key to load management strategies.</w:t>
      </w:r>
    </w:p>
    <w:p w14:paraId="11127EEA" w14:textId="610DAB71" w:rsidR="00DA34D7" w:rsidRDefault="00DA34D7" w:rsidP="00BA1284">
      <w:pPr>
        <w:spacing w:line="278" w:lineRule="auto"/>
        <w:rPr>
          <w:lang w:val="en-US"/>
        </w:rPr>
      </w:pPr>
      <w:r w:rsidRPr="00DA34D7">
        <w:rPr>
          <w:highlight w:val="green"/>
          <w:lang w:val="en-US"/>
        </w:rPr>
        <w:t>”</w:t>
      </w:r>
      <w:r>
        <w:rPr>
          <w:lang w:val="en-US"/>
        </w:rPr>
        <w:t xml:space="preserve"> </w:t>
      </w:r>
      <w:proofErr w:type="gramStart"/>
      <w:r>
        <w:rPr>
          <w:lang w:val="en-US"/>
        </w:rPr>
        <w:t>idea</w:t>
      </w:r>
      <w:proofErr w:type="gramEnd"/>
    </w:p>
    <w:p w14:paraId="0440532D" w14:textId="77777777" w:rsidR="00945459" w:rsidRDefault="00945459" w:rsidP="00BA1284">
      <w:pPr>
        <w:spacing w:line="278" w:lineRule="auto"/>
        <w:rPr>
          <w:lang w:val="en-US"/>
        </w:rPr>
      </w:pPr>
    </w:p>
    <w:p w14:paraId="15630179" w14:textId="77777777" w:rsidR="00945459" w:rsidRDefault="00945459" w:rsidP="00BA1284">
      <w:pPr>
        <w:spacing w:line="278" w:lineRule="auto"/>
        <w:rPr>
          <w:lang w:val="en-US"/>
        </w:rPr>
      </w:pPr>
    </w:p>
    <w:p w14:paraId="50FAB115" w14:textId="77777777" w:rsidR="002C7608" w:rsidRDefault="002C7608" w:rsidP="00BA1284">
      <w:pPr>
        <w:spacing w:line="278" w:lineRule="auto"/>
        <w:rPr>
          <w:lang w:val="en-US"/>
        </w:rPr>
      </w:pPr>
    </w:p>
    <w:p w14:paraId="2A6BA010" w14:textId="77777777" w:rsidR="00FE353E" w:rsidRDefault="00FE353E" w:rsidP="00DD2B38">
      <w:pPr>
        <w:spacing w:line="278" w:lineRule="auto"/>
        <w:ind w:left="360"/>
        <w:rPr>
          <w:lang w:val="en-US"/>
        </w:rPr>
      </w:pPr>
    </w:p>
    <w:p w14:paraId="5B109471" w14:textId="77777777" w:rsidR="009707DB" w:rsidRPr="009707DB" w:rsidRDefault="009707DB" w:rsidP="00DD2B38">
      <w:pPr>
        <w:spacing w:line="278" w:lineRule="auto"/>
        <w:ind w:left="360"/>
        <w:rPr>
          <w:lang w:val="en-US"/>
        </w:rPr>
      </w:pPr>
    </w:p>
    <w:p w14:paraId="5981E203" w14:textId="77777777" w:rsidR="00DD2B38" w:rsidRPr="009707DB" w:rsidRDefault="00DD2B38" w:rsidP="00DD2B38">
      <w:pPr>
        <w:spacing w:line="278" w:lineRule="auto"/>
        <w:ind w:left="360"/>
        <w:rPr>
          <w:lang w:val="en-US"/>
        </w:rPr>
      </w:pPr>
    </w:p>
    <w:p w14:paraId="33914E12" w14:textId="77777777" w:rsidR="00DD2B38" w:rsidRPr="009707DB" w:rsidRDefault="00DD2B38" w:rsidP="00DD2B38">
      <w:pPr>
        <w:spacing w:line="278" w:lineRule="auto"/>
        <w:ind w:left="360"/>
        <w:rPr>
          <w:lang w:val="en-US"/>
        </w:rPr>
      </w:pPr>
    </w:p>
    <w:p w14:paraId="325B2A40" w14:textId="77777777" w:rsidR="00DD2B38" w:rsidRPr="009707DB" w:rsidRDefault="00DD2B38" w:rsidP="00DD2B38">
      <w:pPr>
        <w:spacing w:line="278" w:lineRule="auto"/>
        <w:ind w:left="360"/>
        <w:rPr>
          <w:lang w:val="en-US"/>
        </w:rPr>
      </w:pPr>
    </w:p>
    <w:p w14:paraId="72ECBE09" w14:textId="31E59C77" w:rsidR="009707DB" w:rsidRPr="009707DB" w:rsidRDefault="009707DB">
      <w:pPr>
        <w:rPr>
          <w:b/>
          <w:bCs/>
          <w:lang w:val="en-US"/>
        </w:rPr>
      </w:pPr>
      <w:r w:rsidRPr="009707DB">
        <w:rPr>
          <w:b/>
          <w:bCs/>
          <w:lang w:val="en-US"/>
        </w:rPr>
        <w:br w:type="page"/>
      </w:r>
    </w:p>
    <w:p w14:paraId="50B052FA" w14:textId="5DBF8D61" w:rsidR="00DD2B38" w:rsidRDefault="009707DB" w:rsidP="009707DB">
      <w:pPr>
        <w:rPr>
          <w:lang w:val="en-US"/>
        </w:rPr>
      </w:pPr>
      <w:r>
        <w:rPr>
          <w:lang w:val="en-US"/>
        </w:rPr>
        <w:lastRenderedPageBreak/>
        <w:t>Citations</w:t>
      </w:r>
    </w:p>
    <w:p w14:paraId="6224CD90" w14:textId="77777777" w:rsidR="009707DB" w:rsidRPr="009707DB" w:rsidRDefault="009707DB" w:rsidP="009707DB">
      <w:pPr>
        <w:rPr>
          <w:b/>
          <w:bCs/>
          <w:lang w:val="en-US"/>
        </w:rPr>
      </w:pPr>
      <w:r w:rsidRPr="009707DB">
        <w:rPr>
          <w:b/>
          <w:bCs/>
          <w:lang w:val="en-US"/>
        </w:rPr>
        <w:t>References (works cited in text)</w:t>
      </w:r>
    </w:p>
    <w:p w14:paraId="38EEE74D" w14:textId="77777777" w:rsidR="009707DB" w:rsidRPr="009707DB" w:rsidRDefault="009707DB" w:rsidP="009707DB">
      <w:pPr>
        <w:numPr>
          <w:ilvl w:val="0"/>
          <w:numId w:val="31"/>
        </w:numPr>
      </w:pPr>
      <w:r w:rsidRPr="009707DB">
        <w:rPr>
          <w:lang w:val="en-US"/>
        </w:rPr>
        <w:t xml:space="preserve">Babyak, M. A. (2004). </w:t>
      </w:r>
      <w:r w:rsidRPr="009707DB">
        <w:rPr>
          <w:i/>
          <w:iCs/>
          <w:lang w:val="en-US"/>
        </w:rPr>
        <w:t>What you see may not be what you get: A brief, nontechnical introduction to overfitting in regression-type models.</w:t>
      </w:r>
      <w:r w:rsidRPr="009707DB">
        <w:rPr>
          <w:lang w:val="en-US"/>
        </w:rPr>
        <w:t xml:space="preserve"> </w:t>
      </w:r>
      <w:proofErr w:type="spellStart"/>
      <w:r w:rsidRPr="009707DB">
        <w:rPr>
          <w:b/>
          <w:bCs/>
        </w:rPr>
        <w:t>Psychosomatic</w:t>
      </w:r>
      <w:proofErr w:type="spellEnd"/>
      <w:r w:rsidRPr="009707DB">
        <w:rPr>
          <w:b/>
          <w:bCs/>
        </w:rPr>
        <w:t xml:space="preserve"> Medicine</w:t>
      </w:r>
      <w:r w:rsidRPr="009707DB">
        <w:t>, 66(3), 411–421.</w:t>
      </w:r>
    </w:p>
    <w:p w14:paraId="402C5495" w14:textId="77777777" w:rsidR="009707DB" w:rsidRPr="009707DB" w:rsidRDefault="009707DB" w:rsidP="009707DB">
      <w:pPr>
        <w:numPr>
          <w:ilvl w:val="0"/>
          <w:numId w:val="31"/>
        </w:numPr>
      </w:pPr>
      <w:r w:rsidRPr="009707DB">
        <w:rPr>
          <w:lang w:val="en-US"/>
        </w:rPr>
        <w:t xml:space="preserve">Bahr, R., </w:t>
      </w:r>
      <w:proofErr w:type="spellStart"/>
      <w:r w:rsidRPr="009707DB">
        <w:rPr>
          <w:lang w:val="en-US"/>
        </w:rPr>
        <w:t>Clarsen</w:t>
      </w:r>
      <w:proofErr w:type="spellEnd"/>
      <w:r w:rsidRPr="009707DB">
        <w:rPr>
          <w:lang w:val="en-US"/>
        </w:rPr>
        <w:t xml:space="preserve">, B., Derman, W., et al. (2020). </w:t>
      </w:r>
      <w:r w:rsidRPr="009707DB">
        <w:rPr>
          <w:i/>
          <w:iCs/>
          <w:lang w:val="en-US"/>
        </w:rPr>
        <w:t>IOC consensus statement: methods for recording and reporting epidemiological data on injury and illness in sport 2020 (including STROBE-SIIS).</w:t>
      </w:r>
      <w:r w:rsidRPr="009707DB">
        <w:rPr>
          <w:lang w:val="en-US"/>
        </w:rPr>
        <w:t xml:space="preserve"> </w:t>
      </w:r>
      <w:r w:rsidRPr="009707DB">
        <w:rPr>
          <w:b/>
          <w:bCs/>
        </w:rPr>
        <w:t xml:space="preserve">Br J Sports </w:t>
      </w:r>
      <w:proofErr w:type="spellStart"/>
      <w:r w:rsidRPr="009707DB">
        <w:rPr>
          <w:b/>
          <w:bCs/>
        </w:rPr>
        <w:t>Med</w:t>
      </w:r>
      <w:proofErr w:type="spellEnd"/>
      <w:r w:rsidRPr="009707DB">
        <w:t>.</w:t>
      </w:r>
    </w:p>
    <w:p w14:paraId="7FB5A946" w14:textId="77777777" w:rsidR="009707DB" w:rsidRPr="009707DB" w:rsidRDefault="009707DB" w:rsidP="009707DB">
      <w:pPr>
        <w:numPr>
          <w:ilvl w:val="0"/>
          <w:numId w:val="31"/>
        </w:numPr>
      </w:pPr>
      <w:r w:rsidRPr="009707DB">
        <w:rPr>
          <w:lang w:val="en-US"/>
        </w:rPr>
        <w:t xml:space="preserve">Bittencourt, N. F. N., et al. (2016). </w:t>
      </w:r>
      <w:r w:rsidRPr="009707DB">
        <w:rPr>
          <w:i/>
          <w:iCs/>
          <w:lang w:val="en-US"/>
        </w:rPr>
        <w:t xml:space="preserve">Complex systems </w:t>
      </w:r>
      <w:proofErr w:type="gramStart"/>
      <w:r w:rsidRPr="009707DB">
        <w:rPr>
          <w:i/>
          <w:iCs/>
          <w:lang w:val="en-US"/>
        </w:rPr>
        <w:t>approach for</w:t>
      </w:r>
      <w:proofErr w:type="gramEnd"/>
      <w:r w:rsidRPr="009707DB">
        <w:rPr>
          <w:i/>
          <w:iCs/>
          <w:lang w:val="en-US"/>
        </w:rPr>
        <w:t xml:space="preserve"> sports injuries.</w:t>
      </w:r>
      <w:r w:rsidRPr="009707DB">
        <w:rPr>
          <w:lang w:val="en-US"/>
        </w:rPr>
        <w:t xml:space="preserve"> </w:t>
      </w:r>
      <w:r w:rsidRPr="009707DB">
        <w:rPr>
          <w:b/>
          <w:bCs/>
        </w:rPr>
        <w:t xml:space="preserve">Br J Sports </w:t>
      </w:r>
      <w:proofErr w:type="spellStart"/>
      <w:r w:rsidRPr="009707DB">
        <w:rPr>
          <w:b/>
          <w:bCs/>
        </w:rPr>
        <w:t>Med</w:t>
      </w:r>
      <w:proofErr w:type="spellEnd"/>
      <w:r w:rsidRPr="009707DB">
        <w:t>, 50(21), 1309–1314.</w:t>
      </w:r>
    </w:p>
    <w:p w14:paraId="772BD7C4" w14:textId="77777777" w:rsidR="009707DB" w:rsidRPr="009707DB" w:rsidRDefault="009707DB" w:rsidP="009707DB">
      <w:pPr>
        <w:numPr>
          <w:ilvl w:val="0"/>
          <w:numId w:val="31"/>
        </w:numPr>
      </w:pPr>
      <w:r w:rsidRPr="009707DB">
        <w:rPr>
          <w:lang w:val="en-US"/>
        </w:rPr>
        <w:t xml:space="preserve">Chandola, V., Banerjee, A., &amp; Kumar, V. (2009). </w:t>
      </w:r>
      <w:r w:rsidRPr="009707DB">
        <w:rPr>
          <w:i/>
          <w:iCs/>
          <w:lang w:val="en-US"/>
        </w:rPr>
        <w:t>Anomaly detection: A survey.</w:t>
      </w:r>
      <w:r w:rsidRPr="009707DB">
        <w:rPr>
          <w:lang w:val="en-US"/>
        </w:rPr>
        <w:t xml:space="preserve"> </w:t>
      </w:r>
      <w:r w:rsidRPr="009707DB">
        <w:rPr>
          <w:b/>
          <w:bCs/>
        </w:rPr>
        <w:t xml:space="preserve">ACM </w:t>
      </w:r>
      <w:proofErr w:type="spellStart"/>
      <w:r w:rsidRPr="009707DB">
        <w:rPr>
          <w:b/>
          <w:bCs/>
        </w:rPr>
        <w:t>Computing</w:t>
      </w:r>
      <w:proofErr w:type="spellEnd"/>
      <w:r w:rsidRPr="009707DB">
        <w:rPr>
          <w:b/>
          <w:bCs/>
        </w:rPr>
        <w:t xml:space="preserve"> </w:t>
      </w:r>
      <w:proofErr w:type="spellStart"/>
      <w:r w:rsidRPr="009707DB">
        <w:rPr>
          <w:b/>
          <w:bCs/>
        </w:rPr>
        <w:t>Surveys</w:t>
      </w:r>
      <w:proofErr w:type="spellEnd"/>
      <w:r w:rsidRPr="009707DB">
        <w:t>, 41(3), 1–58.</w:t>
      </w:r>
    </w:p>
    <w:p w14:paraId="6801656C" w14:textId="77777777" w:rsidR="009707DB" w:rsidRPr="009707DB" w:rsidRDefault="009707DB" w:rsidP="009707DB">
      <w:pPr>
        <w:numPr>
          <w:ilvl w:val="0"/>
          <w:numId w:val="31"/>
        </w:numPr>
      </w:pPr>
      <w:r w:rsidRPr="009707DB">
        <w:rPr>
          <w:lang w:val="en-US"/>
        </w:rPr>
        <w:t xml:space="preserve">Dalen-Lorentsen, T., et al. (2021). </w:t>
      </w:r>
      <w:r w:rsidRPr="009707DB">
        <w:rPr>
          <w:i/>
          <w:iCs/>
          <w:lang w:val="en-US"/>
        </w:rPr>
        <w:t>Does load management using the ACWR prevent health problems?</w:t>
      </w:r>
      <w:r w:rsidRPr="009707DB">
        <w:rPr>
          <w:lang w:val="en-US"/>
        </w:rPr>
        <w:t xml:space="preserve"> </w:t>
      </w:r>
      <w:r w:rsidRPr="009707DB">
        <w:rPr>
          <w:b/>
          <w:bCs/>
        </w:rPr>
        <w:t xml:space="preserve">Br J Sports </w:t>
      </w:r>
      <w:proofErr w:type="spellStart"/>
      <w:r w:rsidRPr="009707DB">
        <w:rPr>
          <w:b/>
          <w:bCs/>
        </w:rPr>
        <w:t>Med</w:t>
      </w:r>
      <w:proofErr w:type="spellEnd"/>
      <w:r w:rsidRPr="009707DB">
        <w:t>, 55(2), 108–114.</w:t>
      </w:r>
    </w:p>
    <w:p w14:paraId="189CDDBE" w14:textId="77777777" w:rsidR="009707DB" w:rsidRPr="009707DB" w:rsidRDefault="009707DB" w:rsidP="009707DB">
      <w:pPr>
        <w:numPr>
          <w:ilvl w:val="0"/>
          <w:numId w:val="31"/>
        </w:numPr>
      </w:pPr>
      <w:r w:rsidRPr="009707DB">
        <w:rPr>
          <w:lang w:val="en-US"/>
        </w:rPr>
        <w:t xml:space="preserve">Ekstrand, J., Walden, M., &amp; Hagglund, M. (2013). </w:t>
      </w:r>
      <w:r w:rsidRPr="009707DB">
        <w:rPr>
          <w:i/>
          <w:iCs/>
          <w:lang w:val="en-US"/>
        </w:rPr>
        <w:t xml:space="preserve">Squad management, </w:t>
      </w:r>
      <w:proofErr w:type="gramStart"/>
      <w:r w:rsidRPr="009707DB">
        <w:rPr>
          <w:i/>
          <w:iCs/>
          <w:lang w:val="en-US"/>
        </w:rPr>
        <w:t>injury</w:t>
      </w:r>
      <w:proofErr w:type="gramEnd"/>
      <w:r w:rsidRPr="009707DB">
        <w:rPr>
          <w:i/>
          <w:iCs/>
          <w:lang w:val="en-US"/>
        </w:rPr>
        <w:t xml:space="preserve"> and team success.</w:t>
      </w:r>
      <w:r w:rsidRPr="009707DB">
        <w:rPr>
          <w:lang w:val="en-US"/>
        </w:rPr>
        <w:t xml:space="preserve"> </w:t>
      </w:r>
      <w:r w:rsidRPr="009707DB">
        <w:rPr>
          <w:b/>
          <w:bCs/>
        </w:rPr>
        <w:t xml:space="preserve">Br J Sports </w:t>
      </w:r>
      <w:proofErr w:type="spellStart"/>
      <w:r w:rsidRPr="009707DB">
        <w:rPr>
          <w:b/>
          <w:bCs/>
        </w:rPr>
        <w:t>Med</w:t>
      </w:r>
      <w:proofErr w:type="spellEnd"/>
      <w:r w:rsidRPr="009707DB">
        <w:t>, 47(12), 738–742.</w:t>
      </w:r>
    </w:p>
    <w:p w14:paraId="54F37F04" w14:textId="77777777" w:rsidR="009707DB" w:rsidRPr="009707DB" w:rsidRDefault="009707DB" w:rsidP="009707DB">
      <w:pPr>
        <w:numPr>
          <w:ilvl w:val="0"/>
          <w:numId w:val="31"/>
        </w:numPr>
      </w:pPr>
      <w:r w:rsidRPr="009707DB">
        <w:rPr>
          <w:lang w:val="en-US"/>
        </w:rPr>
        <w:t xml:space="preserve">Gabbett, T. (2016). </w:t>
      </w:r>
      <w:r w:rsidRPr="009707DB">
        <w:rPr>
          <w:i/>
          <w:iCs/>
          <w:lang w:val="en-US"/>
        </w:rPr>
        <w:t>Training-injury prevention paradox.</w:t>
      </w:r>
      <w:r w:rsidRPr="009707DB">
        <w:rPr>
          <w:lang w:val="en-US"/>
        </w:rPr>
        <w:t xml:space="preserve"> </w:t>
      </w:r>
      <w:r w:rsidRPr="009707DB">
        <w:t>EFSMA.</w:t>
      </w:r>
    </w:p>
    <w:p w14:paraId="1C5C90C0" w14:textId="77777777" w:rsidR="009707DB" w:rsidRPr="009707DB" w:rsidRDefault="009707DB" w:rsidP="009707DB">
      <w:pPr>
        <w:numPr>
          <w:ilvl w:val="0"/>
          <w:numId w:val="31"/>
        </w:numPr>
        <w:rPr>
          <w:lang w:val="en-US"/>
        </w:rPr>
      </w:pPr>
      <w:r w:rsidRPr="009707DB">
        <w:rPr>
          <w:lang w:val="en-US"/>
        </w:rPr>
        <w:t xml:space="preserve">Lever, J., </w:t>
      </w:r>
      <w:proofErr w:type="spellStart"/>
      <w:r w:rsidRPr="009707DB">
        <w:rPr>
          <w:lang w:val="en-US"/>
        </w:rPr>
        <w:t>Krzywinski</w:t>
      </w:r>
      <w:proofErr w:type="spellEnd"/>
      <w:r w:rsidRPr="009707DB">
        <w:rPr>
          <w:lang w:val="en-US"/>
        </w:rPr>
        <w:t xml:space="preserve">, M., &amp; Altman, N. (2016). </w:t>
      </w:r>
      <w:r w:rsidRPr="009707DB">
        <w:rPr>
          <w:i/>
          <w:iCs/>
          <w:lang w:val="en-US"/>
        </w:rPr>
        <w:t>Model selection and overfitting.</w:t>
      </w:r>
      <w:r w:rsidRPr="009707DB">
        <w:rPr>
          <w:lang w:val="en-US"/>
        </w:rPr>
        <w:t xml:space="preserve"> </w:t>
      </w:r>
      <w:r w:rsidRPr="009707DB">
        <w:rPr>
          <w:b/>
          <w:bCs/>
          <w:lang w:val="en-US"/>
        </w:rPr>
        <w:t>Nature Methods</w:t>
      </w:r>
      <w:r w:rsidRPr="009707DB">
        <w:rPr>
          <w:lang w:val="en-US"/>
        </w:rPr>
        <w:t>, 13, 703–704.</w:t>
      </w:r>
    </w:p>
    <w:p w14:paraId="2629D67D" w14:textId="77777777" w:rsidR="009707DB" w:rsidRPr="009707DB" w:rsidRDefault="009707DB" w:rsidP="009707DB">
      <w:pPr>
        <w:numPr>
          <w:ilvl w:val="0"/>
          <w:numId w:val="31"/>
        </w:numPr>
      </w:pPr>
      <w:proofErr w:type="spellStart"/>
      <w:r w:rsidRPr="009707DB">
        <w:t>Liu</w:t>
      </w:r>
      <w:proofErr w:type="spellEnd"/>
      <w:r w:rsidRPr="009707DB">
        <w:t xml:space="preserve">, F. T., </w:t>
      </w:r>
      <w:proofErr w:type="spellStart"/>
      <w:r w:rsidRPr="009707DB">
        <w:t>Ting</w:t>
      </w:r>
      <w:proofErr w:type="spellEnd"/>
      <w:r w:rsidRPr="009707DB">
        <w:t xml:space="preserve">, K. M., &amp; Zhou, Z.-H. (2008). </w:t>
      </w:r>
      <w:proofErr w:type="spellStart"/>
      <w:r w:rsidRPr="009707DB">
        <w:rPr>
          <w:i/>
          <w:iCs/>
        </w:rPr>
        <w:t>Isolation</w:t>
      </w:r>
      <w:proofErr w:type="spellEnd"/>
      <w:r w:rsidRPr="009707DB">
        <w:rPr>
          <w:i/>
          <w:iCs/>
        </w:rPr>
        <w:t xml:space="preserve"> </w:t>
      </w:r>
      <w:proofErr w:type="spellStart"/>
      <w:r w:rsidRPr="009707DB">
        <w:rPr>
          <w:i/>
          <w:iCs/>
        </w:rPr>
        <w:t>Forest</w:t>
      </w:r>
      <w:proofErr w:type="spellEnd"/>
      <w:r w:rsidRPr="009707DB">
        <w:rPr>
          <w:i/>
          <w:iCs/>
        </w:rPr>
        <w:t>.</w:t>
      </w:r>
      <w:r w:rsidRPr="009707DB">
        <w:t xml:space="preserve"> </w:t>
      </w:r>
      <w:r w:rsidRPr="009707DB">
        <w:rPr>
          <w:b/>
          <w:bCs/>
        </w:rPr>
        <w:t>ICDM</w:t>
      </w:r>
      <w:r w:rsidRPr="009707DB">
        <w:t>, 413–422.</w:t>
      </w:r>
    </w:p>
    <w:p w14:paraId="2E1650DA" w14:textId="77777777" w:rsidR="009707DB" w:rsidRPr="009707DB" w:rsidRDefault="009707DB" w:rsidP="009707DB">
      <w:pPr>
        <w:numPr>
          <w:ilvl w:val="0"/>
          <w:numId w:val="31"/>
        </w:numPr>
        <w:rPr>
          <w:lang w:val="en-US"/>
        </w:rPr>
      </w:pPr>
      <w:r w:rsidRPr="009707DB">
        <w:rPr>
          <w:lang w:val="en-US"/>
        </w:rPr>
        <w:t xml:space="preserve">NFL (2017). </w:t>
      </w:r>
      <w:r w:rsidRPr="009707DB">
        <w:rPr>
          <w:i/>
          <w:iCs/>
          <w:lang w:val="en-US"/>
        </w:rPr>
        <w:t>Injury Report Policy.</w:t>
      </w:r>
      <w:r w:rsidRPr="009707DB">
        <w:rPr>
          <w:lang w:val="en-US"/>
        </w:rPr>
        <w:t xml:space="preserve"> </w:t>
      </w:r>
      <w:r w:rsidRPr="009707DB">
        <w:rPr>
          <w:b/>
          <w:bCs/>
          <w:lang w:val="en-US"/>
        </w:rPr>
        <w:t>NFL Football Operations</w:t>
      </w:r>
      <w:r w:rsidRPr="009707DB">
        <w:rPr>
          <w:lang w:val="en-US"/>
        </w:rPr>
        <w:t xml:space="preserve"> (PDF).</w:t>
      </w:r>
    </w:p>
    <w:p w14:paraId="29289410" w14:textId="77777777" w:rsidR="009707DB" w:rsidRPr="009707DB" w:rsidRDefault="009707DB" w:rsidP="009707DB">
      <w:pPr>
        <w:numPr>
          <w:ilvl w:val="0"/>
          <w:numId w:val="31"/>
        </w:numPr>
      </w:pPr>
      <w:r w:rsidRPr="009707DB">
        <w:rPr>
          <w:lang w:val="en-US"/>
        </w:rPr>
        <w:t xml:space="preserve">Rossi, A., et al. (2018). </w:t>
      </w:r>
      <w:r w:rsidRPr="009707DB">
        <w:rPr>
          <w:i/>
          <w:iCs/>
          <w:lang w:val="en-US"/>
        </w:rPr>
        <w:t>Effective injury forecasting in soccer with GPS training data and machine learning.</w:t>
      </w:r>
      <w:r w:rsidRPr="009707DB">
        <w:rPr>
          <w:lang w:val="en-US"/>
        </w:rPr>
        <w:t xml:space="preserve"> </w:t>
      </w:r>
      <w:r w:rsidRPr="009707DB">
        <w:rPr>
          <w:b/>
          <w:bCs/>
        </w:rPr>
        <w:t>PLOS ONE</w:t>
      </w:r>
      <w:r w:rsidRPr="009707DB">
        <w:t>, 13(7): e0201264.</w:t>
      </w:r>
    </w:p>
    <w:p w14:paraId="14C4EDA0" w14:textId="77777777" w:rsidR="009707DB" w:rsidRPr="009707DB" w:rsidRDefault="009707DB" w:rsidP="009707DB">
      <w:pPr>
        <w:numPr>
          <w:ilvl w:val="0"/>
          <w:numId w:val="31"/>
        </w:numPr>
        <w:rPr>
          <w:lang w:val="en-US"/>
        </w:rPr>
      </w:pPr>
      <w:r w:rsidRPr="009707DB">
        <w:rPr>
          <w:lang w:val="en-US"/>
        </w:rPr>
        <w:t xml:space="preserve">scikit-learn. </w:t>
      </w:r>
      <w:proofErr w:type="spellStart"/>
      <w:r w:rsidRPr="009707DB">
        <w:rPr>
          <w:i/>
          <w:iCs/>
          <w:lang w:val="en-US"/>
        </w:rPr>
        <w:t>IsolationForest</w:t>
      </w:r>
      <w:proofErr w:type="spellEnd"/>
      <w:r w:rsidRPr="009707DB">
        <w:rPr>
          <w:i/>
          <w:iCs/>
          <w:lang w:val="en-US"/>
        </w:rPr>
        <w:t>.</w:t>
      </w:r>
      <w:r w:rsidRPr="009707DB">
        <w:rPr>
          <w:lang w:val="en-US"/>
        </w:rPr>
        <w:t xml:space="preserve"> </w:t>
      </w:r>
      <w:r w:rsidRPr="009707DB">
        <w:rPr>
          <w:b/>
          <w:bCs/>
          <w:lang w:val="en-US"/>
        </w:rPr>
        <w:t>User Guide / API reference</w:t>
      </w:r>
      <w:r w:rsidRPr="009707DB">
        <w:rPr>
          <w:lang w:val="en-US"/>
        </w:rPr>
        <w:t>.</w:t>
      </w:r>
    </w:p>
    <w:p w14:paraId="61DCD55C" w14:textId="77777777" w:rsidR="009707DB" w:rsidRPr="009707DB" w:rsidRDefault="009707DB" w:rsidP="009707DB">
      <w:pPr>
        <w:numPr>
          <w:ilvl w:val="0"/>
          <w:numId w:val="31"/>
        </w:numPr>
      </w:pPr>
      <w:r w:rsidRPr="009707DB">
        <w:rPr>
          <w:lang w:val="en-US"/>
        </w:rPr>
        <w:t xml:space="preserve">Impellizzeri, F. M., Ward, P., &amp; Coutts, A. J. (2020). </w:t>
      </w:r>
      <w:proofErr w:type="spellStart"/>
      <w:r w:rsidRPr="009707DB">
        <w:rPr>
          <w:i/>
          <w:iCs/>
          <w:lang w:val="en-US"/>
        </w:rPr>
        <w:t>Acute:Chronic</w:t>
      </w:r>
      <w:proofErr w:type="spellEnd"/>
      <w:r w:rsidRPr="009707DB">
        <w:rPr>
          <w:i/>
          <w:iCs/>
          <w:lang w:val="en-US"/>
        </w:rPr>
        <w:t xml:space="preserve"> Workload Ratio: Conceptual Issues and Fundamental Pitfalls.</w:t>
      </w:r>
      <w:r w:rsidRPr="009707DB">
        <w:rPr>
          <w:lang w:val="en-US"/>
        </w:rPr>
        <w:t xml:space="preserve"> </w:t>
      </w:r>
      <w:proofErr w:type="spellStart"/>
      <w:r w:rsidRPr="009707DB">
        <w:rPr>
          <w:b/>
          <w:bCs/>
        </w:rPr>
        <w:t>Int</w:t>
      </w:r>
      <w:proofErr w:type="spellEnd"/>
      <w:r w:rsidRPr="009707DB">
        <w:rPr>
          <w:b/>
          <w:bCs/>
        </w:rPr>
        <w:t xml:space="preserve"> J Sports </w:t>
      </w:r>
      <w:proofErr w:type="spellStart"/>
      <w:r w:rsidRPr="009707DB">
        <w:rPr>
          <w:b/>
          <w:bCs/>
        </w:rPr>
        <w:t>Physiol</w:t>
      </w:r>
      <w:proofErr w:type="spellEnd"/>
      <w:r w:rsidRPr="009707DB">
        <w:rPr>
          <w:b/>
          <w:bCs/>
        </w:rPr>
        <w:t xml:space="preserve"> </w:t>
      </w:r>
      <w:proofErr w:type="spellStart"/>
      <w:r w:rsidRPr="009707DB">
        <w:rPr>
          <w:b/>
          <w:bCs/>
        </w:rPr>
        <w:t>Perf</w:t>
      </w:r>
      <w:proofErr w:type="spellEnd"/>
      <w:r w:rsidRPr="009707DB">
        <w:t>, 15(6), 907–913.</w:t>
      </w:r>
    </w:p>
    <w:p w14:paraId="6FF21A23" w14:textId="77777777" w:rsidR="009707DB" w:rsidRPr="009707DB" w:rsidRDefault="009707DB" w:rsidP="009707DB">
      <w:r w:rsidRPr="009707DB">
        <w:pict w14:anchorId="4D1D2045">
          <v:rect id="_x0000_i1140" style="width:0;height:1.5pt" o:hralign="center" o:hrstd="t" o:hr="t" fillcolor="#a0a0a0" stroked="f"/>
        </w:pict>
      </w:r>
    </w:p>
    <w:p w14:paraId="35E1AA40" w14:textId="77777777" w:rsidR="009707DB" w:rsidRPr="009707DB" w:rsidRDefault="009707DB" w:rsidP="009707DB">
      <w:pPr>
        <w:rPr>
          <w:b/>
          <w:bCs/>
          <w:lang w:val="en-US"/>
        </w:rPr>
      </w:pPr>
      <w:r w:rsidRPr="009707DB">
        <w:rPr>
          <w:b/>
          <w:bCs/>
          <w:lang w:val="en-US"/>
        </w:rPr>
        <w:t>Citation Validation Sheet (exact phrases you can search)</w:t>
      </w:r>
    </w:p>
    <w:p w14:paraId="2D4D24B4" w14:textId="77777777" w:rsidR="009707DB" w:rsidRPr="009707DB" w:rsidRDefault="009707DB" w:rsidP="009707DB">
      <w:r w:rsidRPr="009707DB">
        <w:rPr>
          <w:lang w:val="en-US"/>
        </w:rPr>
        <w:t xml:space="preserve">Below, each thesis claim </w:t>
      </w:r>
      <w:proofErr w:type="gramStart"/>
      <w:r w:rsidRPr="009707DB">
        <w:rPr>
          <w:lang w:val="en-US"/>
        </w:rPr>
        <w:t>is followed</w:t>
      </w:r>
      <w:proofErr w:type="gramEnd"/>
      <w:r w:rsidRPr="009707DB">
        <w:rPr>
          <w:lang w:val="en-US"/>
        </w:rPr>
        <w:t xml:space="preserve"> by </w:t>
      </w:r>
      <w:r w:rsidRPr="009707DB">
        <w:rPr>
          <w:b/>
          <w:bCs/>
          <w:lang w:val="en-US"/>
        </w:rPr>
        <w:t>the exact sentence/phrase</w:t>
      </w:r>
      <w:r w:rsidRPr="009707DB">
        <w:rPr>
          <w:lang w:val="en-US"/>
        </w:rPr>
        <w:t xml:space="preserve"> you can </w:t>
      </w:r>
      <w:proofErr w:type="spellStart"/>
      <w:r w:rsidRPr="009707DB">
        <w:rPr>
          <w:lang w:val="en-US"/>
        </w:rPr>
        <w:t>Ctrl+F</w:t>
      </w:r>
      <w:proofErr w:type="spellEnd"/>
      <w:r w:rsidRPr="009707DB">
        <w:rPr>
          <w:lang w:val="en-US"/>
        </w:rPr>
        <w:t xml:space="preserve"> on the linked source. </w:t>
      </w:r>
      <w:proofErr w:type="spellStart"/>
      <w:r w:rsidRPr="009707DB">
        <w:t>I’ve</w:t>
      </w:r>
      <w:proofErr w:type="spellEnd"/>
      <w:r w:rsidRPr="009707DB">
        <w:t xml:space="preserve"> </w:t>
      </w:r>
      <w:proofErr w:type="spellStart"/>
      <w:r w:rsidRPr="009707DB">
        <w:t>kept</w:t>
      </w:r>
      <w:proofErr w:type="spellEnd"/>
      <w:r w:rsidRPr="009707DB">
        <w:t xml:space="preserve"> </w:t>
      </w:r>
      <w:proofErr w:type="spellStart"/>
      <w:r w:rsidRPr="009707DB">
        <w:t>each</w:t>
      </w:r>
      <w:proofErr w:type="spellEnd"/>
      <w:r w:rsidRPr="009707DB">
        <w:t xml:space="preserve"> </w:t>
      </w:r>
      <w:proofErr w:type="spellStart"/>
      <w:r w:rsidRPr="009707DB">
        <w:t>excerpt</w:t>
      </w:r>
      <w:proofErr w:type="spellEnd"/>
      <w:r w:rsidRPr="009707DB">
        <w:t xml:space="preserve"> short (≤ 25 </w:t>
      </w:r>
      <w:proofErr w:type="spellStart"/>
      <w:r w:rsidRPr="009707DB">
        <w:t>words</w:t>
      </w:r>
      <w:proofErr w:type="spellEnd"/>
      <w:r w:rsidRPr="009707DB">
        <w:t xml:space="preserve"> per </w:t>
      </w:r>
      <w:proofErr w:type="spellStart"/>
      <w:r w:rsidRPr="009707DB">
        <w:t>source</w:t>
      </w:r>
      <w:proofErr w:type="spellEnd"/>
      <w:r w:rsidRPr="009707DB">
        <w:t xml:space="preserve"> total).</w:t>
      </w:r>
    </w:p>
    <w:p w14:paraId="0385E3DD" w14:textId="77777777" w:rsidR="009707DB" w:rsidRPr="009707DB" w:rsidRDefault="009707DB" w:rsidP="009707DB">
      <w:r w:rsidRPr="009707DB">
        <w:pict w14:anchorId="716BC789">
          <v:rect id="_x0000_i1141" style="width:0;height:1.5pt" o:hralign="center" o:hrstd="t" o:hr="t" fillcolor="#a0a0a0" stroked="f"/>
        </w:pict>
      </w:r>
    </w:p>
    <w:p w14:paraId="428339ED" w14:textId="77777777" w:rsidR="009707DB" w:rsidRPr="009707DB" w:rsidRDefault="009707DB" w:rsidP="009707DB">
      <w:pPr>
        <w:rPr>
          <w:lang w:val="en-US"/>
        </w:rPr>
      </w:pPr>
      <w:r w:rsidRPr="009707DB">
        <w:rPr>
          <w:b/>
          <w:bCs/>
          <w:lang w:val="en-US"/>
        </w:rPr>
        <w:t>Claim:</w:t>
      </w:r>
      <w:r w:rsidRPr="009707DB">
        <w:rPr>
          <w:lang w:val="en-US"/>
        </w:rPr>
        <w:t xml:space="preserve"> Squad stability matters for performance and team outcomes.</w:t>
      </w:r>
      <w:r w:rsidRPr="009707DB">
        <w:rPr>
          <w:lang w:val="en-US"/>
        </w:rPr>
        <w:br/>
        <w:t>→ (Ekstrand et al., 2013)</w:t>
      </w:r>
      <w:r w:rsidRPr="009707DB">
        <w:rPr>
          <w:lang w:val="en-US"/>
        </w:rPr>
        <w:br/>
      </w:r>
      <w:r w:rsidRPr="009707DB">
        <w:rPr>
          <w:rFonts w:ascii="Segoe UI Emoji" w:hAnsi="Segoe UI Emoji" w:cs="Segoe UI Emoji"/>
        </w:rPr>
        <w:t>🔗</w:t>
      </w:r>
      <w:r w:rsidRPr="009707DB">
        <w:rPr>
          <w:lang w:val="en-US"/>
        </w:rPr>
        <w:t xml:space="preserve"> https://www.diva-portal.org/smash/get/diva2:619904/FULLTEXT01.pdf</w:t>
      </w:r>
      <w:r w:rsidRPr="009707DB">
        <w:rPr>
          <w:lang w:val="en-US"/>
        </w:rPr>
        <w:br/>
      </w:r>
      <w:r w:rsidRPr="009707DB">
        <w:rPr>
          <w:b/>
          <w:bCs/>
          <w:lang w:val="en-US"/>
        </w:rPr>
        <w:t>Searchable sentence:</w:t>
      </w:r>
      <w:r w:rsidRPr="009707DB">
        <w:rPr>
          <w:lang w:val="en-US"/>
        </w:rPr>
        <w:t xml:space="preserve"> “</w:t>
      </w:r>
      <w:r w:rsidRPr="009707DB">
        <w:rPr>
          <w:b/>
          <w:bCs/>
          <w:lang w:val="en-US"/>
        </w:rPr>
        <w:t>Squad stability, that is, fielding the same players as often as possible, was associated with team success.</w:t>
      </w:r>
      <w:r w:rsidRPr="009707DB">
        <w:rPr>
          <w:lang w:val="en-US"/>
        </w:rPr>
        <w:t>”</w:t>
      </w:r>
    </w:p>
    <w:p w14:paraId="3F520C1E" w14:textId="77777777" w:rsidR="009707DB" w:rsidRPr="009707DB" w:rsidRDefault="009707DB" w:rsidP="009707DB">
      <w:r w:rsidRPr="009707DB">
        <w:pict w14:anchorId="4ED2D61E">
          <v:rect id="_x0000_i1142" style="width:0;height:1.5pt" o:hralign="center" o:hrstd="t" o:hr="t" fillcolor="#a0a0a0" stroked="f"/>
        </w:pict>
      </w:r>
    </w:p>
    <w:p w14:paraId="49A7BEA1" w14:textId="77777777" w:rsidR="009707DB" w:rsidRPr="009707DB" w:rsidRDefault="009707DB" w:rsidP="009707DB">
      <w:pPr>
        <w:rPr>
          <w:lang w:val="en-US"/>
        </w:rPr>
      </w:pPr>
      <w:r w:rsidRPr="009707DB">
        <w:rPr>
          <w:b/>
          <w:bCs/>
          <w:lang w:val="en-US"/>
        </w:rPr>
        <w:lastRenderedPageBreak/>
        <w:t>Claim:</w:t>
      </w:r>
      <w:r w:rsidRPr="009707DB">
        <w:rPr>
          <w:lang w:val="en-US"/>
        </w:rPr>
        <w:t xml:space="preserve"> Large, rapid workload spikes </w:t>
      </w:r>
      <w:proofErr w:type="gramStart"/>
      <w:r w:rsidRPr="009707DB">
        <w:rPr>
          <w:lang w:val="en-US"/>
        </w:rPr>
        <w:t>are linked</w:t>
      </w:r>
      <w:proofErr w:type="gramEnd"/>
      <w:r w:rsidRPr="009707DB">
        <w:rPr>
          <w:lang w:val="en-US"/>
        </w:rPr>
        <w:t xml:space="preserve"> with non-contact soft-tissue injuries.</w:t>
      </w:r>
      <w:r w:rsidRPr="009707DB">
        <w:rPr>
          <w:lang w:val="en-US"/>
        </w:rPr>
        <w:br/>
        <w:t>→ (Gabbett, 2016)</w:t>
      </w:r>
      <w:r w:rsidRPr="009707DB">
        <w:rPr>
          <w:lang w:val="en-US"/>
        </w:rPr>
        <w:br/>
      </w:r>
      <w:r w:rsidRPr="009707DB">
        <w:rPr>
          <w:rFonts w:ascii="Segoe UI Emoji" w:hAnsi="Segoe UI Emoji" w:cs="Segoe UI Emoji"/>
        </w:rPr>
        <w:t>🔗</w:t>
      </w:r>
      <w:r w:rsidRPr="009707DB">
        <w:rPr>
          <w:lang w:val="en-US"/>
        </w:rPr>
        <w:t xml:space="preserve"> https://www.efsma.org/streaming/downloads/trento2016/Gabbett_Trento_2016.pdf</w:t>
      </w:r>
      <w:r w:rsidRPr="009707DB">
        <w:rPr>
          <w:lang w:val="en-US"/>
        </w:rPr>
        <w:br/>
      </w:r>
      <w:r w:rsidRPr="009707DB">
        <w:rPr>
          <w:b/>
          <w:bCs/>
          <w:lang w:val="en-US"/>
        </w:rPr>
        <w:t>Searchable sentence:</w:t>
      </w:r>
      <w:r w:rsidRPr="009707DB">
        <w:rPr>
          <w:lang w:val="en-US"/>
        </w:rPr>
        <w:t xml:space="preserve"> “</w:t>
      </w:r>
      <w:r w:rsidRPr="009707DB">
        <w:rPr>
          <w:b/>
          <w:bCs/>
          <w:lang w:val="en-US"/>
        </w:rPr>
        <w:t>Excessive and rapid increases in training loads are likely responsible for a large proportion of non-contact, soft-tissue injuries.</w:t>
      </w:r>
      <w:r w:rsidRPr="009707DB">
        <w:rPr>
          <w:lang w:val="en-US"/>
        </w:rPr>
        <w:t>”</w:t>
      </w:r>
    </w:p>
    <w:p w14:paraId="4348F743" w14:textId="77777777" w:rsidR="009707DB" w:rsidRPr="009707DB" w:rsidRDefault="009707DB" w:rsidP="009707DB">
      <w:r w:rsidRPr="009707DB">
        <w:pict w14:anchorId="096D26C7">
          <v:rect id="_x0000_i1143" style="width:0;height:1.5pt" o:hralign="center" o:hrstd="t" o:hr="t" fillcolor="#a0a0a0" stroked="f"/>
        </w:pict>
      </w:r>
    </w:p>
    <w:p w14:paraId="614297D6" w14:textId="77777777" w:rsidR="009707DB" w:rsidRPr="009707DB" w:rsidRDefault="009707DB" w:rsidP="009707DB">
      <w:pPr>
        <w:rPr>
          <w:lang w:val="en-US"/>
        </w:rPr>
      </w:pPr>
      <w:r w:rsidRPr="009707DB">
        <w:rPr>
          <w:b/>
          <w:bCs/>
          <w:lang w:val="en-US"/>
        </w:rPr>
        <w:t>Claim:</w:t>
      </w:r>
      <w:r w:rsidRPr="009707DB">
        <w:rPr>
          <w:lang w:val="en-US"/>
        </w:rPr>
        <w:t xml:space="preserve"> Anomaly detection finds patterns that do not conform to expected behavior.</w:t>
      </w:r>
      <w:r w:rsidRPr="009707DB">
        <w:rPr>
          <w:lang w:val="en-US"/>
        </w:rPr>
        <w:br/>
        <w:t>→ (Chandola et al., 2009)</w:t>
      </w:r>
      <w:r w:rsidRPr="009707DB">
        <w:rPr>
          <w:lang w:val="en-US"/>
        </w:rPr>
        <w:br/>
      </w:r>
      <w:r w:rsidRPr="009707DB">
        <w:rPr>
          <w:rFonts w:ascii="Segoe UI Emoji" w:hAnsi="Segoe UI Emoji" w:cs="Segoe UI Emoji"/>
        </w:rPr>
        <w:t>🔗</w:t>
      </w:r>
      <w:r w:rsidRPr="009707DB">
        <w:rPr>
          <w:lang w:val="en-US"/>
        </w:rPr>
        <w:t xml:space="preserve"> https://files.ifi.uzh.ch/ce/semtech/ws/wiki/_media/teaching/anomaly_detection/chandola_anomaly_detection.pdf</w:t>
      </w:r>
      <w:r w:rsidRPr="009707DB">
        <w:rPr>
          <w:lang w:val="en-US"/>
        </w:rPr>
        <w:br/>
      </w:r>
      <w:r w:rsidRPr="009707DB">
        <w:rPr>
          <w:b/>
          <w:bCs/>
          <w:lang w:val="en-US"/>
        </w:rPr>
        <w:t>Searchable sentence:</w:t>
      </w:r>
      <w:r w:rsidRPr="009707DB">
        <w:rPr>
          <w:lang w:val="en-US"/>
        </w:rPr>
        <w:t xml:space="preserve"> “</w:t>
      </w:r>
      <w:r w:rsidRPr="009707DB">
        <w:rPr>
          <w:b/>
          <w:bCs/>
          <w:lang w:val="en-US"/>
        </w:rPr>
        <w:t>Anomaly detection refers to the problem of finding patterns in data that do not conform to expected behavior.</w:t>
      </w:r>
      <w:r w:rsidRPr="009707DB">
        <w:rPr>
          <w:lang w:val="en-US"/>
        </w:rPr>
        <w:t>”</w:t>
      </w:r>
    </w:p>
    <w:p w14:paraId="52C7C60E" w14:textId="77777777" w:rsidR="009707DB" w:rsidRPr="009707DB" w:rsidRDefault="009707DB" w:rsidP="009707DB">
      <w:r w:rsidRPr="009707DB">
        <w:pict w14:anchorId="3B7546A8">
          <v:rect id="_x0000_i1144" style="width:0;height:1.5pt" o:hralign="center" o:hrstd="t" o:hr="t" fillcolor="#a0a0a0" stroked="f"/>
        </w:pict>
      </w:r>
    </w:p>
    <w:p w14:paraId="5505F4B4" w14:textId="77777777" w:rsidR="009707DB" w:rsidRPr="009707DB" w:rsidRDefault="009707DB" w:rsidP="009707DB">
      <w:pPr>
        <w:rPr>
          <w:lang w:val="en-US"/>
        </w:rPr>
      </w:pPr>
      <w:r w:rsidRPr="009707DB">
        <w:rPr>
          <w:b/>
          <w:bCs/>
          <w:lang w:val="en-US"/>
        </w:rPr>
        <w:t>Claim:</w:t>
      </w:r>
      <w:r w:rsidRPr="009707DB">
        <w:rPr>
          <w:lang w:val="en-US"/>
        </w:rPr>
        <w:t xml:space="preserve"> Isolation Forest isolates anomalies with shorter path lengths.</w:t>
      </w:r>
      <w:r w:rsidRPr="009707DB">
        <w:rPr>
          <w:lang w:val="en-US"/>
        </w:rPr>
        <w:br/>
        <w:t>→ (Liu et al., 2008)</w:t>
      </w:r>
      <w:r w:rsidRPr="009707DB">
        <w:rPr>
          <w:lang w:val="en-US"/>
        </w:rPr>
        <w:br/>
      </w:r>
      <w:r w:rsidRPr="009707DB">
        <w:rPr>
          <w:rFonts w:ascii="Segoe UI Emoji" w:hAnsi="Segoe UI Emoji" w:cs="Segoe UI Emoji"/>
        </w:rPr>
        <w:t>🔗</w:t>
      </w:r>
      <w:r w:rsidRPr="009707DB">
        <w:rPr>
          <w:lang w:val="en-US"/>
        </w:rPr>
        <w:t xml:space="preserve"> </w:t>
      </w:r>
      <w:hyperlink r:id="rId6" w:tgtFrame="_new" w:history="1">
        <w:r w:rsidRPr="009707DB">
          <w:rPr>
            <w:rStyle w:val="Hyperlink"/>
            <w:lang w:val="en-US"/>
          </w:rPr>
          <w:t>https://cs.nju.edu.cn/zhouzh/zhouzh.files/publication/icdm08b.pdf</w:t>
        </w:r>
      </w:hyperlink>
      <w:r w:rsidRPr="009707DB">
        <w:rPr>
          <w:lang w:val="en-US"/>
        </w:rPr>
        <w:br/>
      </w:r>
      <w:r w:rsidRPr="009707DB">
        <w:rPr>
          <w:b/>
          <w:bCs/>
          <w:lang w:val="en-US"/>
        </w:rPr>
        <w:t>Searchable sentence:</w:t>
      </w:r>
      <w:r w:rsidRPr="009707DB">
        <w:rPr>
          <w:lang w:val="en-US"/>
        </w:rPr>
        <w:t xml:space="preserve"> “</w:t>
      </w:r>
      <w:r w:rsidRPr="009707DB">
        <w:rPr>
          <w:b/>
          <w:bCs/>
          <w:lang w:val="en-US"/>
        </w:rPr>
        <w:t>Anomalies are isolated closer to the root of the tree.</w:t>
      </w:r>
      <w:r w:rsidRPr="009707DB">
        <w:rPr>
          <w:lang w:val="en-US"/>
        </w:rPr>
        <w:t>”</w:t>
      </w:r>
    </w:p>
    <w:p w14:paraId="608993A0" w14:textId="77777777" w:rsidR="009707DB" w:rsidRPr="009707DB" w:rsidRDefault="009707DB" w:rsidP="009707DB">
      <w:r w:rsidRPr="009707DB">
        <w:pict w14:anchorId="1D2474DF">
          <v:rect id="_x0000_i1145" style="width:0;height:1.5pt" o:hralign="center" o:hrstd="t" o:hr="t" fillcolor="#a0a0a0" stroked="f"/>
        </w:pict>
      </w:r>
    </w:p>
    <w:p w14:paraId="18F15318" w14:textId="77777777" w:rsidR="009707DB" w:rsidRPr="009707DB" w:rsidRDefault="009707DB" w:rsidP="009707DB">
      <w:pPr>
        <w:rPr>
          <w:lang w:val="en-US"/>
        </w:rPr>
      </w:pPr>
      <w:r w:rsidRPr="009707DB">
        <w:rPr>
          <w:b/>
          <w:bCs/>
          <w:lang w:val="en-US"/>
        </w:rPr>
        <w:t>Claim:</w:t>
      </w:r>
      <w:r w:rsidRPr="009707DB">
        <w:rPr>
          <w:lang w:val="en-US"/>
        </w:rPr>
        <w:t xml:space="preserve"> </w:t>
      </w:r>
      <w:proofErr w:type="spellStart"/>
      <w:r w:rsidRPr="009707DB">
        <w:rPr>
          <w:lang w:val="en-US"/>
        </w:rPr>
        <w:t>max_samples</w:t>
      </w:r>
      <w:proofErr w:type="spellEnd"/>
      <w:r w:rsidRPr="009707DB">
        <w:rPr>
          <w:lang w:val="en-US"/>
        </w:rPr>
        <w:t>="auto" uses at most 256 samples per tree.</w:t>
      </w:r>
      <w:r w:rsidRPr="009707DB">
        <w:rPr>
          <w:lang w:val="en-US"/>
        </w:rPr>
        <w:br/>
        <w:t xml:space="preserve">→ (scikit-learn, </w:t>
      </w:r>
      <w:proofErr w:type="spellStart"/>
      <w:r w:rsidRPr="009707DB">
        <w:rPr>
          <w:lang w:val="en-US"/>
        </w:rPr>
        <w:t>IsolationForest</w:t>
      </w:r>
      <w:proofErr w:type="spellEnd"/>
      <w:r w:rsidRPr="009707DB">
        <w:rPr>
          <w:lang w:val="en-US"/>
        </w:rPr>
        <w:t xml:space="preserve"> docs)</w:t>
      </w:r>
      <w:r w:rsidRPr="009707DB">
        <w:rPr>
          <w:lang w:val="en-US"/>
        </w:rPr>
        <w:br/>
      </w:r>
      <w:r w:rsidRPr="009707DB">
        <w:rPr>
          <w:rFonts w:ascii="Segoe UI Emoji" w:hAnsi="Segoe UI Emoji" w:cs="Segoe UI Emoji"/>
        </w:rPr>
        <w:t>🔗</w:t>
      </w:r>
      <w:r w:rsidRPr="009707DB">
        <w:rPr>
          <w:lang w:val="en-US"/>
        </w:rPr>
        <w:t xml:space="preserve"> https://scikit-learn.org/stable/modules/generated/sklearn.ensemble.IsolationForest.html</w:t>
      </w:r>
      <w:r w:rsidRPr="009707DB">
        <w:rPr>
          <w:lang w:val="en-US"/>
        </w:rPr>
        <w:br/>
      </w:r>
      <w:r w:rsidRPr="009707DB">
        <w:rPr>
          <w:b/>
          <w:bCs/>
          <w:lang w:val="en-US"/>
        </w:rPr>
        <w:t>Searchable sentence:</w:t>
      </w:r>
      <w:r w:rsidRPr="009707DB">
        <w:rPr>
          <w:lang w:val="en-US"/>
        </w:rPr>
        <w:t xml:space="preserve"> “</w:t>
      </w:r>
      <w:r w:rsidRPr="009707DB">
        <w:rPr>
          <w:b/>
          <w:bCs/>
          <w:lang w:val="en-US"/>
        </w:rPr>
        <w:t xml:space="preserve">If ‘auto’, then </w:t>
      </w:r>
      <w:proofErr w:type="spellStart"/>
      <w:r w:rsidRPr="009707DB">
        <w:rPr>
          <w:b/>
          <w:bCs/>
          <w:lang w:val="en-US"/>
        </w:rPr>
        <w:t>max_samples</w:t>
      </w:r>
      <w:proofErr w:type="spellEnd"/>
      <w:r w:rsidRPr="009707DB">
        <w:rPr>
          <w:b/>
          <w:bCs/>
          <w:lang w:val="en-US"/>
        </w:rPr>
        <w:t xml:space="preserve">=min(256, </w:t>
      </w:r>
      <w:proofErr w:type="spellStart"/>
      <w:r w:rsidRPr="009707DB">
        <w:rPr>
          <w:b/>
          <w:bCs/>
          <w:lang w:val="en-US"/>
        </w:rPr>
        <w:t>n_samples</w:t>
      </w:r>
      <w:proofErr w:type="spellEnd"/>
      <w:r w:rsidRPr="009707DB">
        <w:rPr>
          <w:b/>
          <w:bCs/>
          <w:lang w:val="en-US"/>
        </w:rPr>
        <w:t>).</w:t>
      </w:r>
      <w:r w:rsidRPr="009707DB">
        <w:rPr>
          <w:lang w:val="en-US"/>
        </w:rPr>
        <w:t>”</w:t>
      </w:r>
    </w:p>
    <w:p w14:paraId="7D0D7DC2" w14:textId="77777777" w:rsidR="009707DB" w:rsidRPr="009707DB" w:rsidRDefault="009707DB" w:rsidP="009707DB">
      <w:r w:rsidRPr="009707DB">
        <w:pict w14:anchorId="1AA460B0">
          <v:rect id="_x0000_i1146" style="width:0;height:1.5pt" o:hralign="center" o:hrstd="t" o:hr="t" fillcolor="#a0a0a0" stroked="f"/>
        </w:pict>
      </w:r>
    </w:p>
    <w:p w14:paraId="099E649B" w14:textId="77777777" w:rsidR="009707DB" w:rsidRPr="009707DB" w:rsidRDefault="009707DB" w:rsidP="009707DB">
      <w:pPr>
        <w:rPr>
          <w:lang w:val="en-US"/>
        </w:rPr>
      </w:pPr>
      <w:r w:rsidRPr="009707DB">
        <w:rPr>
          <w:b/>
          <w:bCs/>
          <w:lang w:val="en-US"/>
        </w:rPr>
        <w:t>Claim:</w:t>
      </w:r>
      <w:r w:rsidRPr="009707DB">
        <w:rPr>
          <w:lang w:val="en-US"/>
        </w:rPr>
        <w:t xml:space="preserve"> NFL mandates weekly public injury reporting by clubs.</w:t>
      </w:r>
      <w:r w:rsidRPr="009707DB">
        <w:rPr>
          <w:lang w:val="en-US"/>
        </w:rPr>
        <w:br/>
        <w:t>→ (NFL Injury Report Policy, 2017)</w:t>
      </w:r>
      <w:r w:rsidRPr="009707DB">
        <w:rPr>
          <w:lang w:val="en-US"/>
        </w:rPr>
        <w:br/>
      </w:r>
      <w:r w:rsidRPr="009707DB">
        <w:rPr>
          <w:rFonts w:ascii="Segoe UI Emoji" w:hAnsi="Segoe UI Emoji" w:cs="Segoe UI Emoji"/>
        </w:rPr>
        <w:t>🔗</w:t>
      </w:r>
      <w:r w:rsidRPr="009707DB">
        <w:rPr>
          <w:lang w:val="en-US"/>
        </w:rPr>
        <w:t xml:space="preserve"> https://operations.nfl.com/media/3563/2017-injury-report-policy.pdf</w:t>
      </w:r>
      <w:r w:rsidRPr="009707DB">
        <w:rPr>
          <w:lang w:val="en-US"/>
        </w:rPr>
        <w:br/>
      </w:r>
      <w:r w:rsidRPr="009707DB">
        <w:rPr>
          <w:b/>
          <w:bCs/>
          <w:lang w:val="en-US"/>
        </w:rPr>
        <w:t>Searchable phrase:</w:t>
      </w:r>
      <w:r w:rsidRPr="009707DB">
        <w:rPr>
          <w:lang w:val="en-US"/>
        </w:rPr>
        <w:t xml:space="preserve"> “</w:t>
      </w:r>
      <w:r w:rsidRPr="009707DB">
        <w:rPr>
          <w:b/>
          <w:bCs/>
          <w:lang w:val="en-US"/>
        </w:rPr>
        <w:t>It is NFL policy that information for dissemination to the public on all injured players be reported in a satisfactory manner by clubs</w:t>
      </w:r>
      <w:r w:rsidRPr="009707DB">
        <w:rPr>
          <w:lang w:val="en-US"/>
        </w:rPr>
        <w:t xml:space="preserve"> …”</w:t>
      </w:r>
    </w:p>
    <w:p w14:paraId="1C863BCB" w14:textId="77777777" w:rsidR="009707DB" w:rsidRPr="009707DB" w:rsidRDefault="009707DB" w:rsidP="009707DB">
      <w:r w:rsidRPr="009707DB">
        <w:pict w14:anchorId="2F1DF2F7">
          <v:rect id="_x0000_i1147" style="width:0;height:1.5pt" o:hralign="center" o:hrstd="t" o:hr="t" fillcolor="#a0a0a0" stroked="f"/>
        </w:pict>
      </w:r>
    </w:p>
    <w:p w14:paraId="64B09809" w14:textId="77777777" w:rsidR="009707DB" w:rsidRPr="009707DB" w:rsidRDefault="009707DB" w:rsidP="009707DB">
      <w:pPr>
        <w:rPr>
          <w:lang w:val="en-US"/>
        </w:rPr>
      </w:pPr>
      <w:r w:rsidRPr="009707DB">
        <w:rPr>
          <w:b/>
          <w:bCs/>
          <w:lang w:val="en-US"/>
        </w:rPr>
        <w:t>Claim:</w:t>
      </w:r>
      <w:r w:rsidRPr="009707DB">
        <w:rPr>
          <w:lang w:val="en-US"/>
        </w:rPr>
        <w:t xml:space="preserve"> The IOC issued a consensus to encourage consistent injury/illness reporting (STROBE-SIIS).</w:t>
      </w:r>
      <w:r w:rsidRPr="009707DB">
        <w:rPr>
          <w:lang w:val="en-US"/>
        </w:rPr>
        <w:br/>
        <w:t>→ (Bahr et al., 2020)</w:t>
      </w:r>
      <w:r w:rsidRPr="009707DB">
        <w:rPr>
          <w:lang w:val="en-US"/>
        </w:rPr>
        <w:br/>
      </w:r>
      <w:r w:rsidRPr="009707DB">
        <w:rPr>
          <w:rFonts w:ascii="Segoe UI Emoji" w:hAnsi="Segoe UI Emoji" w:cs="Segoe UI Emoji"/>
        </w:rPr>
        <w:t>🔗</w:t>
      </w:r>
      <w:r w:rsidRPr="009707DB">
        <w:rPr>
          <w:lang w:val="en-US"/>
        </w:rPr>
        <w:t xml:space="preserve"> https://journals.sagepub.com/doi/pdf/10.1177/2325967120902908</w:t>
      </w:r>
      <w:r w:rsidRPr="009707DB">
        <w:rPr>
          <w:lang w:val="en-US"/>
        </w:rPr>
        <w:br/>
      </w:r>
      <w:r w:rsidRPr="009707DB">
        <w:rPr>
          <w:b/>
          <w:bCs/>
          <w:lang w:val="en-US"/>
        </w:rPr>
        <w:t>Searchable sentence:</w:t>
      </w:r>
      <w:r w:rsidRPr="009707DB">
        <w:rPr>
          <w:lang w:val="en-US"/>
        </w:rPr>
        <w:t xml:space="preserve"> “</w:t>
      </w:r>
      <w:r w:rsidRPr="009707DB">
        <w:rPr>
          <w:b/>
          <w:bCs/>
          <w:lang w:val="en-US"/>
        </w:rPr>
        <w:t>To encourage consistency in the definitions and methodology used, and to enable data across studies to be compared…</w:t>
      </w:r>
      <w:r w:rsidRPr="009707DB">
        <w:rPr>
          <w:lang w:val="en-US"/>
        </w:rPr>
        <w:t>”</w:t>
      </w:r>
    </w:p>
    <w:p w14:paraId="65C5816F" w14:textId="77777777" w:rsidR="009707DB" w:rsidRPr="009707DB" w:rsidRDefault="009707DB" w:rsidP="009707DB">
      <w:r w:rsidRPr="009707DB">
        <w:pict w14:anchorId="2AFEBBF5">
          <v:rect id="_x0000_i1148" style="width:0;height:1.5pt" o:hralign="center" o:hrstd="t" o:hr="t" fillcolor="#a0a0a0" stroked="f"/>
        </w:pict>
      </w:r>
    </w:p>
    <w:p w14:paraId="65037C4D" w14:textId="77777777" w:rsidR="009707DB" w:rsidRPr="009707DB" w:rsidRDefault="009707DB" w:rsidP="009707DB">
      <w:pPr>
        <w:rPr>
          <w:lang w:val="en-US"/>
        </w:rPr>
      </w:pPr>
      <w:r w:rsidRPr="009707DB">
        <w:rPr>
          <w:b/>
          <w:bCs/>
          <w:lang w:val="en-US"/>
        </w:rPr>
        <w:t>Claim:</w:t>
      </w:r>
      <w:r w:rsidRPr="009707DB">
        <w:rPr>
          <w:lang w:val="en-US"/>
        </w:rPr>
        <w:t xml:space="preserve"> Prior to 2018, rigorous evaluations of statistical models for injury forecasting were still missing; a multi-dimensional GPS+ML approach was proposed.</w:t>
      </w:r>
      <w:r w:rsidRPr="009707DB">
        <w:rPr>
          <w:lang w:val="en-US"/>
        </w:rPr>
        <w:br/>
        <w:t>→ (Rossi et al., 2018)</w:t>
      </w:r>
      <w:r w:rsidRPr="009707DB">
        <w:rPr>
          <w:lang w:val="en-US"/>
        </w:rPr>
        <w:br/>
      </w:r>
      <w:r w:rsidRPr="009707DB">
        <w:rPr>
          <w:rFonts w:ascii="Segoe UI Emoji" w:hAnsi="Segoe UI Emoji" w:cs="Segoe UI Emoji"/>
        </w:rPr>
        <w:lastRenderedPageBreak/>
        <w:t>🔗</w:t>
      </w:r>
      <w:r w:rsidRPr="009707DB">
        <w:rPr>
          <w:lang w:val="en-US"/>
        </w:rPr>
        <w:t xml:space="preserve"> https://journals.plos.org/plosone/article?id=10.1371/journal.pone.0201264</w:t>
      </w:r>
      <w:r w:rsidRPr="009707DB">
        <w:rPr>
          <w:lang w:val="en-US"/>
        </w:rPr>
        <w:br/>
      </w:r>
      <w:r w:rsidRPr="009707DB">
        <w:rPr>
          <w:b/>
          <w:bCs/>
          <w:lang w:val="en-US"/>
        </w:rPr>
        <w:t>Searchable sentences:</w:t>
      </w:r>
      <w:r w:rsidRPr="009707DB">
        <w:rPr>
          <w:lang w:val="en-US"/>
        </w:rPr>
        <w:t xml:space="preserve"> “</w:t>
      </w:r>
      <w:r w:rsidRPr="009707DB">
        <w:rPr>
          <w:b/>
          <w:bCs/>
          <w:lang w:val="en-US"/>
        </w:rPr>
        <w:t>…an evaluation of the potential of statistical models in forecasting injuries is still missing.</w:t>
      </w:r>
      <w:r w:rsidRPr="009707DB">
        <w:rPr>
          <w:lang w:val="en-US"/>
        </w:rPr>
        <w:t>”</w:t>
      </w:r>
      <w:r w:rsidRPr="009707DB">
        <w:rPr>
          <w:lang w:val="en-US"/>
        </w:rPr>
        <w:br/>
        <w:t>“</w:t>
      </w:r>
      <w:r w:rsidRPr="009707DB">
        <w:rPr>
          <w:b/>
          <w:bCs/>
          <w:lang w:val="en-US"/>
        </w:rPr>
        <w:t>We propose a multi-dimensional approach to injury forecasting… based on GPS measurements and machine learning.</w:t>
      </w:r>
      <w:r w:rsidRPr="009707DB">
        <w:rPr>
          <w:lang w:val="en-US"/>
        </w:rPr>
        <w:t>”</w:t>
      </w:r>
    </w:p>
    <w:p w14:paraId="51C49546" w14:textId="77777777" w:rsidR="009707DB" w:rsidRPr="009707DB" w:rsidRDefault="009707DB" w:rsidP="009707DB">
      <w:r w:rsidRPr="009707DB">
        <w:pict w14:anchorId="097D71C3">
          <v:rect id="_x0000_i1149" style="width:0;height:1.5pt" o:hralign="center" o:hrstd="t" o:hr="t" fillcolor="#a0a0a0" stroked="f"/>
        </w:pict>
      </w:r>
    </w:p>
    <w:p w14:paraId="7D9F8F91" w14:textId="77777777" w:rsidR="009707DB" w:rsidRPr="009707DB" w:rsidRDefault="009707DB" w:rsidP="009707DB">
      <w:pPr>
        <w:rPr>
          <w:lang w:val="en-US"/>
        </w:rPr>
      </w:pPr>
      <w:r w:rsidRPr="009707DB">
        <w:rPr>
          <w:b/>
          <w:bCs/>
          <w:lang w:val="en-US"/>
        </w:rPr>
        <w:t>Claim:</w:t>
      </w:r>
      <w:r w:rsidRPr="009707DB">
        <w:rPr>
          <w:lang w:val="en-US"/>
        </w:rPr>
        <w:t xml:space="preserve"> Small sample sizes make model selection more challenging.</w:t>
      </w:r>
      <w:r w:rsidRPr="009707DB">
        <w:rPr>
          <w:lang w:val="en-US"/>
        </w:rPr>
        <w:br/>
        <w:t xml:space="preserve">→ (Lever, </w:t>
      </w:r>
      <w:proofErr w:type="spellStart"/>
      <w:r w:rsidRPr="009707DB">
        <w:rPr>
          <w:lang w:val="en-US"/>
        </w:rPr>
        <w:t>Krzywinski</w:t>
      </w:r>
      <w:proofErr w:type="spellEnd"/>
      <w:r w:rsidRPr="009707DB">
        <w:rPr>
          <w:lang w:val="en-US"/>
        </w:rPr>
        <w:t xml:space="preserve"> &amp; Altman, 2016)</w:t>
      </w:r>
      <w:r w:rsidRPr="009707DB">
        <w:rPr>
          <w:lang w:val="en-US"/>
        </w:rPr>
        <w:br/>
      </w:r>
      <w:r w:rsidRPr="009707DB">
        <w:rPr>
          <w:rFonts w:ascii="Segoe UI Emoji" w:hAnsi="Segoe UI Emoji" w:cs="Segoe UI Emoji"/>
        </w:rPr>
        <w:t>🔗</w:t>
      </w:r>
      <w:r w:rsidRPr="009707DB">
        <w:rPr>
          <w:lang w:val="en-US"/>
        </w:rPr>
        <w:t xml:space="preserve"> </w:t>
      </w:r>
      <w:hyperlink r:id="rId7" w:tgtFrame="_new" w:history="1">
        <w:r w:rsidRPr="009707DB">
          <w:rPr>
            <w:rStyle w:val="Hyperlink"/>
            <w:lang w:val="en-US"/>
          </w:rPr>
          <w:t>https://www.nature.com/articles/nmeth.3968.pdf</w:t>
        </w:r>
      </w:hyperlink>
      <w:r w:rsidRPr="009707DB">
        <w:rPr>
          <w:lang w:val="en-US"/>
        </w:rPr>
        <w:br/>
      </w:r>
      <w:r w:rsidRPr="009707DB">
        <w:rPr>
          <w:b/>
          <w:bCs/>
          <w:lang w:val="en-US"/>
        </w:rPr>
        <w:t>Searchable sentence:</w:t>
      </w:r>
      <w:r w:rsidRPr="009707DB">
        <w:rPr>
          <w:lang w:val="en-US"/>
        </w:rPr>
        <w:t xml:space="preserve"> “</w:t>
      </w:r>
      <w:r w:rsidRPr="009707DB">
        <w:rPr>
          <w:b/>
          <w:bCs/>
          <w:lang w:val="en-US"/>
        </w:rPr>
        <w:t>Small sample sizes, common to biological research, make model selection more challenging.</w:t>
      </w:r>
      <w:r w:rsidRPr="009707DB">
        <w:rPr>
          <w:lang w:val="en-US"/>
        </w:rPr>
        <w:t>”</w:t>
      </w:r>
    </w:p>
    <w:p w14:paraId="6D53B884" w14:textId="77777777" w:rsidR="009707DB" w:rsidRPr="009707DB" w:rsidRDefault="009707DB" w:rsidP="009707DB">
      <w:r w:rsidRPr="009707DB">
        <w:pict w14:anchorId="2C81EB75">
          <v:rect id="_x0000_i1150" style="width:0;height:1.5pt" o:hralign="center" o:hrstd="t" o:hr="t" fillcolor="#a0a0a0" stroked="f"/>
        </w:pict>
      </w:r>
    </w:p>
    <w:p w14:paraId="3FDA901F" w14:textId="77777777" w:rsidR="009707DB" w:rsidRPr="009707DB" w:rsidRDefault="009707DB" w:rsidP="009707DB">
      <w:r w:rsidRPr="009707DB">
        <w:rPr>
          <w:b/>
          <w:bCs/>
          <w:lang w:val="en-US"/>
        </w:rPr>
        <w:t>Claim:</w:t>
      </w:r>
      <w:r w:rsidRPr="009707DB">
        <w:rPr>
          <w:lang w:val="en-US"/>
        </w:rPr>
        <w:t xml:space="preserve"> Overfitting capitalizes on idiosyncratic sample characteristics and yields overly optimistic results.</w:t>
      </w:r>
      <w:r w:rsidRPr="009707DB">
        <w:rPr>
          <w:lang w:val="en-US"/>
        </w:rPr>
        <w:br/>
        <w:t>→ (Babyak, 2004)</w:t>
      </w:r>
      <w:r w:rsidRPr="009707DB">
        <w:rPr>
          <w:lang w:val="en-US"/>
        </w:rPr>
        <w:br/>
      </w:r>
      <w:r w:rsidRPr="009707DB">
        <w:rPr>
          <w:rFonts w:ascii="Segoe UI Emoji" w:hAnsi="Segoe UI Emoji" w:cs="Segoe UI Emoji"/>
        </w:rPr>
        <w:t>🔗</w:t>
      </w:r>
      <w:r w:rsidRPr="009707DB">
        <w:rPr>
          <w:lang w:val="en-US"/>
        </w:rPr>
        <w:t xml:space="preserve"> https://people.duke.edu/~mababyak/papers/babyakregression.pdf</w:t>
      </w:r>
      <w:r w:rsidRPr="009707DB">
        <w:rPr>
          <w:lang w:val="en-US"/>
        </w:rPr>
        <w:br/>
      </w:r>
      <w:r w:rsidRPr="009707DB">
        <w:rPr>
          <w:b/>
          <w:bCs/>
          <w:lang w:val="en-US"/>
        </w:rPr>
        <w:t>Searchable sentences:</w:t>
      </w:r>
      <w:r w:rsidRPr="009707DB">
        <w:rPr>
          <w:lang w:val="en-US"/>
        </w:rPr>
        <w:t xml:space="preserve"> “</w:t>
      </w:r>
      <w:r w:rsidRPr="009707DB">
        <w:rPr>
          <w:b/>
          <w:bCs/>
          <w:lang w:val="en-US"/>
        </w:rPr>
        <w:t>…capitalizing on the idiosyncratic characteristics of the sample at hand, also known as overfitting…</w:t>
      </w:r>
      <w:r w:rsidRPr="009707DB">
        <w:rPr>
          <w:lang w:val="en-US"/>
        </w:rPr>
        <w:t>”</w:t>
      </w:r>
      <w:r w:rsidRPr="009707DB">
        <w:rPr>
          <w:lang w:val="en-US"/>
        </w:rPr>
        <w:br/>
      </w:r>
      <w:r w:rsidRPr="009707DB">
        <w:t>“</w:t>
      </w:r>
      <w:proofErr w:type="spellStart"/>
      <w:r w:rsidRPr="009707DB">
        <w:rPr>
          <w:b/>
          <w:bCs/>
        </w:rPr>
        <w:t>Overfitting</w:t>
      </w:r>
      <w:proofErr w:type="spellEnd"/>
      <w:r w:rsidRPr="009707DB">
        <w:rPr>
          <w:b/>
          <w:bCs/>
        </w:rPr>
        <w:t xml:space="preserve"> yields </w:t>
      </w:r>
      <w:proofErr w:type="spellStart"/>
      <w:r w:rsidRPr="009707DB">
        <w:rPr>
          <w:b/>
          <w:bCs/>
        </w:rPr>
        <w:t>overly</w:t>
      </w:r>
      <w:proofErr w:type="spellEnd"/>
      <w:r w:rsidRPr="009707DB">
        <w:rPr>
          <w:b/>
          <w:bCs/>
        </w:rPr>
        <w:t xml:space="preserve"> </w:t>
      </w:r>
      <w:proofErr w:type="spellStart"/>
      <w:r w:rsidRPr="009707DB">
        <w:rPr>
          <w:b/>
          <w:bCs/>
        </w:rPr>
        <w:t>optimistic</w:t>
      </w:r>
      <w:proofErr w:type="spellEnd"/>
      <w:r w:rsidRPr="009707DB">
        <w:rPr>
          <w:b/>
          <w:bCs/>
        </w:rPr>
        <w:t xml:space="preserve"> </w:t>
      </w:r>
      <w:proofErr w:type="spellStart"/>
      <w:r w:rsidRPr="009707DB">
        <w:rPr>
          <w:b/>
          <w:bCs/>
        </w:rPr>
        <w:t>model</w:t>
      </w:r>
      <w:proofErr w:type="spellEnd"/>
      <w:r w:rsidRPr="009707DB">
        <w:rPr>
          <w:b/>
          <w:bCs/>
        </w:rPr>
        <w:t xml:space="preserve"> </w:t>
      </w:r>
      <w:proofErr w:type="spellStart"/>
      <w:r w:rsidRPr="009707DB">
        <w:rPr>
          <w:b/>
          <w:bCs/>
        </w:rPr>
        <w:t>results</w:t>
      </w:r>
      <w:proofErr w:type="spellEnd"/>
      <w:r w:rsidRPr="009707DB">
        <w:rPr>
          <w:b/>
          <w:bCs/>
        </w:rPr>
        <w:t>…</w:t>
      </w:r>
      <w:r w:rsidRPr="009707DB">
        <w:t>”</w:t>
      </w:r>
    </w:p>
    <w:p w14:paraId="3ED7CBF4" w14:textId="77777777" w:rsidR="009707DB" w:rsidRPr="009707DB" w:rsidRDefault="009707DB" w:rsidP="009707DB">
      <w:r w:rsidRPr="009707DB">
        <w:pict w14:anchorId="0F32A207">
          <v:rect id="_x0000_i1151" style="width:0;height:1.5pt" o:hralign="center" o:hrstd="t" o:hr="t" fillcolor="#a0a0a0" stroked="f"/>
        </w:pict>
      </w:r>
    </w:p>
    <w:p w14:paraId="77B82F8C" w14:textId="77777777" w:rsidR="009707DB" w:rsidRPr="009707DB" w:rsidRDefault="009707DB" w:rsidP="009707DB">
      <w:pPr>
        <w:rPr>
          <w:lang w:val="en-US"/>
        </w:rPr>
      </w:pPr>
      <w:r w:rsidRPr="009707DB">
        <w:rPr>
          <w:b/>
          <w:bCs/>
          <w:lang w:val="en-US"/>
        </w:rPr>
        <w:t>Claim:</w:t>
      </w:r>
      <w:r w:rsidRPr="009707DB">
        <w:rPr>
          <w:lang w:val="en-US"/>
        </w:rPr>
        <w:t xml:space="preserve"> Single-subject designs are often more appropriate for longitudinal athlete monitoring.</w:t>
      </w:r>
      <w:r w:rsidRPr="009707DB">
        <w:rPr>
          <w:lang w:val="en-US"/>
        </w:rPr>
        <w:br/>
        <w:t>→ (Longitudinal Monitoring—Statistical Issues &amp; Best Practices, 2019)</w:t>
      </w:r>
      <w:r w:rsidRPr="009707DB">
        <w:rPr>
          <w:lang w:val="en-US"/>
        </w:rPr>
        <w:br/>
      </w:r>
      <w:r w:rsidRPr="009707DB">
        <w:rPr>
          <w:rFonts w:ascii="Segoe UI Emoji" w:hAnsi="Segoe UI Emoji" w:cs="Segoe UI Emoji"/>
        </w:rPr>
        <w:t>🔗</w:t>
      </w:r>
      <w:r w:rsidRPr="009707DB">
        <w:rPr>
          <w:lang w:val="en-US"/>
        </w:rPr>
        <w:t xml:space="preserve"> https://link.springer.com/article/10.1007/s42978-019-00042-4</w:t>
      </w:r>
      <w:r w:rsidRPr="009707DB">
        <w:rPr>
          <w:lang w:val="en-US"/>
        </w:rPr>
        <w:br/>
      </w:r>
      <w:r w:rsidRPr="009707DB">
        <w:rPr>
          <w:b/>
          <w:bCs/>
          <w:lang w:val="en-US"/>
        </w:rPr>
        <w:t>Searchable sentence:</w:t>
      </w:r>
      <w:r w:rsidRPr="009707DB">
        <w:rPr>
          <w:lang w:val="en-US"/>
        </w:rPr>
        <w:t xml:space="preserve"> “</w:t>
      </w:r>
      <w:r w:rsidRPr="009707DB">
        <w:rPr>
          <w:b/>
          <w:bCs/>
          <w:lang w:val="en-US"/>
        </w:rPr>
        <w:t>Single-subject designs (SSD) appear to be more appropriate for monitoring and statistically evaluating athletic performance than traditional group statistical methods.</w:t>
      </w:r>
      <w:r w:rsidRPr="009707DB">
        <w:rPr>
          <w:lang w:val="en-US"/>
        </w:rPr>
        <w:t>”</w:t>
      </w:r>
    </w:p>
    <w:p w14:paraId="7004FAE1" w14:textId="77777777" w:rsidR="009707DB" w:rsidRPr="009707DB" w:rsidRDefault="009707DB" w:rsidP="009707DB">
      <w:r w:rsidRPr="009707DB">
        <w:pict w14:anchorId="247E94B3">
          <v:rect id="_x0000_i1152" style="width:0;height:1.5pt" o:hralign="center" o:hrstd="t" o:hr="t" fillcolor="#a0a0a0" stroked="f"/>
        </w:pict>
      </w:r>
    </w:p>
    <w:p w14:paraId="0A196EAC" w14:textId="77777777" w:rsidR="009707DB" w:rsidRPr="009707DB" w:rsidRDefault="009707DB" w:rsidP="009707DB">
      <w:pPr>
        <w:rPr>
          <w:lang w:val="en-US"/>
        </w:rPr>
      </w:pPr>
      <w:r w:rsidRPr="009707DB">
        <w:rPr>
          <w:b/>
          <w:bCs/>
          <w:lang w:val="en-US"/>
        </w:rPr>
        <w:t>Claim:</w:t>
      </w:r>
      <w:r w:rsidRPr="009707DB">
        <w:rPr>
          <w:lang w:val="en-US"/>
        </w:rPr>
        <w:t xml:space="preserve"> ACWR has fundamental pitfalls; evidence does not support its use for injury-risk management.</w:t>
      </w:r>
      <w:r w:rsidRPr="009707DB">
        <w:rPr>
          <w:lang w:val="en-US"/>
        </w:rPr>
        <w:br/>
        <w:t>→ (Impellizzeri, Ward &amp; Coutts, 2020)</w:t>
      </w:r>
      <w:r w:rsidRPr="009707DB">
        <w:rPr>
          <w:lang w:val="en-US"/>
        </w:rPr>
        <w:br/>
      </w:r>
      <w:r w:rsidRPr="009707DB">
        <w:rPr>
          <w:rFonts w:ascii="Segoe UI Emoji" w:hAnsi="Segoe UI Emoji" w:cs="Segoe UI Emoji"/>
        </w:rPr>
        <w:t>🔗</w:t>
      </w:r>
      <w:r w:rsidRPr="009707DB">
        <w:rPr>
          <w:lang w:val="en-US"/>
        </w:rPr>
        <w:t xml:space="preserve"> https://journals.humankinetics.com/abstract/journals/ijspp/15/6/article-p907.xml</w:t>
      </w:r>
      <w:r w:rsidRPr="009707DB">
        <w:rPr>
          <w:lang w:val="en-US"/>
        </w:rPr>
        <w:br/>
      </w:r>
      <w:r w:rsidRPr="009707DB">
        <w:rPr>
          <w:b/>
          <w:bCs/>
          <w:lang w:val="en-US"/>
        </w:rPr>
        <w:t>Searchable sentence:</w:t>
      </w:r>
      <w:r w:rsidRPr="009707DB">
        <w:rPr>
          <w:lang w:val="en-US"/>
        </w:rPr>
        <w:t xml:space="preserve"> “</w:t>
      </w:r>
      <w:r w:rsidRPr="009707DB">
        <w:rPr>
          <w:b/>
          <w:bCs/>
          <w:lang w:val="en-US"/>
        </w:rPr>
        <w:t>There is no evidence supporting the use of ACWR in training-load-management systems…</w:t>
      </w:r>
      <w:r w:rsidRPr="009707DB">
        <w:rPr>
          <w:lang w:val="en-US"/>
        </w:rPr>
        <w:t>”</w:t>
      </w:r>
    </w:p>
    <w:p w14:paraId="0CB76360" w14:textId="77777777" w:rsidR="009707DB" w:rsidRPr="009707DB" w:rsidRDefault="009707DB" w:rsidP="009707DB">
      <w:r w:rsidRPr="009707DB">
        <w:pict w14:anchorId="271B6CAC">
          <v:rect id="_x0000_i1153" style="width:0;height:1.5pt" o:hralign="center" o:hrstd="t" o:hr="t" fillcolor="#a0a0a0" stroked="f"/>
        </w:pict>
      </w:r>
    </w:p>
    <w:p w14:paraId="726C17C3" w14:textId="77777777" w:rsidR="009707DB" w:rsidRPr="009707DB" w:rsidRDefault="009707DB" w:rsidP="009707DB">
      <w:pPr>
        <w:rPr>
          <w:lang w:val="en-US"/>
        </w:rPr>
      </w:pPr>
      <w:r w:rsidRPr="009707DB">
        <w:rPr>
          <w:b/>
          <w:bCs/>
          <w:lang w:val="en-US"/>
        </w:rPr>
        <w:t>Claim:</w:t>
      </w:r>
      <w:r w:rsidRPr="009707DB">
        <w:rPr>
          <w:lang w:val="en-US"/>
        </w:rPr>
        <w:t xml:space="preserve"> In an RCT of elite youth footballers, ACWR-based load management did </w:t>
      </w:r>
      <w:r w:rsidRPr="009707DB">
        <w:rPr>
          <w:b/>
          <w:bCs/>
          <w:lang w:val="en-US"/>
        </w:rPr>
        <w:t>not</w:t>
      </w:r>
      <w:r w:rsidRPr="009707DB">
        <w:rPr>
          <w:lang w:val="en-US"/>
        </w:rPr>
        <w:t xml:space="preserve"> prevent health problems.</w:t>
      </w:r>
      <w:r w:rsidRPr="009707DB">
        <w:rPr>
          <w:lang w:val="en-US"/>
        </w:rPr>
        <w:br/>
        <w:t>→ (Dalen-Lorentsen et al., 2021)</w:t>
      </w:r>
      <w:r w:rsidRPr="009707DB">
        <w:rPr>
          <w:lang w:val="en-US"/>
        </w:rPr>
        <w:br/>
      </w:r>
      <w:r w:rsidRPr="009707DB">
        <w:rPr>
          <w:rFonts w:ascii="Segoe UI Emoji" w:hAnsi="Segoe UI Emoji" w:cs="Segoe UI Emoji"/>
        </w:rPr>
        <w:t>🔗</w:t>
      </w:r>
      <w:r w:rsidRPr="009707DB">
        <w:rPr>
          <w:lang w:val="en-US"/>
        </w:rPr>
        <w:t xml:space="preserve"> https://bjsm.bmj.com/content/55/2/108</w:t>
      </w:r>
      <w:r w:rsidRPr="009707DB">
        <w:rPr>
          <w:lang w:val="en-US"/>
        </w:rPr>
        <w:br/>
      </w:r>
      <w:r w:rsidRPr="009707DB">
        <w:rPr>
          <w:b/>
          <w:bCs/>
          <w:lang w:val="en-US"/>
        </w:rPr>
        <w:t>Searchable sentence:</w:t>
      </w:r>
      <w:r w:rsidRPr="009707DB">
        <w:rPr>
          <w:lang w:val="en-US"/>
        </w:rPr>
        <w:t xml:space="preserve"> “</w:t>
      </w:r>
      <w:r w:rsidRPr="009707DB">
        <w:rPr>
          <w:b/>
          <w:bCs/>
          <w:lang w:val="en-US"/>
        </w:rPr>
        <w:t xml:space="preserve">Load management using </w:t>
      </w:r>
      <w:proofErr w:type="spellStart"/>
      <w:r w:rsidRPr="009707DB">
        <w:rPr>
          <w:b/>
          <w:bCs/>
          <w:lang w:val="en-US"/>
        </w:rPr>
        <w:t>acute:chronic</w:t>
      </w:r>
      <w:proofErr w:type="spellEnd"/>
      <w:r w:rsidRPr="009707DB">
        <w:rPr>
          <w:b/>
          <w:bCs/>
          <w:lang w:val="en-US"/>
        </w:rPr>
        <w:t xml:space="preserve"> workload ratio… does not appear to prevent health problems among elite youth football players…</w:t>
      </w:r>
      <w:r w:rsidRPr="009707DB">
        <w:rPr>
          <w:lang w:val="en-US"/>
        </w:rPr>
        <w:t>”</w:t>
      </w:r>
    </w:p>
    <w:p w14:paraId="3E9AF848" w14:textId="77777777" w:rsidR="009707DB" w:rsidRPr="000B489D" w:rsidRDefault="009707DB" w:rsidP="009707DB">
      <w:pPr>
        <w:rPr>
          <w:lang w:val="en-US"/>
        </w:rPr>
      </w:pPr>
    </w:p>
    <w:p w14:paraId="31F02BC8" w14:textId="77777777" w:rsidR="000B489D" w:rsidRPr="000B489D" w:rsidRDefault="000B489D">
      <w:pPr>
        <w:rPr>
          <w:lang w:val="en-US"/>
        </w:rPr>
      </w:pPr>
    </w:p>
    <w:sectPr w:rsidR="000B489D" w:rsidRPr="000B489D" w:rsidSect="007E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3C7"/>
    <w:multiLevelType w:val="multilevel"/>
    <w:tmpl w:val="263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6282"/>
    <w:multiLevelType w:val="multilevel"/>
    <w:tmpl w:val="D9D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1284"/>
    <w:multiLevelType w:val="multilevel"/>
    <w:tmpl w:val="FC1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45C3"/>
    <w:multiLevelType w:val="multilevel"/>
    <w:tmpl w:val="F7C2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63909"/>
    <w:multiLevelType w:val="hybridMultilevel"/>
    <w:tmpl w:val="B0702BE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4885021"/>
    <w:multiLevelType w:val="multilevel"/>
    <w:tmpl w:val="866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3737"/>
    <w:multiLevelType w:val="multilevel"/>
    <w:tmpl w:val="028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374"/>
    <w:multiLevelType w:val="multilevel"/>
    <w:tmpl w:val="EA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C21A2"/>
    <w:multiLevelType w:val="multilevel"/>
    <w:tmpl w:val="1D3E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92D0B"/>
    <w:multiLevelType w:val="multilevel"/>
    <w:tmpl w:val="80780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A36CE"/>
    <w:multiLevelType w:val="multilevel"/>
    <w:tmpl w:val="8DA2E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8087769"/>
    <w:multiLevelType w:val="multilevel"/>
    <w:tmpl w:val="9A2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C0193"/>
    <w:multiLevelType w:val="multilevel"/>
    <w:tmpl w:val="2C9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B6A6D"/>
    <w:multiLevelType w:val="multilevel"/>
    <w:tmpl w:val="504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2019A"/>
    <w:multiLevelType w:val="multilevel"/>
    <w:tmpl w:val="4F7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675AB"/>
    <w:multiLevelType w:val="multilevel"/>
    <w:tmpl w:val="CA70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BE25B3"/>
    <w:multiLevelType w:val="multilevel"/>
    <w:tmpl w:val="F2DE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BD505C"/>
    <w:multiLevelType w:val="multilevel"/>
    <w:tmpl w:val="3C3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234EA"/>
    <w:multiLevelType w:val="multilevel"/>
    <w:tmpl w:val="51C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C7AF6"/>
    <w:multiLevelType w:val="multilevel"/>
    <w:tmpl w:val="193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23238"/>
    <w:multiLevelType w:val="multilevel"/>
    <w:tmpl w:val="ACE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C6697"/>
    <w:multiLevelType w:val="multilevel"/>
    <w:tmpl w:val="E1F2C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50F1E"/>
    <w:multiLevelType w:val="multilevel"/>
    <w:tmpl w:val="51F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071C1"/>
    <w:multiLevelType w:val="multilevel"/>
    <w:tmpl w:val="8FA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F7509"/>
    <w:multiLevelType w:val="multilevel"/>
    <w:tmpl w:val="6C5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82AE5"/>
    <w:multiLevelType w:val="multilevel"/>
    <w:tmpl w:val="8C46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FB7721"/>
    <w:multiLevelType w:val="multilevel"/>
    <w:tmpl w:val="ECF4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D513E"/>
    <w:multiLevelType w:val="multilevel"/>
    <w:tmpl w:val="18526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B966339"/>
    <w:multiLevelType w:val="multilevel"/>
    <w:tmpl w:val="AA46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57DF8"/>
    <w:multiLevelType w:val="multilevel"/>
    <w:tmpl w:val="A8E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C7363"/>
    <w:multiLevelType w:val="multilevel"/>
    <w:tmpl w:val="D23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E247C"/>
    <w:multiLevelType w:val="multilevel"/>
    <w:tmpl w:val="A424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A20A3"/>
    <w:multiLevelType w:val="multilevel"/>
    <w:tmpl w:val="68A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957984">
    <w:abstractNumId w:val="30"/>
  </w:num>
  <w:num w:numId="2" w16cid:durableId="1577132240">
    <w:abstractNumId w:val="16"/>
  </w:num>
  <w:num w:numId="3" w16cid:durableId="1555696815">
    <w:abstractNumId w:val="9"/>
    <w:lvlOverride w:ilvl="0"/>
    <w:lvlOverride w:ilvl="1">
      <w:startOverride w:val="1"/>
    </w:lvlOverride>
    <w:lvlOverride w:ilvl="2"/>
    <w:lvlOverride w:ilvl="3"/>
    <w:lvlOverride w:ilvl="4"/>
    <w:lvlOverride w:ilvl="5"/>
    <w:lvlOverride w:ilvl="6"/>
    <w:lvlOverride w:ilvl="7"/>
    <w:lvlOverride w:ilvl="8"/>
  </w:num>
  <w:num w:numId="4" w16cid:durableId="1030689070">
    <w:abstractNumId w:val="21"/>
    <w:lvlOverride w:ilvl="0"/>
    <w:lvlOverride w:ilvl="1"/>
    <w:lvlOverride w:ilvl="2"/>
    <w:lvlOverride w:ilvl="3"/>
    <w:lvlOverride w:ilvl="4"/>
    <w:lvlOverride w:ilvl="5"/>
    <w:lvlOverride w:ilvl="6"/>
    <w:lvlOverride w:ilvl="7"/>
    <w:lvlOverride w:ilvl="8"/>
  </w:num>
  <w:num w:numId="5" w16cid:durableId="300812234">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2935559">
    <w:abstractNumId w:val="3"/>
    <w:lvlOverride w:ilvl="0"/>
    <w:lvlOverride w:ilvl="1"/>
    <w:lvlOverride w:ilvl="2"/>
    <w:lvlOverride w:ilvl="3"/>
    <w:lvlOverride w:ilvl="4"/>
    <w:lvlOverride w:ilvl="5"/>
    <w:lvlOverride w:ilvl="6"/>
    <w:lvlOverride w:ilvl="7"/>
    <w:lvlOverride w:ilvl="8"/>
  </w:num>
  <w:num w:numId="7" w16cid:durableId="1861963730">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7160749">
    <w:abstractNumId w:val="8"/>
    <w:lvlOverride w:ilvl="0"/>
    <w:lvlOverride w:ilvl="1"/>
    <w:lvlOverride w:ilvl="2"/>
    <w:lvlOverride w:ilvl="3"/>
    <w:lvlOverride w:ilvl="4"/>
    <w:lvlOverride w:ilvl="5"/>
    <w:lvlOverride w:ilvl="6"/>
    <w:lvlOverride w:ilvl="7"/>
    <w:lvlOverride w:ilvl="8"/>
  </w:num>
  <w:num w:numId="9" w16cid:durableId="1602908236">
    <w:abstractNumId w:val="32"/>
    <w:lvlOverride w:ilvl="0"/>
    <w:lvlOverride w:ilvl="1"/>
    <w:lvlOverride w:ilvl="2"/>
    <w:lvlOverride w:ilvl="3"/>
    <w:lvlOverride w:ilvl="4"/>
    <w:lvlOverride w:ilvl="5"/>
    <w:lvlOverride w:ilvl="6"/>
    <w:lvlOverride w:ilvl="7"/>
    <w:lvlOverride w:ilvl="8"/>
  </w:num>
  <w:num w:numId="10" w16cid:durableId="1334146234">
    <w:abstractNumId w:val="24"/>
  </w:num>
  <w:num w:numId="11" w16cid:durableId="297229689">
    <w:abstractNumId w:val="23"/>
  </w:num>
  <w:num w:numId="12" w16cid:durableId="1885680694">
    <w:abstractNumId w:val="13"/>
  </w:num>
  <w:num w:numId="13" w16cid:durableId="1340237210">
    <w:abstractNumId w:val="12"/>
  </w:num>
  <w:num w:numId="14" w16cid:durableId="784084599">
    <w:abstractNumId w:val="7"/>
  </w:num>
  <w:num w:numId="15" w16cid:durableId="2071419566">
    <w:abstractNumId w:val="17"/>
  </w:num>
  <w:num w:numId="16" w16cid:durableId="980303230">
    <w:abstractNumId w:val="6"/>
  </w:num>
  <w:num w:numId="17" w16cid:durableId="1399788445">
    <w:abstractNumId w:val="19"/>
  </w:num>
  <w:num w:numId="18" w16cid:durableId="42142266">
    <w:abstractNumId w:val="1"/>
  </w:num>
  <w:num w:numId="19" w16cid:durableId="849947375">
    <w:abstractNumId w:val="2"/>
  </w:num>
  <w:num w:numId="20" w16cid:durableId="977342393">
    <w:abstractNumId w:val="22"/>
  </w:num>
  <w:num w:numId="21" w16cid:durableId="594093937">
    <w:abstractNumId w:val="25"/>
  </w:num>
  <w:num w:numId="22" w16cid:durableId="86780326">
    <w:abstractNumId w:val="27"/>
  </w:num>
  <w:num w:numId="23" w16cid:durableId="1301764654">
    <w:abstractNumId w:val="0"/>
  </w:num>
  <w:num w:numId="24" w16cid:durableId="1161046579">
    <w:abstractNumId w:val="31"/>
  </w:num>
  <w:num w:numId="25" w16cid:durableId="1745839716">
    <w:abstractNumId w:val="11"/>
  </w:num>
  <w:num w:numId="26" w16cid:durableId="1166477927">
    <w:abstractNumId w:val="15"/>
  </w:num>
  <w:num w:numId="27" w16cid:durableId="2030981628">
    <w:abstractNumId w:val="20"/>
  </w:num>
  <w:num w:numId="28" w16cid:durableId="110248687">
    <w:abstractNumId w:val="5"/>
  </w:num>
  <w:num w:numId="29" w16cid:durableId="1582445337">
    <w:abstractNumId w:val="4"/>
  </w:num>
  <w:num w:numId="30" w16cid:durableId="1891653082">
    <w:abstractNumId w:val="33"/>
  </w:num>
  <w:num w:numId="31" w16cid:durableId="555316085">
    <w:abstractNumId w:val="14"/>
  </w:num>
  <w:num w:numId="32" w16cid:durableId="93283790">
    <w:abstractNumId w:val="29"/>
  </w:num>
  <w:num w:numId="33" w16cid:durableId="65030178">
    <w:abstractNumId w:val="18"/>
  </w:num>
  <w:num w:numId="34" w16cid:durableId="11321408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9D"/>
    <w:rsid w:val="000B489D"/>
    <w:rsid w:val="00194596"/>
    <w:rsid w:val="002C7608"/>
    <w:rsid w:val="002E71D8"/>
    <w:rsid w:val="00351239"/>
    <w:rsid w:val="003D66D2"/>
    <w:rsid w:val="003F069C"/>
    <w:rsid w:val="0047345C"/>
    <w:rsid w:val="004F758F"/>
    <w:rsid w:val="004F7B02"/>
    <w:rsid w:val="006A70F9"/>
    <w:rsid w:val="00724745"/>
    <w:rsid w:val="00776BE0"/>
    <w:rsid w:val="007E115E"/>
    <w:rsid w:val="00945459"/>
    <w:rsid w:val="009707DB"/>
    <w:rsid w:val="00976003"/>
    <w:rsid w:val="009902E6"/>
    <w:rsid w:val="00A52FCB"/>
    <w:rsid w:val="00A5384C"/>
    <w:rsid w:val="00AF3A9D"/>
    <w:rsid w:val="00B02201"/>
    <w:rsid w:val="00BA1284"/>
    <w:rsid w:val="00C0612C"/>
    <w:rsid w:val="00CA6858"/>
    <w:rsid w:val="00DA34D7"/>
    <w:rsid w:val="00DA5671"/>
    <w:rsid w:val="00DD2B38"/>
    <w:rsid w:val="00DF1564"/>
    <w:rsid w:val="00FD620D"/>
    <w:rsid w:val="00FE353E"/>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3FEB"/>
  <w15:chartTrackingRefBased/>
  <w15:docId w15:val="{B88FFAC7-BBE8-48E1-A0DA-31321DD5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89D"/>
    <w:rPr>
      <w:rFonts w:eastAsiaTheme="majorEastAsia" w:cstheme="majorBidi"/>
      <w:color w:val="272727" w:themeColor="text1" w:themeTint="D8"/>
    </w:rPr>
  </w:style>
  <w:style w:type="paragraph" w:styleId="Title">
    <w:name w:val="Title"/>
    <w:basedOn w:val="Normal"/>
    <w:next w:val="Normal"/>
    <w:link w:val="TitleChar"/>
    <w:uiPriority w:val="10"/>
    <w:qFormat/>
    <w:rsid w:val="000B4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89D"/>
    <w:pPr>
      <w:spacing w:before="160"/>
      <w:jc w:val="center"/>
    </w:pPr>
    <w:rPr>
      <w:i/>
      <w:iCs/>
      <w:color w:val="404040" w:themeColor="text1" w:themeTint="BF"/>
    </w:rPr>
  </w:style>
  <w:style w:type="character" w:customStyle="1" w:styleId="QuoteChar">
    <w:name w:val="Quote Char"/>
    <w:basedOn w:val="DefaultParagraphFont"/>
    <w:link w:val="Quote"/>
    <w:uiPriority w:val="29"/>
    <w:rsid w:val="000B489D"/>
    <w:rPr>
      <w:i/>
      <w:iCs/>
      <w:color w:val="404040" w:themeColor="text1" w:themeTint="BF"/>
    </w:rPr>
  </w:style>
  <w:style w:type="paragraph" w:styleId="ListParagraph">
    <w:name w:val="List Paragraph"/>
    <w:basedOn w:val="Normal"/>
    <w:uiPriority w:val="34"/>
    <w:qFormat/>
    <w:rsid w:val="000B489D"/>
    <w:pPr>
      <w:ind w:left="720"/>
      <w:contextualSpacing/>
    </w:pPr>
  </w:style>
  <w:style w:type="character" w:styleId="IntenseEmphasis">
    <w:name w:val="Intense Emphasis"/>
    <w:basedOn w:val="DefaultParagraphFont"/>
    <w:uiPriority w:val="21"/>
    <w:qFormat/>
    <w:rsid w:val="000B489D"/>
    <w:rPr>
      <w:i/>
      <w:iCs/>
      <w:color w:val="0F4761" w:themeColor="accent1" w:themeShade="BF"/>
    </w:rPr>
  </w:style>
  <w:style w:type="paragraph" w:styleId="IntenseQuote">
    <w:name w:val="Intense Quote"/>
    <w:basedOn w:val="Normal"/>
    <w:next w:val="Normal"/>
    <w:link w:val="IntenseQuoteChar"/>
    <w:uiPriority w:val="30"/>
    <w:qFormat/>
    <w:rsid w:val="000B4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89D"/>
    <w:rPr>
      <w:i/>
      <w:iCs/>
      <w:color w:val="0F4761" w:themeColor="accent1" w:themeShade="BF"/>
    </w:rPr>
  </w:style>
  <w:style w:type="character" w:styleId="IntenseReference">
    <w:name w:val="Intense Reference"/>
    <w:basedOn w:val="DefaultParagraphFont"/>
    <w:uiPriority w:val="32"/>
    <w:qFormat/>
    <w:rsid w:val="000B489D"/>
    <w:rPr>
      <w:b/>
      <w:bCs/>
      <w:smallCaps/>
      <w:color w:val="0F4761" w:themeColor="accent1" w:themeShade="BF"/>
      <w:spacing w:val="5"/>
    </w:rPr>
  </w:style>
  <w:style w:type="character" w:styleId="Hyperlink">
    <w:name w:val="Hyperlink"/>
    <w:basedOn w:val="DefaultParagraphFont"/>
    <w:uiPriority w:val="99"/>
    <w:unhideWhenUsed/>
    <w:rsid w:val="00DD2B38"/>
    <w:rPr>
      <w:color w:val="467886" w:themeColor="hyperlink"/>
      <w:u w:val="single"/>
    </w:rPr>
  </w:style>
  <w:style w:type="table" w:styleId="TableGrid">
    <w:name w:val="Table Grid"/>
    <w:basedOn w:val="TableNormal"/>
    <w:uiPriority w:val="39"/>
    <w:rsid w:val="002E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07D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707DB"/>
    <w:rPr>
      <w:color w:val="605E5C"/>
      <w:shd w:val="clear" w:color="auto" w:fill="E1DFDD"/>
    </w:rPr>
  </w:style>
  <w:style w:type="table" w:styleId="PlainTable4">
    <w:name w:val="Plain Table 4"/>
    <w:basedOn w:val="TableNormal"/>
    <w:uiPriority w:val="44"/>
    <w:rsid w:val="00BA1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0963">
      <w:bodyDiv w:val="1"/>
      <w:marLeft w:val="0"/>
      <w:marRight w:val="0"/>
      <w:marTop w:val="0"/>
      <w:marBottom w:val="0"/>
      <w:divBdr>
        <w:top w:val="none" w:sz="0" w:space="0" w:color="auto"/>
        <w:left w:val="none" w:sz="0" w:space="0" w:color="auto"/>
        <w:bottom w:val="none" w:sz="0" w:space="0" w:color="auto"/>
        <w:right w:val="none" w:sz="0" w:space="0" w:color="auto"/>
      </w:divBdr>
    </w:div>
    <w:div w:id="341594354">
      <w:bodyDiv w:val="1"/>
      <w:marLeft w:val="0"/>
      <w:marRight w:val="0"/>
      <w:marTop w:val="0"/>
      <w:marBottom w:val="0"/>
      <w:divBdr>
        <w:top w:val="none" w:sz="0" w:space="0" w:color="auto"/>
        <w:left w:val="none" w:sz="0" w:space="0" w:color="auto"/>
        <w:bottom w:val="none" w:sz="0" w:space="0" w:color="auto"/>
        <w:right w:val="none" w:sz="0" w:space="0" w:color="auto"/>
      </w:divBdr>
    </w:div>
    <w:div w:id="350299738">
      <w:bodyDiv w:val="1"/>
      <w:marLeft w:val="0"/>
      <w:marRight w:val="0"/>
      <w:marTop w:val="0"/>
      <w:marBottom w:val="0"/>
      <w:divBdr>
        <w:top w:val="none" w:sz="0" w:space="0" w:color="auto"/>
        <w:left w:val="none" w:sz="0" w:space="0" w:color="auto"/>
        <w:bottom w:val="none" w:sz="0" w:space="0" w:color="auto"/>
        <w:right w:val="none" w:sz="0" w:space="0" w:color="auto"/>
      </w:divBdr>
    </w:div>
    <w:div w:id="398482503">
      <w:bodyDiv w:val="1"/>
      <w:marLeft w:val="0"/>
      <w:marRight w:val="0"/>
      <w:marTop w:val="0"/>
      <w:marBottom w:val="0"/>
      <w:divBdr>
        <w:top w:val="none" w:sz="0" w:space="0" w:color="auto"/>
        <w:left w:val="none" w:sz="0" w:space="0" w:color="auto"/>
        <w:bottom w:val="none" w:sz="0" w:space="0" w:color="auto"/>
        <w:right w:val="none" w:sz="0" w:space="0" w:color="auto"/>
      </w:divBdr>
    </w:div>
    <w:div w:id="461928316">
      <w:bodyDiv w:val="1"/>
      <w:marLeft w:val="0"/>
      <w:marRight w:val="0"/>
      <w:marTop w:val="0"/>
      <w:marBottom w:val="0"/>
      <w:divBdr>
        <w:top w:val="none" w:sz="0" w:space="0" w:color="auto"/>
        <w:left w:val="none" w:sz="0" w:space="0" w:color="auto"/>
        <w:bottom w:val="none" w:sz="0" w:space="0" w:color="auto"/>
        <w:right w:val="none" w:sz="0" w:space="0" w:color="auto"/>
      </w:divBdr>
    </w:div>
    <w:div w:id="461969970">
      <w:bodyDiv w:val="1"/>
      <w:marLeft w:val="0"/>
      <w:marRight w:val="0"/>
      <w:marTop w:val="0"/>
      <w:marBottom w:val="0"/>
      <w:divBdr>
        <w:top w:val="none" w:sz="0" w:space="0" w:color="auto"/>
        <w:left w:val="none" w:sz="0" w:space="0" w:color="auto"/>
        <w:bottom w:val="none" w:sz="0" w:space="0" w:color="auto"/>
        <w:right w:val="none" w:sz="0" w:space="0" w:color="auto"/>
      </w:divBdr>
    </w:div>
    <w:div w:id="518158765">
      <w:bodyDiv w:val="1"/>
      <w:marLeft w:val="0"/>
      <w:marRight w:val="0"/>
      <w:marTop w:val="0"/>
      <w:marBottom w:val="0"/>
      <w:divBdr>
        <w:top w:val="none" w:sz="0" w:space="0" w:color="auto"/>
        <w:left w:val="none" w:sz="0" w:space="0" w:color="auto"/>
        <w:bottom w:val="none" w:sz="0" w:space="0" w:color="auto"/>
        <w:right w:val="none" w:sz="0" w:space="0" w:color="auto"/>
      </w:divBdr>
    </w:div>
    <w:div w:id="534923982">
      <w:bodyDiv w:val="1"/>
      <w:marLeft w:val="0"/>
      <w:marRight w:val="0"/>
      <w:marTop w:val="0"/>
      <w:marBottom w:val="0"/>
      <w:divBdr>
        <w:top w:val="none" w:sz="0" w:space="0" w:color="auto"/>
        <w:left w:val="none" w:sz="0" w:space="0" w:color="auto"/>
        <w:bottom w:val="none" w:sz="0" w:space="0" w:color="auto"/>
        <w:right w:val="none" w:sz="0" w:space="0" w:color="auto"/>
      </w:divBdr>
    </w:div>
    <w:div w:id="576749119">
      <w:bodyDiv w:val="1"/>
      <w:marLeft w:val="0"/>
      <w:marRight w:val="0"/>
      <w:marTop w:val="0"/>
      <w:marBottom w:val="0"/>
      <w:divBdr>
        <w:top w:val="none" w:sz="0" w:space="0" w:color="auto"/>
        <w:left w:val="none" w:sz="0" w:space="0" w:color="auto"/>
        <w:bottom w:val="none" w:sz="0" w:space="0" w:color="auto"/>
        <w:right w:val="none" w:sz="0" w:space="0" w:color="auto"/>
      </w:divBdr>
    </w:div>
    <w:div w:id="790712581">
      <w:bodyDiv w:val="1"/>
      <w:marLeft w:val="0"/>
      <w:marRight w:val="0"/>
      <w:marTop w:val="0"/>
      <w:marBottom w:val="0"/>
      <w:divBdr>
        <w:top w:val="none" w:sz="0" w:space="0" w:color="auto"/>
        <w:left w:val="none" w:sz="0" w:space="0" w:color="auto"/>
        <w:bottom w:val="none" w:sz="0" w:space="0" w:color="auto"/>
        <w:right w:val="none" w:sz="0" w:space="0" w:color="auto"/>
      </w:divBdr>
    </w:div>
    <w:div w:id="850413340">
      <w:bodyDiv w:val="1"/>
      <w:marLeft w:val="0"/>
      <w:marRight w:val="0"/>
      <w:marTop w:val="0"/>
      <w:marBottom w:val="0"/>
      <w:divBdr>
        <w:top w:val="none" w:sz="0" w:space="0" w:color="auto"/>
        <w:left w:val="none" w:sz="0" w:space="0" w:color="auto"/>
        <w:bottom w:val="none" w:sz="0" w:space="0" w:color="auto"/>
        <w:right w:val="none" w:sz="0" w:space="0" w:color="auto"/>
      </w:divBdr>
    </w:div>
    <w:div w:id="928973223">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376734185">
      <w:bodyDiv w:val="1"/>
      <w:marLeft w:val="0"/>
      <w:marRight w:val="0"/>
      <w:marTop w:val="0"/>
      <w:marBottom w:val="0"/>
      <w:divBdr>
        <w:top w:val="none" w:sz="0" w:space="0" w:color="auto"/>
        <w:left w:val="none" w:sz="0" w:space="0" w:color="auto"/>
        <w:bottom w:val="none" w:sz="0" w:space="0" w:color="auto"/>
        <w:right w:val="none" w:sz="0" w:space="0" w:color="auto"/>
      </w:divBdr>
      <w:divsChild>
        <w:div w:id="1933123091">
          <w:marLeft w:val="0"/>
          <w:marRight w:val="0"/>
          <w:marTop w:val="0"/>
          <w:marBottom w:val="160"/>
          <w:divBdr>
            <w:top w:val="none" w:sz="0" w:space="0" w:color="auto"/>
            <w:left w:val="none" w:sz="0" w:space="0" w:color="auto"/>
            <w:bottom w:val="none" w:sz="0" w:space="0" w:color="auto"/>
            <w:right w:val="none" w:sz="0" w:space="0" w:color="auto"/>
          </w:divBdr>
        </w:div>
      </w:divsChild>
    </w:div>
    <w:div w:id="1396926749">
      <w:bodyDiv w:val="1"/>
      <w:marLeft w:val="0"/>
      <w:marRight w:val="0"/>
      <w:marTop w:val="0"/>
      <w:marBottom w:val="0"/>
      <w:divBdr>
        <w:top w:val="none" w:sz="0" w:space="0" w:color="auto"/>
        <w:left w:val="none" w:sz="0" w:space="0" w:color="auto"/>
        <w:bottom w:val="none" w:sz="0" w:space="0" w:color="auto"/>
        <w:right w:val="none" w:sz="0" w:space="0" w:color="auto"/>
      </w:divBdr>
    </w:div>
    <w:div w:id="1439522985">
      <w:bodyDiv w:val="1"/>
      <w:marLeft w:val="0"/>
      <w:marRight w:val="0"/>
      <w:marTop w:val="0"/>
      <w:marBottom w:val="0"/>
      <w:divBdr>
        <w:top w:val="none" w:sz="0" w:space="0" w:color="auto"/>
        <w:left w:val="none" w:sz="0" w:space="0" w:color="auto"/>
        <w:bottom w:val="none" w:sz="0" w:space="0" w:color="auto"/>
        <w:right w:val="none" w:sz="0" w:space="0" w:color="auto"/>
      </w:divBdr>
    </w:div>
    <w:div w:id="1444499056">
      <w:bodyDiv w:val="1"/>
      <w:marLeft w:val="0"/>
      <w:marRight w:val="0"/>
      <w:marTop w:val="0"/>
      <w:marBottom w:val="0"/>
      <w:divBdr>
        <w:top w:val="none" w:sz="0" w:space="0" w:color="auto"/>
        <w:left w:val="none" w:sz="0" w:space="0" w:color="auto"/>
        <w:bottom w:val="none" w:sz="0" w:space="0" w:color="auto"/>
        <w:right w:val="none" w:sz="0" w:space="0" w:color="auto"/>
      </w:divBdr>
    </w:div>
    <w:div w:id="1483347492">
      <w:bodyDiv w:val="1"/>
      <w:marLeft w:val="0"/>
      <w:marRight w:val="0"/>
      <w:marTop w:val="0"/>
      <w:marBottom w:val="0"/>
      <w:divBdr>
        <w:top w:val="none" w:sz="0" w:space="0" w:color="auto"/>
        <w:left w:val="none" w:sz="0" w:space="0" w:color="auto"/>
        <w:bottom w:val="none" w:sz="0" w:space="0" w:color="auto"/>
        <w:right w:val="none" w:sz="0" w:space="0" w:color="auto"/>
      </w:divBdr>
    </w:div>
    <w:div w:id="1487743799">
      <w:bodyDiv w:val="1"/>
      <w:marLeft w:val="0"/>
      <w:marRight w:val="0"/>
      <w:marTop w:val="0"/>
      <w:marBottom w:val="0"/>
      <w:divBdr>
        <w:top w:val="none" w:sz="0" w:space="0" w:color="auto"/>
        <w:left w:val="none" w:sz="0" w:space="0" w:color="auto"/>
        <w:bottom w:val="none" w:sz="0" w:space="0" w:color="auto"/>
        <w:right w:val="none" w:sz="0" w:space="0" w:color="auto"/>
      </w:divBdr>
    </w:div>
    <w:div w:id="1535776555">
      <w:bodyDiv w:val="1"/>
      <w:marLeft w:val="0"/>
      <w:marRight w:val="0"/>
      <w:marTop w:val="0"/>
      <w:marBottom w:val="0"/>
      <w:divBdr>
        <w:top w:val="none" w:sz="0" w:space="0" w:color="auto"/>
        <w:left w:val="none" w:sz="0" w:space="0" w:color="auto"/>
        <w:bottom w:val="none" w:sz="0" w:space="0" w:color="auto"/>
        <w:right w:val="none" w:sz="0" w:space="0" w:color="auto"/>
      </w:divBdr>
    </w:div>
    <w:div w:id="1538004646">
      <w:bodyDiv w:val="1"/>
      <w:marLeft w:val="0"/>
      <w:marRight w:val="0"/>
      <w:marTop w:val="0"/>
      <w:marBottom w:val="0"/>
      <w:divBdr>
        <w:top w:val="none" w:sz="0" w:space="0" w:color="auto"/>
        <w:left w:val="none" w:sz="0" w:space="0" w:color="auto"/>
        <w:bottom w:val="none" w:sz="0" w:space="0" w:color="auto"/>
        <w:right w:val="none" w:sz="0" w:space="0" w:color="auto"/>
      </w:divBdr>
      <w:divsChild>
        <w:div w:id="370767115">
          <w:marLeft w:val="0"/>
          <w:marRight w:val="0"/>
          <w:marTop w:val="0"/>
          <w:marBottom w:val="160"/>
          <w:divBdr>
            <w:top w:val="none" w:sz="0" w:space="0" w:color="auto"/>
            <w:left w:val="none" w:sz="0" w:space="0" w:color="auto"/>
            <w:bottom w:val="none" w:sz="0" w:space="0" w:color="auto"/>
            <w:right w:val="none" w:sz="0" w:space="0" w:color="auto"/>
          </w:divBdr>
        </w:div>
      </w:divsChild>
    </w:div>
    <w:div w:id="1599406855">
      <w:bodyDiv w:val="1"/>
      <w:marLeft w:val="0"/>
      <w:marRight w:val="0"/>
      <w:marTop w:val="0"/>
      <w:marBottom w:val="0"/>
      <w:divBdr>
        <w:top w:val="none" w:sz="0" w:space="0" w:color="auto"/>
        <w:left w:val="none" w:sz="0" w:space="0" w:color="auto"/>
        <w:bottom w:val="none" w:sz="0" w:space="0" w:color="auto"/>
        <w:right w:val="none" w:sz="0" w:space="0" w:color="auto"/>
      </w:divBdr>
    </w:div>
    <w:div w:id="1627154785">
      <w:bodyDiv w:val="1"/>
      <w:marLeft w:val="0"/>
      <w:marRight w:val="0"/>
      <w:marTop w:val="0"/>
      <w:marBottom w:val="0"/>
      <w:divBdr>
        <w:top w:val="none" w:sz="0" w:space="0" w:color="auto"/>
        <w:left w:val="none" w:sz="0" w:space="0" w:color="auto"/>
        <w:bottom w:val="none" w:sz="0" w:space="0" w:color="auto"/>
        <w:right w:val="none" w:sz="0" w:space="0" w:color="auto"/>
      </w:divBdr>
    </w:div>
    <w:div w:id="1736539386">
      <w:bodyDiv w:val="1"/>
      <w:marLeft w:val="0"/>
      <w:marRight w:val="0"/>
      <w:marTop w:val="0"/>
      <w:marBottom w:val="0"/>
      <w:divBdr>
        <w:top w:val="none" w:sz="0" w:space="0" w:color="auto"/>
        <w:left w:val="none" w:sz="0" w:space="0" w:color="auto"/>
        <w:bottom w:val="none" w:sz="0" w:space="0" w:color="auto"/>
        <w:right w:val="none" w:sz="0" w:space="0" w:color="auto"/>
      </w:divBdr>
    </w:div>
    <w:div w:id="1759667227">
      <w:bodyDiv w:val="1"/>
      <w:marLeft w:val="0"/>
      <w:marRight w:val="0"/>
      <w:marTop w:val="0"/>
      <w:marBottom w:val="0"/>
      <w:divBdr>
        <w:top w:val="none" w:sz="0" w:space="0" w:color="auto"/>
        <w:left w:val="none" w:sz="0" w:space="0" w:color="auto"/>
        <w:bottom w:val="none" w:sz="0" w:space="0" w:color="auto"/>
        <w:right w:val="none" w:sz="0" w:space="0" w:color="auto"/>
      </w:divBdr>
    </w:div>
    <w:div w:id="1788743430">
      <w:bodyDiv w:val="1"/>
      <w:marLeft w:val="0"/>
      <w:marRight w:val="0"/>
      <w:marTop w:val="0"/>
      <w:marBottom w:val="0"/>
      <w:divBdr>
        <w:top w:val="none" w:sz="0" w:space="0" w:color="auto"/>
        <w:left w:val="none" w:sz="0" w:space="0" w:color="auto"/>
        <w:bottom w:val="none" w:sz="0" w:space="0" w:color="auto"/>
        <w:right w:val="none" w:sz="0" w:space="0" w:color="auto"/>
      </w:divBdr>
    </w:div>
    <w:div w:id="1798067232">
      <w:bodyDiv w:val="1"/>
      <w:marLeft w:val="0"/>
      <w:marRight w:val="0"/>
      <w:marTop w:val="0"/>
      <w:marBottom w:val="0"/>
      <w:divBdr>
        <w:top w:val="none" w:sz="0" w:space="0" w:color="auto"/>
        <w:left w:val="none" w:sz="0" w:space="0" w:color="auto"/>
        <w:bottom w:val="none" w:sz="0" w:space="0" w:color="auto"/>
        <w:right w:val="none" w:sz="0" w:space="0" w:color="auto"/>
      </w:divBdr>
    </w:div>
    <w:div w:id="1918593207">
      <w:bodyDiv w:val="1"/>
      <w:marLeft w:val="0"/>
      <w:marRight w:val="0"/>
      <w:marTop w:val="0"/>
      <w:marBottom w:val="0"/>
      <w:divBdr>
        <w:top w:val="none" w:sz="0" w:space="0" w:color="auto"/>
        <w:left w:val="none" w:sz="0" w:space="0" w:color="auto"/>
        <w:bottom w:val="none" w:sz="0" w:space="0" w:color="auto"/>
        <w:right w:val="none" w:sz="0" w:space="0" w:color="auto"/>
      </w:divBdr>
    </w:div>
    <w:div w:id="1937902454">
      <w:bodyDiv w:val="1"/>
      <w:marLeft w:val="0"/>
      <w:marRight w:val="0"/>
      <w:marTop w:val="0"/>
      <w:marBottom w:val="0"/>
      <w:divBdr>
        <w:top w:val="none" w:sz="0" w:space="0" w:color="auto"/>
        <w:left w:val="none" w:sz="0" w:space="0" w:color="auto"/>
        <w:bottom w:val="none" w:sz="0" w:space="0" w:color="auto"/>
        <w:right w:val="none" w:sz="0" w:space="0" w:color="auto"/>
      </w:divBdr>
    </w:div>
    <w:div w:id="208313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ure.com/articles/nmeth.396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nju.edu.cn/zhouzh/zhouzh.files/publication/icdm08b.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8861</TotalTime>
  <Pages>12</Pages>
  <Words>3996</Words>
  <Characters>21581</Characters>
  <Application>Microsoft Office Word</Application>
  <DocSecurity>0</DocSecurity>
  <Lines>179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6</cp:revision>
  <dcterms:created xsi:type="dcterms:W3CDTF">2025-08-14T09:40:00Z</dcterms:created>
  <dcterms:modified xsi:type="dcterms:W3CDTF">2025-09-02T10:06:00Z</dcterms:modified>
</cp:coreProperties>
</file>