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Arial" w:hAnsi="Arial" w:eastAsia="Microsoft YaHei" w:cs="Lucida Sans"/>
          <w:b/>
          <w:b/>
          <w:bCs/>
          <w:sz w:val="28"/>
          <w:szCs w:val="56"/>
          <w:lang w:val="de-DE"/>
        </w:rPr>
      </w:pPr>
      <w:r>
        <w:rPr>
          <w:rFonts w:eastAsia="Microsoft YaHei" w:cs="Lucida Sans"/>
          <w:b/>
          <w:bCs/>
          <w:sz w:val="28"/>
          <w:szCs w:val="56"/>
          <w:lang w:val="de-DE"/>
        </w:rPr>
        <w:t>ICD10gm: Ein Package für den Umgang mit Diagnosedaten</w:t>
      </w:r>
    </w:p>
    <w:p>
      <w:pPr>
        <w:pStyle w:val="Normal"/>
        <w:bidi w:val="0"/>
        <w:jc w:val="center"/>
        <w:rPr>
          <w:lang w:val="de-DE"/>
        </w:rPr>
      </w:pPr>
      <w:r>
        <w:rPr>
          <w:lang w:val="de-DE"/>
        </w:rPr>
        <w:t>Ewan Donnachi</w:t>
      </w:r>
      <w:r>
        <w:rPr>
          <w:lang w:val="de-DE"/>
        </w:rPr>
        <w:t>e</w:t>
        <w:br/>
        <w:t>Kassenärztliche Vereinigung Bayerns</w:t>
      </w:r>
    </w:p>
    <w:p>
      <w:pPr>
        <w:pStyle w:val="Heading1"/>
        <w:bidi w:val="0"/>
        <w:jc w:val="left"/>
        <w:rPr>
          <w:lang w:val="de-DE"/>
        </w:rPr>
      </w:pPr>
      <w:r>
        <w:rPr>
          <w:lang w:val="de-DE"/>
        </w:rPr>
        <w:t>Hintergrund</w:t>
      </w:r>
    </w:p>
    <w:p>
      <w:pPr>
        <w:pStyle w:val="Normal"/>
        <w:bidi w:val="0"/>
        <w:jc w:val="left"/>
        <w:rPr>
          <w:lang w:val="de-DE"/>
        </w:rPr>
      </w:pPr>
      <w:r>
        <w:rPr>
          <w:sz w:val="22"/>
          <w:lang w:val="de-DE"/>
        </w:rPr>
        <w:t xml:space="preserve">Sowohl im ambulanten als auch im stationären Bereich </w:t>
      </w:r>
      <w:r>
        <w:rPr>
          <w:sz w:val="22"/>
          <w:lang w:val="de-DE"/>
        </w:rPr>
        <w:t>werden Diagnosedaten gemäß der ICD-10-Klassifikation dokumentiert</w:t>
      </w:r>
      <w:r>
        <w:rPr>
          <w:lang w:val="de-DE"/>
        </w:rPr>
        <w:t xml:space="preserve">. Die deutsche Modifikation, </w:t>
      </w:r>
      <w:r>
        <w:rPr>
          <w:lang w:val="de-DE"/>
        </w:rPr>
        <w:t xml:space="preserve">erstellt </w:t>
      </w:r>
      <w:r>
        <w:rPr>
          <w:sz w:val="22"/>
          <w:lang w:val="de-DE"/>
        </w:rPr>
        <w:t>durch das</w:t>
      </w:r>
      <w:r>
        <w:rPr>
          <w:lang w:val="de-DE"/>
        </w:rPr>
        <w:t xml:space="preserve"> Bundesintitut für Arzneimittel und Medizinprodukte, wird j</w:t>
      </w:r>
      <w:r>
        <w:rPr>
          <w:lang w:val="de-DE"/>
        </w:rPr>
        <w:t xml:space="preserve">ährlich aktualisiert. </w:t>
      </w:r>
      <w:r>
        <w:rPr>
          <w:sz w:val="22"/>
          <w:lang w:val="de-DE"/>
        </w:rPr>
        <w:t>Ausführliche</w:t>
      </w:r>
      <w:r>
        <w:rPr>
          <w:lang w:val="de-DE"/>
        </w:rPr>
        <w:t xml:space="preserve"> Metadaten </w:t>
      </w:r>
      <w:r>
        <w:rPr>
          <w:sz w:val="22"/>
          <w:lang w:val="de-DE"/>
        </w:rPr>
        <w:t>werden unentgeltlich bereitgestellt</w:t>
      </w:r>
      <w:r>
        <w:rPr>
          <w:lang w:val="de-DE"/>
        </w:rPr>
        <w:t xml:space="preserve">, nicht jedoch versionsübergreifend </w:t>
      </w:r>
      <w:r>
        <w:rPr>
          <w:lang w:val="de-DE"/>
        </w:rPr>
        <w:t xml:space="preserve">oder </w:t>
      </w:r>
      <w:r>
        <w:rPr>
          <w:lang w:val="de-DE"/>
        </w:rPr>
        <w:t xml:space="preserve">in einer für </w:t>
      </w:r>
      <w:r>
        <w:rPr>
          <w:sz w:val="22"/>
          <w:lang w:val="de-DE"/>
        </w:rPr>
        <w:t>die Forschung</w:t>
      </w:r>
      <w:r>
        <w:rPr>
          <w:lang w:val="de-DE"/>
        </w:rPr>
        <w:t xml:space="preserve"> geeigneten Form.</w:t>
      </w:r>
      <w:r>
        <w:rPr>
          <w:lang w:val="de-DE"/>
        </w:rPr>
        <w:t xml:space="preserve"> </w:t>
      </w:r>
      <w:r>
        <w:rPr>
          <w:sz w:val="22"/>
          <w:lang w:val="de-DE"/>
        </w:rPr>
        <w:t xml:space="preserve">Zunehmend werden </w:t>
      </w:r>
      <w:r>
        <w:rPr>
          <w:sz w:val="22"/>
          <w:lang w:val="de-DE"/>
        </w:rPr>
        <w:t>jedoch</w:t>
      </w:r>
      <w:r>
        <w:rPr>
          <w:sz w:val="22"/>
          <w:lang w:val="de-DE"/>
        </w:rPr>
        <w:t xml:space="preserve"> Diagnosedaten über einen längeren Zeitverlauf analysiert, sodass Änderungen in der Klassifikation eine gefährliche Fehlerquelle </w:t>
      </w:r>
      <w:r>
        <w:rPr>
          <w:sz w:val="22"/>
          <w:lang w:val="de-DE"/>
        </w:rPr>
        <w:t xml:space="preserve">bei der Sekundärdatenanalyse </w:t>
      </w:r>
      <w:r>
        <w:rPr>
          <w:sz w:val="22"/>
          <w:lang w:val="de-DE"/>
        </w:rPr>
        <w:t>darstellen.</w:t>
      </w:r>
    </w:p>
    <w:p>
      <w:pPr>
        <w:pStyle w:val="Heading1"/>
        <w:bidi w:val="0"/>
        <w:jc w:val="left"/>
        <w:rPr>
          <w:lang w:val="de-DE"/>
        </w:rPr>
      </w:pPr>
      <w:r>
        <w:rPr>
          <w:lang w:val="de-DE"/>
        </w:rPr>
        <w:t>Zi</w:t>
      </w:r>
      <w:r>
        <w:rPr>
          <w:lang w:val="de-DE"/>
        </w:rPr>
        <w:t>e</w:t>
      </w:r>
      <w:r>
        <w:rPr>
          <w:lang w:val="de-DE"/>
        </w:rPr>
        <w:t>l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 xml:space="preserve">Primär: Die </w:t>
      </w:r>
      <w:r>
        <w:rPr>
          <w:lang w:val="de-DE"/>
        </w:rPr>
        <w:t xml:space="preserve">gesammelten </w:t>
      </w:r>
      <w:r>
        <w:rPr>
          <w:lang w:val="de-DE"/>
        </w:rPr>
        <w:t>Metadaten der ICD-10-GM seit 200</w:t>
      </w:r>
      <w:r>
        <w:rPr>
          <w:sz w:val="22"/>
          <w:lang w:val="de-DE"/>
        </w:rPr>
        <w:t>4</w:t>
      </w:r>
      <w:r>
        <w:rPr>
          <w:lang w:val="de-DE"/>
        </w:rPr>
        <w:t xml:space="preserve"> in einer </w:t>
      </w:r>
      <w:r>
        <w:rPr>
          <w:lang w:val="de-DE"/>
        </w:rPr>
        <w:t xml:space="preserve">für die Forschung </w:t>
      </w:r>
      <w:r>
        <w:rPr>
          <w:lang w:val="de-DE"/>
        </w:rPr>
        <w:t xml:space="preserve">geeigneten Form zu bringen. 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 xml:space="preserve">Sekundär: Tools für den Umgang mit </w:t>
      </w:r>
      <w:r>
        <w:rPr>
          <w:sz w:val="22"/>
          <w:lang w:val="de-DE"/>
        </w:rPr>
        <w:t>den ICD-10-Metadaten</w:t>
      </w:r>
      <w:r>
        <w:rPr>
          <w:lang w:val="de-DE"/>
        </w:rPr>
        <w:t xml:space="preserve"> zu generieren, insbesondere </w:t>
      </w:r>
      <w:r>
        <w:rPr>
          <w:sz w:val="22"/>
          <w:lang w:val="de-DE"/>
        </w:rPr>
        <w:t>für die S</w:t>
      </w:r>
      <w:r>
        <w:rPr>
          <w:lang w:val="de-DE"/>
        </w:rPr>
        <w:t xml:space="preserve">pezifikation und Historisierung von Codes </w:t>
      </w:r>
      <w:r>
        <w:rPr>
          <w:lang w:val="de-DE"/>
        </w:rPr>
        <w:t xml:space="preserve">und </w:t>
      </w:r>
      <w:r>
        <w:rPr>
          <w:sz w:val="22"/>
          <w:lang w:val="de-DE"/>
        </w:rPr>
        <w:t>Code-Gruppen.</w:t>
      </w:r>
    </w:p>
    <w:p>
      <w:pPr>
        <w:pStyle w:val="Heading1"/>
        <w:bidi w:val="0"/>
        <w:jc w:val="left"/>
        <w:rPr>
          <w:lang w:val="de-DE"/>
        </w:rPr>
      </w:pPr>
      <w:r>
        <w:rPr>
          <w:lang w:val="de-DE"/>
        </w:rPr>
        <w:t>Methodisches Kernproblem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>Zum einen m</w:t>
      </w:r>
      <w:r>
        <w:rPr>
          <w:sz w:val="22"/>
          <w:lang w:val="de-DE"/>
        </w:rPr>
        <w:t>u</w:t>
      </w:r>
      <w:r>
        <w:rPr>
          <w:lang w:val="de-DE"/>
        </w:rPr>
        <w:t>ssten die Metadate</w:t>
      </w:r>
      <w:r>
        <w:rPr>
          <w:lang w:val="de-DE"/>
        </w:rPr>
        <w:t>n</w:t>
      </w:r>
      <w:r>
        <w:rPr>
          <w:lang w:val="de-DE"/>
        </w:rPr>
        <w:t xml:space="preserve"> gesammelt und bereinigt werden. Zum anderen w</w:t>
      </w:r>
      <w:r>
        <w:rPr>
          <w:sz w:val="22"/>
          <w:lang w:val="de-DE"/>
        </w:rPr>
        <w:t>ur</w:t>
      </w:r>
      <w:r>
        <w:rPr>
          <w:lang w:val="de-DE"/>
        </w:rPr>
        <w:t>de ein Vorgehen für die Spezifikation und Historisierung von ICD-10-Codes konzipiert und umgesetzt.</w:t>
      </w:r>
    </w:p>
    <w:p>
      <w:pPr>
        <w:pStyle w:val="Heading1"/>
        <w:bidi w:val="0"/>
        <w:jc w:val="left"/>
        <w:rPr>
          <w:lang w:val="de-DE"/>
        </w:rPr>
      </w:pPr>
      <w:r>
        <w:rPr>
          <w:lang w:val="de-DE"/>
        </w:rPr>
        <w:t>Lösungsansätze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 xml:space="preserve">Konzeption eines R-Packages. Die Historisierung der Codes erfolgt über die in den Metadaten beinhalteten automatischen Überleitungen. </w:t>
      </w:r>
      <w:r>
        <w:rPr>
          <w:lang w:val="de-DE"/>
        </w:rPr>
        <w:t xml:space="preserve">Falls erforderlich können </w:t>
      </w:r>
      <w:r>
        <w:rPr>
          <w:sz w:val="22"/>
          <w:lang w:val="de-DE"/>
        </w:rPr>
        <w:t>zusätzliche</w:t>
      </w:r>
      <w:r>
        <w:rPr>
          <w:lang w:val="de-DE"/>
        </w:rPr>
        <w:t xml:space="preserve"> Überleitungen </w:t>
      </w:r>
      <w:r>
        <w:rPr>
          <w:sz w:val="22"/>
          <w:lang w:val="de-DE"/>
        </w:rPr>
        <w:t>spezifiziert werden</w:t>
      </w:r>
      <w:r>
        <w:rPr>
          <w:lang w:val="de-DE"/>
        </w:rPr>
        <w:t>.</w:t>
      </w:r>
    </w:p>
    <w:p>
      <w:pPr>
        <w:pStyle w:val="Heading1"/>
        <w:bidi w:val="0"/>
        <w:jc w:val="left"/>
        <w:rPr>
          <w:lang w:val="de-DE"/>
        </w:rPr>
      </w:pPr>
      <w:r>
        <w:rPr>
          <w:lang w:val="de-DE"/>
        </w:rPr>
        <w:t>Ergebnisse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 xml:space="preserve">Das R-Package "ICD10gm" </w:t>
      </w:r>
      <w:r>
        <w:rPr>
          <w:sz w:val="22"/>
          <w:lang w:val="de-DE"/>
        </w:rPr>
        <w:t>ist</w:t>
      </w:r>
      <w:r>
        <w:rPr>
          <w:sz w:val="22"/>
          <w:lang w:val="de-DE"/>
        </w:rPr>
        <w:t xml:space="preserve"> über CRAN </w:t>
      </w:r>
      <w:r>
        <w:rPr>
          <w:sz w:val="22"/>
          <w:lang w:val="de-DE"/>
        </w:rPr>
        <w:t>verfügbar</w:t>
      </w:r>
      <w:r>
        <w:rPr>
          <w:lang w:val="de-DE"/>
        </w:rPr>
        <w:t xml:space="preserve"> und wird laufend aktualisiert </w:t>
      </w:r>
      <w:r>
        <w:rPr>
          <w:lang w:val="de-DE"/>
        </w:rPr>
        <w:t>(1)</w:t>
      </w:r>
      <w:r>
        <w:rPr>
          <w:lang w:val="de-DE"/>
        </w:rPr>
        <w:t xml:space="preserve">. </w:t>
      </w:r>
      <w:r>
        <w:rPr>
          <w:sz w:val="22"/>
          <w:lang w:val="de-DE"/>
        </w:rPr>
        <w:t xml:space="preserve">Es konnten bereits </w:t>
      </w:r>
      <w:r>
        <w:rPr>
          <w:sz w:val="22"/>
          <w:lang w:val="de-DE"/>
        </w:rPr>
        <w:t>diverse</w:t>
      </w:r>
      <w:r>
        <w:rPr>
          <w:sz w:val="22"/>
          <w:lang w:val="de-DE"/>
        </w:rPr>
        <w:t xml:space="preserve"> Studien unter Verwendung des Packages </w:t>
      </w:r>
      <w:r>
        <w:rPr>
          <w:sz w:val="22"/>
          <w:lang w:val="de-DE"/>
        </w:rPr>
        <w:t>durchgeführt</w:t>
      </w:r>
      <w:r>
        <w:rPr>
          <w:sz w:val="22"/>
          <w:lang w:val="de-DE"/>
        </w:rPr>
        <w:t xml:space="preserve"> werden.</w:t>
      </w:r>
    </w:p>
    <w:p>
      <w:pPr>
        <w:pStyle w:val="Heading1"/>
        <w:bidi w:val="0"/>
        <w:jc w:val="left"/>
        <w:rPr>
          <w:lang w:val="de-DE"/>
        </w:rPr>
      </w:pPr>
      <w:r>
        <w:rPr>
          <w:lang w:val="de-DE"/>
        </w:rPr>
        <w:t>Diskussion &amp; Schlussfolgerungen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 xml:space="preserve">Das ICD10gm-Package stellt eine </w:t>
      </w:r>
      <w:r>
        <w:rPr>
          <w:sz w:val="22"/>
          <w:lang w:val="de-DE"/>
        </w:rPr>
        <w:t>wertvolle</w:t>
      </w:r>
      <w:r>
        <w:rPr>
          <w:lang w:val="de-DE"/>
        </w:rPr>
        <w:t xml:space="preserve"> Ressource für den Umgang mit </w:t>
      </w:r>
      <w:r>
        <w:rPr>
          <w:sz w:val="22"/>
          <w:lang w:val="de-DE"/>
        </w:rPr>
        <w:t>Diagnosedaten</w:t>
      </w:r>
      <w:r>
        <w:rPr>
          <w:lang w:val="de-DE"/>
        </w:rPr>
        <w:t xml:space="preserve"> dar. </w:t>
      </w:r>
      <w:r>
        <w:rPr>
          <w:lang w:val="de-DE"/>
        </w:rPr>
        <w:t xml:space="preserve">Durch </w:t>
      </w:r>
      <w:r>
        <w:rPr>
          <w:sz w:val="22"/>
          <w:lang w:val="de-DE"/>
        </w:rPr>
        <w:t>die</w:t>
      </w:r>
      <w:r>
        <w:rPr>
          <w:lang w:val="de-DE"/>
        </w:rPr>
        <w:t xml:space="preserve"> automatische Berücksichtigung der ICD-10-GM-Historie </w:t>
      </w:r>
      <w:r>
        <w:rPr>
          <w:sz w:val="22"/>
          <w:lang w:val="de-DE"/>
        </w:rPr>
        <w:t>können</w:t>
      </w:r>
      <w:r>
        <w:rPr>
          <w:lang w:val="de-DE"/>
        </w:rPr>
        <w:t xml:space="preserve"> Fehler bei der Auswertung von Verlaufsdaten vermieden werden. </w:t>
      </w:r>
      <w:r>
        <w:rPr>
          <w:sz w:val="22"/>
          <w:lang w:val="de-DE"/>
        </w:rPr>
        <w:t>Eine ähnliche Vorgehensweise</w:t>
      </w:r>
      <w:r>
        <w:rPr>
          <w:sz w:val="22"/>
          <w:lang w:val="de-DE"/>
        </w:rPr>
        <w:t xml:space="preserve"> erschein</w:t>
      </w:r>
      <w:r>
        <w:rPr>
          <w:sz w:val="22"/>
          <w:lang w:val="de-DE"/>
        </w:rPr>
        <w:t>t</w:t>
      </w:r>
      <w:r>
        <w:rPr>
          <w:sz w:val="22"/>
          <w:lang w:val="de-DE"/>
        </w:rPr>
        <w:t xml:space="preserve"> auch bei </w:t>
      </w:r>
      <w:r>
        <w:rPr>
          <w:sz w:val="22"/>
          <w:lang w:val="de-DE"/>
        </w:rPr>
        <w:t>anderen</w:t>
      </w:r>
      <w:r>
        <w:rPr>
          <w:sz w:val="22"/>
          <w:lang w:val="de-DE"/>
        </w:rPr>
        <w:t xml:space="preserve"> Klassifikationen sinnvol</w:t>
      </w:r>
      <w:r>
        <w:rPr>
          <w:sz w:val="22"/>
          <w:lang w:val="de-DE"/>
        </w:rPr>
        <w:t>l (z.B.</w:t>
      </w:r>
      <w:r>
        <w:rPr>
          <w:lang w:val="de-DE"/>
        </w:rPr>
        <w:t xml:space="preserve"> ICD 11, EBM und OPS</w:t>
      </w:r>
      <w:r>
        <w:rPr>
          <w:lang w:val="de-DE"/>
        </w:rPr>
        <w:t>)</w:t>
      </w:r>
      <w:r>
        <w:rPr>
          <w:lang w:val="de-DE"/>
        </w:rPr>
        <w:t>.</w:t>
      </w:r>
    </w:p>
    <w:p>
      <w:pPr>
        <w:pStyle w:val="Heading1"/>
        <w:bidi w:val="0"/>
        <w:jc w:val="left"/>
        <w:rPr>
          <w:lang w:val="de-DE"/>
        </w:rPr>
      </w:pPr>
      <w:r>
        <w:rPr>
          <w:lang w:val="de-DE"/>
        </w:rPr>
        <w:t>Literatur</w:t>
      </w:r>
    </w:p>
    <w:p>
      <w:pPr>
        <w:pStyle w:val="Normal"/>
        <w:bidi w:val="0"/>
        <w:jc w:val="left"/>
        <w:rPr>
          <w:lang w:val="de-DE"/>
        </w:rPr>
      </w:pPr>
      <w:r>
        <w:rPr>
          <w:lang w:val="de-DE"/>
        </w:rPr>
        <w:t xml:space="preserve">Donnachie, E. ICD10gm: Metadata processing for the </w:t>
      </w:r>
      <w:r>
        <w:rPr>
          <w:sz w:val="22"/>
          <w:lang w:val="de-DE"/>
        </w:rPr>
        <w:t>G</w:t>
      </w:r>
      <w:r>
        <w:rPr>
          <w:lang w:val="de-DE"/>
        </w:rPr>
        <w:t>erman modification of the ICD-10 coding system. https://edonnachie.github.io (2019).</w:t>
      </w:r>
    </w:p>
    <w:p>
      <w:pPr>
        <w:pStyle w:val="Normal"/>
        <w:bidi w:val="0"/>
        <w:spacing w:before="113" w:after="113"/>
        <w:jc w:val="left"/>
        <w:rPr>
          <w:lang w:val="de-DE"/>
        </w:rPr>
      </w:pPr>
      <w:r>
        <w:rPr>
          <w:lang w:val="de-DE"/>
        </w:rPr>
        <w:t>Korrepondenz: Ewan Donnachie, ewan</w:t>
      </w:r>
      <w:r>
        <w:rPr>
          <w:lang w:val="de-DE"/>
        </w:rPr>
        <w:t>@</w:t>
      </w:r>
      <w:r>
        <w:rPr>
          <w:lang w:val="de-DE"/>
        </w:rPr>
        <w:t>donnachie.</w:t>
      </w:r>
      <w:r>
        <w:rPr>
          <w:lang w:val="de-DE"/>
        </w:rPr>
        <w:t>net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113" w:after="113"/>
    </w:pPr>
    <w:rPr>
      <w:rFonts w:ascii="Arial" w:hAnsi="Arial" w:eastAsia="NSimSun" w:cs="Lucida Sans"/>
      <w:color w:val="auto"/>
      <w:kern w:val="2"/>
      <w:sz w:val="22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13" w:after="0"/>
      <w:outlineLvl w:val="0"/>
    </w:pPr>
    <w:rPr>
      <w:rFonts w:ascii="Arial" w:hAnsi="Arial"/>
      <w:b/>
      <w:bCs/>
      <w:sz w:val="28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rFonts w:ascii="Arial" w:hAnsi="Arial"/>
      <w:b/>
      <w:bCs/>
      <w:sz w:val="28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LibreOffice/7.0.4.2$Windows_X86_64 LibreOffice_project/dcf040e67528d9187c66b2379df5ea4407429775</Application>
  <AppVersion>15.0000</AppVersion>
  <Pages>1</Pages>
  <Words>257</Words>
  <Characters>1879</Characters>
  <CharactersWithSpaces>2119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2021-02-28T22:22:35Z</dcterms:created>
  <dc:creator>Ewan Donnachie</dc:creator>
  <dc:description/>
  <dc:language>en-GB</dc:language>
  <cp:lastModifiedBy>Ewan Donnachie</cp:lastModifiedBy>
  <dcterms:modified xsi:type="dcterms:W3CDTF">2021-03-01T00:02:41Z</dcterms:modified>
  <cp:revision>2</cp:revision>
  <dc:subject/>
  <dc:title/>
</cp:coreProperties>
</file>