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52"/>
        </w:rPr>
        <w:t>Shivaram Kotari Portfolio</w:t>
      </w:r>
    </w:p>
    <w:p>
      <w:pPr>
        <w:jc w:val="center"/>
      </w:pPr>
      <w:r>
        <w:rPr>
          <w:color w:val="2563EB"/>
          <w:sz w:val="32"/>
        </w:rPr>
        <w:t>Page-by-Page Revised Content for Review</w:t>
      </w:r>
    </w:p>
    <w:p/>
    <w:p>
      <w:pPr>
        <w:jc w:val="center"/>
      </w:pPr>
      <w:r>
        <w:rPr>
          <w:i/>
          <w:color w:val="475569"/>
          <w:sz w:val="22"/>
        </w:rPr>
        <w:t>Focus: portfolio pages only, not resume rewriting</w:t>
      </w:r>
    </w:p>
    <w:tbl>
      <w:tblPr>
        <w:tblW w:type="auto" w:w="0"/>
        <w:jc w:val="center"/>
        <w:tblLook w:firstColumn="1" w:firstRow="1" w:lastColumn="0" w:lastRow="0" w:noHBand="0" w:noVBand="1" w:val="04A0"/>
      </w:tblPr>
      <w:tblGrid>
        <w:gridCol w:w="10166"/>
      </w:tblGrid>
      <w:tr>
        <w:tc>
          <w:tcPr>
            <w:tcW w:type="dxa" w:w="10166"/>
            <w:shd w:fill="F8FAFC"/>
            <w:tcBorders>
              <w:top w:sz="8" w:val="single" w:color="CBD5E1"/>
              <w:bottom w:sz="8" w:val="single" w:color="CBD5E1"/>
              <w:left w:sz="8" w:val="single" w:color="CBD5E1"/>
              <w:right w:sz="8" w:val="single" w:color="CBD5E1"/>
            </w:tcBorders>
          </w:tcPr>
          <w:p>
            <w:r>
              <w:rPr>
                <w:b/>
              </w:rPr>
              <w:t>Purpose of this document</w:t>
            </w:r>
          </w:p>
          <w:p>
            <w:r>
              <w:t>This document gives Shivaram the actual content structure for each portfolio page. It explains what each page should contain and provides concise suggested copy that can be reviewed before updating the website.</w:t>
            </w:r>
          </w:p>
          <w:p>
            <w:r>
              <w:t>The intent is to reduce text heaviness, improve scanability, and keep the portfolio aligned with his senior product experience design positioning.</w:t>
            </w:r>
          </w:p>
        </w:tc>
      </w:tr>
    </w:tbl>
    <w:p>
      <w:r>
        <w:br w:type="page"/>
      </w:r>
    </w:p>
    <w:p>
      <w:pPr>
        <w:pStyle w:val="Heading1"/>
      </w:pPr>
      <w:r>
        <w:t>Portfolio pages covered</w:t>
      </w:r>
    </w:p>
    <w:p>
      <w:pPr>
        <w:pStyle w:val="ListNumber"/>
      </w:pPr>
      <w:r>
        <w:t>Landing Page / Case Studies Overview</w:t>
      </w:r>
    </w:p>
    <w:p>
      <w:pPr>
        <w:pStyle w:val="ListNumber"/>
      </w:pPr>
      <w:r>
        <w:t>Interactive Video Platform Experience</w:t>
      </w:r>
    </w:p>
    <w:p>
      <w:pPr>
        <w:pStyle w:val="ListNumber"/>
      </w:pPr>
      <w:r>
        <w:t>Multi-Platform Entertainment Experiences</w:t>
      </w:r>
    </w:p>
    <w:p>
      <w:pPr>
        <w:pStyle w:val="ListNumber"/>
      </w:pPr>
      <w:r>
        <w:t>EPG &amp; Content Discovery Innovation</w:t>
      </w:r>
    </w:p>
    <w:p>
      <w:pPr>
        <w:pStyle w:val="ListNumber"/>
      </w:pPr>
      <w:r>
        <w:t>Scalable Design System &amp; UI Kit</w:t>
      </w:r>
    </w:p>
    <w:p>
      <w:pPr>
        <w:pStyle w:val="ListNumber"/>
      </w:pPr>
      <w:r>
        <w:t>AI-Powered Content Personalization</w:t>
      </w:r>
    </w:p>
    <w:p>
      <w:pPr>
        <w:pStyle w:val="ListNumber"/>
      </w:pPr>
      <w:r>
        <w:t>Product Evolution UI Framework</w:t>
      </w:r>
    </w:p>
    <w:p>
      <w:pPr>
        <w:pStyle w:val="ListNumber"/>
      </w:pPr>
      <w:r>
        <w:t>Building Global UX Culture</w:t>
      </w:r>
    </w:p>
    <w:p>
      <w:pPr>
        <w:pStyle w:val="ListNumber"/>
      </w:pPr>
      <w:r>
        <w:t>Enterprise Learning Platform Experience</w:t>
      </w:r>
    </w:p>
    <w:p>
      <w:pPr>
        <w:pStyle w:val="ListNumber"/>
      </w:pPr>
      <w:r>
        <w:t>Leadership Page</w:t>
      </w:r>
    </w:p>
    <w:p>
      <w:pPr>
        <w:pStyle w:val="ListNumber"/>
      </w:pPr>
      <w:r>
        <w:t>About Page</w:t>
      </w:r>
    </w:p>
    <w:p>
      <w:pPr>
        <w:pStyle w:val="ListNumber"/>
      </w:pPr>
      <w:r>
        <w:t>Global cleanup rules for all portfolio pages</w:t>
      </w:r>
    </w:p>
    <w:p>
      <w:r>
        <w:br w:type="page"/>
      </w:r>
    </w:p>
    <w:p>
      <w:pPr>
        <w:pStyle w:val="Heading1"/>
      </w:pPr>
      <w:r>
        <w:t>Page 1: Landing Page / Case Studies Overview</w:t>
      </w:r>
    </w:p>
    <w:p>
      <w:r>
        <w:rPr>
          <w:b/>
          <w:color w:val="2563EB"/>
        </w:rPr>
        <w:t xml:space="preserve">Page objective: </w:t>
      </w:r>
      <w:r>
        <w:t>Introduce Shivaram as a senior product experience design leader and guide visitors to the strongest case studies quickly.</w:t>
      </w:r>
    </w:p>
    <w:p>
      <w:r>
        <w:rPr>
          <w:b/>
          <w:color w:val="2563EB"/>
        </w:rPr>
        <w:t xml:space="preserve">This page should contain: </w:t>
      </w:r>
      <w:r>
        <w:t>Short leadership positioning, key metrics, six featured case studies, core expertise areas, impact at scale, and a clear contact/download resume CTA.</w:t>
      </w:r>
    </w:p>
    <w:p>
      <w:pPr>
        <w:pStyle w:val="Heading2"/>
        <w:keepNext/>
      </w:pPr>
      <w:r>
        <w:t>Hero section</w:t>
      </w:r>
    </w:p>
    <w:p>
      <w:r>
        <w:rPr>
          <w:b/>
          <w:color w:val="2563EB"/>
        </w:rPr>
        <w:t xml:space="preserve">Title: </w:t>
      </w:r>
      <w:r>
        <w:t>Case Studies</w:t>
      </w:r>
    </w:p>
    <w:p>
      <w:r>
        <w:rPr>
          <w:b/>
          <w:color w:val="2563EB"/>
        </w:rPr>
        <w:t xml:space="preserve">Subtitle: </w:t>
      </w:r>
      <w:r>
        <w:t>Product experience design leadership across OTT, enterprise platforms, AI-driven personalization, content discovery, multi-device ecosystems, and scalable design systems.</w:t>
      </w:r>
    </w:p>
    <w:p>
      <w:r>
        <w:rPr>
          <w:b/>
          <w:color w:val="2563EB"/>
        </w:rPr>
        <w:t xml:space="preserve">Intro copy: </w:t>
      </w:r>
      <w:r>
        <w:t>I lead product experience strategy for global digital platforms across TV, mobile, web, and operator ecosystems. My work connects customer insight, AI-driven personalization, design systems, and cross-functional execution to create scalable experiences used across global markets.</w:t>
      </w:r>
    </w:p>
    <w:p>
      <w:pPr>
        <w:pStyle w:val="Heading2"/>
        <w:keepNext/>
      </w:pPr>
      <w:r>
        <w:t>Page content sections</w:t>
      </w:r>
    </w:p>
    <w:p>
      <w:pPr>
        <w:pStyle w:val="Heading3"/>
        <w:keepNext/>
      </w:pPr>
      <w:r>
        <w:t>Metrics strip</w:t>
      </w:r>
    </w:p>
    <w:p>
      <w:pPr>
        <w:pStyle w:val="ListBullet"/>
      </w:pPr>
      <w:r>
        <w:t>100M+ users impacted</w:t>
      </w:r>
    </w:p>
    <w:p>
      <w:pPr>
        <w:pStyle w:val="ListBullet"/>
      </w:pPr>
      <w:r>
        <w:t>70+ global deployments</w:t>
      </w:r>
    </w:p>
    <w:p>
      <w:pPr>
        <w:pStyle w:val="ListBullet"/>
      </w:pPr>
      <w:r>
        <w:t>30+ client platforms</w:t>
      </w:r>
    </w:p>
    <w:p>
      <w:pPr>
        <w:pStyle w:val="ListBullet"/>
      </w:pPr>
      <w:r>
        <w:t>20+ years of experience</w:t>
      </w:r>
    </w:p>
    <w:p>
      <w:pPr>
        <w:pStyle w:val="Heading3"/>
        <w:keepNext/>
      </w:pPr>
      <w:r>
        <w:t>Featured project cards</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3600"/>
            <w:shd w:fill="EAF2FF"/>
            <w:tcBorders>
              <w:top w:sz="6" w:val="single" w:color="CBD5E1"/>
              <w:bottom w:sz="6" w:val="single" w:color="CBD5E1"/>
              <w:left w:sz="6" w:val="single" w:color="CBD5E1"/>
              <w:right w:sz="6" w:val="single" w:color="CBD5E1"/>
            </w:tcBorders>
          </w:tcPr>
          <w:p>
            <w:r>
              <w:rPr>
                <w:b/>
                <w:color w:val="1E40AF"/>
              </w:rPr>
              <w:t>Case study card</w:t>
            </w:r>
          </w:p>
        </w:tc>
        <w:tc>
          <w:tcPr>
            <w:tcW w:type="dxa" w:w="5760"/>
            <w:shd w:fill="EAF2FF"/>
            <w:tcBorders>
              <w:top w:sz="6" w:val="single" w:color="CBD5E1"/>
              <w:bottom w:sz="6" w:val="single" w:color="CBD5E1"/>
              <w:left w:sz="6" w:val="single" w:color="CBD5E1"/>
              <w:right w:sz="6" w:val="single" w:color="CBD5E1"/>
            </w:tcBorders>
          </w:tcPr>
          <w:p>
            <w:r>
              <w:rPr>
                <w:b/>
                <w:color w:val="1E40AF"/>
              </w:rPr>
              <w:t>Short card description</w:t>
            </w:r>
          </w:p>
        </w:tc>
      </w:tr>
      <w:tr>
        <w:trPr>
          <w:cantSplit/>
        </w:trPr>
        <w:tc>
          <w:tcPr>
            <w:tcW w:type="dxa" w:w="3600"/>
            <w:tcBorders>
              <w:top w:sz="4" w:val="single" w:color="E5E7EB"/>
              <w:bottom w:sz="4" w:val="single" w:color="E5E7EB"/>
              <w:left w:sz="4" w:val="single" w:color="E5E7EB"/>
              <w:right w:sz="4" w:val="single" w:color="E5E7EB"/>
            </w:tcBorders>
          </w:tcPr>
          <w:p>
            <w:r>
              <w:t>Interactive Video Platform Experience</w:t>
            </w:r>
          </w:p>
        </w:tc>
        <w:tc>
          <w:tcPr>
            <w:tcW w:type="dxa" w:w="5760"/>
            <w:tcBorders>
              <w:top w:sz="4" w:val="single" w:color="E5E7EB"/>
              <w:bottom w:sz="4" w:val="single" w:color="E5E7EB"/>
              <w:left w:sz="4" w:val="single" w:color="E5E7EB"/>
              <w:right w:sz="4" w:val="single" w:color="E5E7EB"/>
            </w:tcBorders>
          </w:tcPr>
          <w:p>
            <w:r>
              <w:t>Shifted a global video platform from channel-first navigation to intent-driven discovery across TV, mobile, and web.</w:t>
            </w:r>
          </w:p>
        </w:tc>
      </w:tr>
      <w:tr>
        <w:trPr>
          <w:cantSplit/>
        </w:trPr>
        <w:tc>
          <w:tcPr>
            <w:tcW w:type="dxa" w:w="3600"/>
            <w:tcBorders>
              <w:top w:sz="4" w:val="single" w:color="E5E7EB"/>
              <w:bottom w:sz="4" w:val="single" w:color="E5E7EB"/>
              <w:left w:sz="4" w:val="single" w:color="E5E7EB"/>
              <w:right w:sz="4" w:val="single" w:color="E5E7EB"/>
            </w:tcBorders>
          </w:tcPr>
          <w:p>
            <w:r>
              <w:t>Multi-Platform Entertainment Experiences</w:t>
            </w:r>
          </w:p>
        </w:tc>
        <w:tc>
          <w:tcPr>
            <w:tcW w:type="dxa" w:w="5760"/>
            <w:tcBorders>
              <w:top w:sz="4" w:val="single" w:color="E5E7EB"/>
              <w:bottom w:sz="4" w:val="single" w:color="E5E7EB"/>
              <w:left w:sz="4" w:val="single" w:color="E5E7EB"/>
              <w:right w:sz="4" w:val="single" w:color="E5E7EB"/>
            </w:tcBorders>
          </w:tcPr>
          <w:p>
            <w:r>
              <w:t>Created consistent yet platform-native experiences across iOS, Android, Apple TV, Smart TV, tablet, and web.</w:t>
            </w:r>
          </w:p>
        </w:tc>
      </w:tr>
      <w:tr>
        <w:trPr>
          <w:cantSplit/>
        </w:trPr>
        <w:tc>
          <w:tcPr>
            <w:tcW w:type="dxa" w:w="3600"/>
            <w:tcBorders>
              <w:top w:sz="4" w:val="single" w:color="E5E7EB"/>
              <w:bottom w:sz="4" w:val="single" w:color="E5E7EB"/>
              <w:left w:sz="4" w:val="single" w:color="E5E7EB"/>
              <w:right w:sz="4" w:val="single" w:color="E5E7EB"/>
            </w:tcBorders>
          </w:tcPr>
          <w:p>
            <w:r>
              <w:t>EPG &amp; Content Discovery Innovation</w:t>
            </w:r>
          </w:p>
        </w:tc>
        <w:tc>
          <w:tcPr>
            <w:tcW w:type="dxa" w:w="5760"/>
            <w:tcBorders>
              <w:top w:sz="4" w:val="single" w:color="E5E7EB"/>
              <w:bottom w:sz="4" w:val="single" w:color="E5E7EB"/>
              <w:left w:sz="4" w:val="single" w:color="E5E7EB"/>
              <w:right w:sz="4" w:val="single" w:color="E5E7EB"/>
            </w:tcBorders>
          </w:tcPr>
          <w:p>
            <w:r>
              <w:t>Redesigned electronic program guide experiences to make browsing, search, and discovery faster and more intuitive.</w:t>
            </w:r>
          </w:p>
        </w:tc>
      </w:tr>
      <w:tr>
        <w:trPr>
          <w:cantSplit/>
        </w:trPr>
        <w:tc>
          <w:tcPr>
            <w:tcW w:type="dxa" w:w="3600"/>
            <w:tcBorders>
              <w:top w:sz="4" w:val="single" w:color="E5E7EB"/>
              <w:bottom w:sz="4" w:val="single" w:color="E5E7EB"/>
              <w:left w:sz="4" w:val="single" w:color="E5E7EB"/>
              <w:right w:sz="4" w:val="single" w:color="E5E7EB"/>
            </w:tcBorders>
          </w:tcPr>
          <w:p>
            <w:r>
              <w:t>AI-Powered Content Personalization</w:t>
            </w:r>
          </w:p>
        </w:tc>
        <w:tc>
          <w:tcPr>
            <w:tcW w:type="dxa" w:w="5760"/>
            <w:tcBorders>
              <w:top w:sz="4" w:val="single" w:color="E5E7EB"/>
              <w:bottom w:sz="4" w:val="single" w:color="E5E7EB"/>
              <w:left w:sz="4" w:val="single" w:color="E5E7EB"/>
              <w:right w:sz="4" w:val="single" w:color="E5E7EB"/>
            </w:tcBorders>
          </w:tcPr>
          <w:p>
            <w:r>
              <w:t>Designed AI-assisted discovery patterns that make recommendations more relevant, explainable, and user-friendly.</w:t>
            </w:r>
          </w:p>
        </w:tc>
      </w:tr>
      <w:tr>
        <w:trPr>
          <w:cantSplit/>
        </w:trPr>
        <w:tc>
          <w:tcPr>
            <w:tcW w:type="dxa" w:w="3600"/>
            <w:tcBorders>
              <w:top w:sz="4" w:val="single" w:color="E5E7EB"/>
              <w:bottom w:sz="4" w:val="single" w:color="E5E7EB"/>
              <w:left w:sz="4" w:val="single" w:color="E5E7EB"/>
              <w:right w:sz="4" w:val="single" w:color="E5E7EB"/>
            </w:tcBorders>
          </w:tcPr>
          <w:p>
            <w:r>
              <w:t>Scalable Design System &amp; UI Kit</w:t>
            </w:r>
          </w:p>
        </w:tc>
        <w:tc>
          <w:tcPr>
            <w:tcW w:type="dxa" w:w="5760"/>
            <w:tcBorders>
              <w:top w:sz="4" w:val="single" w:color="E5E7EB"/>
              <w:bottom w:sz="4" w:val="single" w:color="E5E7EB"/>
              <w:left w:sz="4" w:val="single" w:color="E5E7EB"/>
              <w:right w:sz="4" w:val="single" w:color="E5E7EB"/>
            </w:tcBorders>
          </w:tcPr>
          <w:p>
            <w:r>
              <w:t>Built reusable UX patterns, UI kits, and governance practices to improve consistency and delivery speed.</w:t>
            </w:r>
          </w:p>
        </w:tc>
      </w:tr>
      <w:tr>
        <w:trPr>
          <w:cantSplit/>
        </w:trPr>
        <w:tc>
          <w:tcPr>
            <w:tcW w:type="dxa" w:w="3600"/>
            <w:tcBorders>
              <w:top w:sz="4" w:val="single" w:color="E5E7EB"/>
              <w:bottom w:sz="4" w:val="single" w:color="E5E7EB"/>
              <w:left w:sz="4" w:val="single" w:color="E5E7EB"/>
              <w:right w:sz="4" w:val="single" w:color="E5E7EB"/>
            </w:tcBorders>
          </w:tcPr>
          <w:p>
            <w:r>
              <w:t>Product Evolution UI Framework</w:t>
            </w:r>
          </w:p>
        </w:tc>
        <w:tc>
          <w:tcPr>
            <w:tcW w:type="dxa" w:w="5760"/>
            <w:tcBorders>
              <w:top w:sz="4" w:val="single" w:color="E5E7EB"/>
              <w:bottom w:sz="4" w:val="single" w:color="E5E7EB"/>
              <w:left w:sz="4" w:val="single" w:color="E5E7EB"/>
              <w:right w:sz="4" w:val="single" w:color="E5E7EB"/>
            </w:tcBorders>
          </w:tcPr>
          <w:p>
            <w:r>
              <w:t>Established a scalable UX framework adopted across 30+ global client platforms.</w:t>
            </w:r>
          </w:p>
        </w:tc>
      </w:tr>
    </w:tbl>
    <w:p/>
    <w:p>
      <w:pPr>
        <w:pStyle w:val="Heading3"/>
        <w:keepNext/>
      </w:pPr>
      <w:r>
        <w:t>Core expertise areas</w:t>
      </w:r>
    </w:p>
    <w:p>
      <w:pPr>
        <w:pStyle w:val="ListBullet"/>
      </w:pPr>
      <w:r>
        <w:t>Product experience strategy</w:t>
      </w:r>
    </w:p>
    <w:p>
      <w:pPr>
        <w:pStyle w:val="ListBullet"/>
      </w:pPr>
      <w:r>
        <w:t>AI-driven personalization and recommendations</w:t>
      </w:r>
    </w:p>
    <w:p>
      <w:pPr>
        <w:pStyle w:val="ListBullet"/>
      </w:pPr>
      <w:r>
        <w:t>Content discovery and EPG UX</w:t>
      </w:r>
    </w:p>
    <w:p>
      <w:pPr>
        <w:pStyle w:val="ListBullet"/>
      </w:pPr>
      <w:r>
        <w:t>Multi-device and TV experience design</w:t>
      </w:r>
    </w:p>
    <w:p>
      <w:pPr>
        <w:pStyle w:val="ListBullet"/>
      </w:pPr>
      <w:r>
        <w:t>Design systems and governance</w:t>
      </w:r>
    </w:p>
    <w:p>
      <w:pPr>
        <w:pStyle w:val="ListBullet"/>
      </w:pPr>
      <w:r>
        <w:t>Team leadership and mentorship</w:t>
      </w:r>
    </w:p>
    <w:p>
      <w:pPr>
        <w:pStyle w:val="Heading3"/>
        <w:keepNext/>
      </w:pPr>
      <w:r>
        <w:t>CTA section</w:t>
      </w:r>
    </w:p>
    <w:p>
      <w:pPr>
        <w:pStyle w:val="ListBullet"/>
      </w:pPr>
      <w:r>
        <w:t>Primary CTA: Get in Touch</w:t>
      </w:r>
    </w:p>
    <w:p>
      <w:pPr>
        <w:pStyle w:val="ListBullet"/>
      </w:pPr>
      <w:r>
        <w:t>Secondary CTA: Download Resume</w:t>
      </w:r>
    </w:p>
    <w:p>
      <w:pPr>
        <w:pStyle w:val="ListBullet"/>
      </w:pPr>
      <w:r>
        <w:t>Short CTA copy: Interested in product experience leadership, OTT platforms, AI-driven personalization, or scalable design systems? Let’s connect.</w:t>
      </w:r>
    </w:p>
    <w:p>
      <w:pPr>
        <w:pStyle w:val="Heading2"/>
        <w:keepNext/>
      </w:pPr>
      <w:r>
        <w:t>Closing takeaway</w:t>
      </w:r>
    </w:p>
    <w:p>
      <w:r>
        <w:t>The landing page should feel focused and senior: fewer words, stronger metrics, clearer project cards, and a direct path into the best work.</w:t>
      </w:r>
    </w:p>
    <w:p>
      <w:r>
        <w:rPr>
          <w:i/>
          <w:color w:val="566473"/>
          <w:sz w:val="18"/>
        </w:rPr>
        <w:t>Keep this page visually lighter than the current version. Use short cards, strong hierarchy, and avoid long paragraphs.</w:t>
      </w:r>
    </w:p>
    <w:p>
      <w:r>
        <w:br w:type="page"/>
      </w:r>
    </w:p>
    <w:p>
      <w:pPr>
        <w:pStyle w:val="Heading1"/>
      </w:pPr>
      <w:r>
        <w:t>Page 2: Interactive Video Platform Experience</w:t>
      </w:r>
    </w:p>
    <w:p>
      <w:r>
        <w:rPr>
          <w:b/>
          <w:color w:val="2563EB"/>
        </w:rPr>
        <w:t xml:space="preserve">Page objective: </w:t>
      </w:r>
      <w:r>
        <w:t>Show Shivaram’s ability to lead a complex global video platform experience from product strategy to scalable UX execution.</w:t>
      </w:r>
    </w:p>
    <w:p>
      <w:r>
        <w:rPr>
          <w:b/>
          <w:color w:val="2563EB"/>
        </w:rPr>
        <w:t xml:space="preserve">This page should contain: </w:t>
      </w:r>
      <w:r>
        <w:t>A flagship case study covering the shift from channel-first viewing to intent-driven discovery, with clear problem, role, solution areas, and impact.</w:t>
      </w:r>
    </w:p>
    <w:p>
      <w:pPr>
        <w:pStyle w:val="Heading2"/>
        <w:keepNext/>
      </w:pPr>
      <w:r>
        <w:t>Hero section</w:t>
      </w:r>
    </w:p>
    <w:p>
      <w:r>
        <w:rPr>
          <w:b/>
          <w:color w:val="2563EB"/>
        </w:rPr>
        <w:t xml:space="preserve">Title: </w:t>
      </w:r>
      <w:r>
        <w:t>Interactive Video Platform Experience</w:t>
      </w:r>
    </w:p>
    <w:p>
      <w:r>
        <w:rPr>
          <w:b/>
          <w:color w:val="2563EB"/>
        </w:rPr>
        <w:t xml:space="preserve">Subtitle: </w:t>
      </w:r>
      <w:r>
        <w:t>Led global UX development for a video platform experience that helped users discover, watch, and continue content across devices and markets.</w:t>
      </w:r>
    </w:p>
    <w:p>
      <w:r>
        <w:rPr>
          <w:b/>
          <w:color w:val="2563EB"/>
        </w:rPr>
        <w:t xml:space="preserve">Role line: </w:t>
      </w:r>
      <w:r>
        <w:t>Senior Manager, Product Experience Design · Synamedia · 2018–Present</w:t>
      </w:r>
    </w:p>
    <w:p>
      <w:pPr>
        <w:pStyle w:val="Heading2"/>
        <w:keepNext/>
      </w:pPr>
      <w:r>
        <w:t>Snapshot content</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2592"/>
            <w:shd w:fill="EAF2FF"/>
            <w:tcBorders>
              <w:top w:sz="6" w:val="single" w:color="CBD5E1"/>
              <w:bottom w:sz="6" w:val="single" w:color="CBD5E1"/>
              <w:left w:sz="6" w:val="single" w:color="CBD5E1"/>
              <w:right w:sz="6" w:val="single" w:color="CBD5E1"/>
            </w:tcBorders>
          </w:tcPr>
          <w:p>
            <w:r>
              <w:rPr>
                <w:b/>
                <w:color w:val="1E40AF"/>
              </w:rPr>
              <w:t>Item</w:t>
            </w:r>
          </w:p>
        </w:tc>
        <w:tc>
          <w:tcPr>
            <w:tcW w:type="dxa" w:w="6624"/>
            <w:shd w:fill="EAF2FF"/>
            <w:tcBorders>
              <w:top w:sz="6" w:val="single" w:color="CBD5E1"/>
              <w:bottom w:sz="6" w:val="single" w:color="CBD5E1"/>
              <w:left w:sz="6" w:val="single" w:color="CBD5E1"/>
              <w:right w:sz="6" w:val="single" w:color="CBD5E1"/>
            </w:tcBorders>
          </w:tcPr>
          <w:p>
            <w:r>
              <w:rPr>
                <w:b/>
                <w:color w:val="1E40AF"/>
              </w:rPr>
              <w:t>Content</w:t>
            </w:r>
          </w:p>
        </w:tc>
      </w:tr>
      <w:tr>
        <w:trPr>
          <w:cantSplit/>
        </w:trPr>
        <w:tc>
          <w:tcPr>
            <w:tcW w:type="dxa" w:w="2592"/>
            <w:tcBorders>
              <w:top w:sz="4" w:val="single" w:color="E5E7EB"/>
              <w:bottom w:sz="4" w:val="single" w:color="E5E7EB"/>
              <w:left w:sz="4" w:val="single" w:color="E5E7EB"/>
              <w:right w:sz="4" w:val="single" w:color="E5E7EB"/>
            </w:tcBorders>
          </w:tcPr>
          <w:p>
            <w:r>
              <w:t>Role</w:t>
            </w:r>
          </w:p>
        </w:tc>
        <w:tc>
          <w:tcPr>
            <w:tcW w:type="dxa" w:w="6624"/>
            <w:tcBorders>
              <w:top w:sz="4" w:val="single" w:color="E5E7EB"/>
              <w:bottom w:sz="4" w:val="single" w:color="E5E7EB"/>
              <w:left w:sz="4" w:val="single" w:color="E5E7EB"/>
              <w:right w:sz="4" w:val="single" w:color="E5E7EB"/>
            </w:tcBorders>
          </w:tcPr>
          <w:p>
            <w:r>
              <w:t>Experience strategy, UX direction, design governance, stakeholder alignment</w:t>
            </w:r>
          </w:p>
        </w:tc>
      </w:tr>
      <w:tr>
        <w:trPr>
          <w:cantSplit/>
        </w:trPr>
        <w:tc>
          <w:tcPr>
            <w:tcW w:type="dxa" w:w="2592"/>
            <w:tcBorders>
              <w:top w:sz="4" w:val="single" w:color="E5E7EB"/>
              <w:bottom w:sz="4" w:val="single" w:color="E5E7EB"/>
              <w:left w:sz="4" w:val="single" w:color="E5E7EB"/>
              <w:right w:sz="4" w:val="single" w:color="E5E7EB"/>
            </w:tcBorders>
          </w:tcPr>
          <w:p>
            <w:r>
              <w:t>Platforms</w:t>
            </w:r>
          </w:p>
        </w:tc>
        <w:tc>
          <w:tcPr>
            <w:tcW w:type="dxa" w:w="6624"/>
            <w:tcBorders>
              <w:top w:sz="4" w:val="single" w:color="E5E7EB"/>
              <w:bottom w:sz="4" w:val="single" w:color="E5E7EB"/>
              <w:left w:sz="4" w:val="single" w:color="E5E7EB"/>
              <w:right w:sz="4" w:val="single" w:color="E5E7EB"/>
            </w:tcBorders>
          </w:tcPr>
          <w:p>
            <w:r>
              <w:t>TV, mobile, web, operator platforms, OTT/IPTV experiences</w:t>
            </w:r>
          </w:p>
        </w:tc>
      </w:tr>
      <w:tr>
        <w:trPr>
          <w:cantSplit/>
        </w:trPr>
        <w:tc>
          <w:tcPr>
            <w:tcW w:type="dxa" w:w="2592"/>
            <w:tcBorders>
              <w:top w:sz="4" w:val="single" w:color="E5E7EB"/>
              <w:bottom w:sz="4" w:val="single" w:color="E5E7EB"/>
              <w:left w:sz="4" w:val="single" w:color="E5E7EB"/>
              <w:right w:sz="4" w:val="single" w:color="E5E7EB"/>
            </w:tcBorders>
          </w:tcPr>
          <w:p>
            <w:r>
              <w:t>Focus areas</w:t>
            </w:r>
          </w:p>
        </w:tc>
        <w:tc>
          <w:tcPr>
            <w:tcW w:type="dxa" w:w="6624"/>
            <w:tcBorders>
              <w:top w:sz="4" w:val="single" w:color="E5E7EB"/>
              <w:bottom w:sz="4" w:val="single" w:color="E5E7EB"/>
              <w:left w:sz="4" w:val="single" w:color="E5E7EB"/>
              <w:right w:sz="4" w:val="single" w:color="E5E7EB"/>
            </w:tcBorders>
          </w:tcPr>
          <w:p>
            <w:r>
              <w:t>Home experience, discovery, playback, personalization, search, profiles, settings</w:t>
            </w:r>
          </w:p>
        </w:tc>
      </w:tr>
      <w:tr>
        <w:trPr>
          <w:cantSplit/>
        </w:trPr>
        <w:tc>
          <w:tcPr>
            <w:tcW w:type="dxa" w:w="2592"/>
            <w:tcBorders>
              <w:top w:sz="4" w:val="single" w:color="E5E7EB"/>
              <w:bottom w:sz="4" w:val="single" w:color="E5E7EB"/>
              <w:left w:sz="4" w:val="single" w:color="E5E7EB"/>
              <w:right w:sz="4" w:val="single" w:color="E5E7EB"/>
            </w:tcBorders>
          </w:tcPr>
          <w:p>
            <w:r>
              <w:t>Outcome</w:t>
            </w:r>
          </w:p>
        </w:tc>
        <w:tc>
          <w:tcPr>
            <w:tcW w:type="dxa" w:w="6624"/>
            <w:tcBorders>
              <w:top w:sz="4" w:val="single" w:color="E5E7EB"/>
              <w:bottom w:sz="4" w:val="single" w:color="E5E7EB"/>
              <w:left w:sz="4" w:val="single" w:color="E5E7EB"/>
              <w:right w:sz="4" w:val="single" w:color="E5E7EB"/>
            </w:tcBorders>
          </w:tcPr>
          <w:p>
            <w:r>
              <w:t>Scalable product experience patterns for global video entertainment deployments</w:t>
            </w:r>
          </w:p>
        </w:tc>
      </w:tr>
    </w:tbl>
    <w:p/>
    <w:p>
      <w:pPr>
        <w:pStyle w:val="Heading2"/>
        <w:keepNext/>
      </w:pPr>
      <w:r>
        <w:t>Page content sections</w:t>
      </w:r>
    </w:p>
    <w:p>
      <w:pPr>
        <w:pStyle w:val="Heading3"/>
        <w:keepNext/>
      </w:pPr>
      <w:r>
        <w:t>The challenge</w:t>
      </w:r>
    </w:p>
    <w:p>
      <w:r>
        <w:t>Video entertainment was moving from linear channel browsing to personalized, on-demand discovery. Users expected faster access to relevant content, continuity across devices, and a simpler experience even as the platform became more complex.</w:t>
      </w:r>
    </w:p>
    <w:p>
      <w:pPr>
        <w:pStyle w:val="Heading3"/>
        <w:keepNext/>
      </w:pPr>
      <w:r>
        <w:t>What Shivaram led</w:t>
      </w:r>
    </w:p>
    <w:p>
      <w:pPr>
        <w:pStyle w:val="ListBullet"/>
      </w:pPr>
      <w:r>
        <w:t>Defined the experience direction across TV, mobile, web, and operator contexts.</w:t>
      </w:r>
    </w:p>
    <w:p>
      <w:pPr>
        <w:pStyle w:val="ListBullet"/>
      </w:pPr>
      <w:r>
        <w:t>Translated product and business goals into usable discovery and viewing journeys.</w:t>
      </w:r>
    </w:p>
    <w:p>
      <w:pPr>
        <w:pStyle w:val="ListBullet"/>
      </w:pPr>
      <w:r>
        <w:t>Worked with product, engineering, and data teams to align experience strategy with platform capabilities.</w:t>
      </w:r>
    </w:p>
    <w:p>
      <w:pPr>
        <w:pStyle w:val="ListBullet"/>
      </w:pPr>
      <w:r>
        <w:t>Established reusable UX patterns for content discovery, playback, profiles, and settings.</w:t>
      </w:r>
    </w:p>
    <w:p>
      <w:pPr>
        <w:pStyle w:val="ListBullet"/>
      </w:pPr>
      <w:r>
        <w:t>Guided reviews and design governance for consistency across markets and deployments.</w:t>
      </w:r>
    </w:p>
    <w:p>
      <w:pPr>
        <w:pStyle w:val="Heading3"/>
        <w:keepNext/>
      </w:pPr>
      <w:r>
        <w:t>Experience shift</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3456"/>
            <w:shd w:fill="EAF2FF"/>
            <w:tcBorders>
              <w:top w:sz="6" w:val="single" w:color="CBD5E1"/>
              <w:bottom w:sz="6" w:val="single" w:color="CBD5E1"/>
              <w:left w:sz="6" w:val="single" w:color="CBD5E1"/>
              <w:right w:sz="6" w:val="single" w:color="CBD5E1"/>
            </w:tcBorders>
          </w:tcPr>
          <w:p>
            <w:r>
              <w:rPr>
                <w:b/>
                <w:color w:val="1E40AF"/>
              </w:rPr>
              <w:t>Before</w:t>
            </w:r>
          </w:p>
        </w:tc>
        <w:tc>
          <w:tcPr>
            <w:tcW w:type="dxa" w:w="6048"/>
            <w:shd w:fill="EAF2FF"/>
            <w:tcBorders>
              <w:top w:sz="6" w:val="single" w:color="CBD5E1"/>
              <w:bottom w:sz="6" w:val="single" w:color="CBD5E1"/>
              <w:left w:sz="6" w:val="single" w:color="CBD5E1"/>
              <w:right w:sz="6" w:val="single" w:color="CBD5E1"/>
            </w:tcBorders>
          </w:tcPr>
          <w:p>
            <w:r>
              <w:rPr>
                <w:b/>
                <w:color w:val="1E40AF"/>
              </w:rPr>
              <w:t>Improved direction</w:t>
            </w:r>
          </w:p>
        </w:tc>
      </w:tr>
      <w:tr>
        <w:trPr>
          <w:cantSplit/>
        </w:trPr>
        <w:tc>
          <w:tcPr>
            <w:tcW w:type="dxa" w:w="3456"/>
            <w:tcBorders>
              <w:top w:sz="4" w:val="single" w:color="E5E7EB"/>
              <w:bottom w:sz="4" w:val="single" w:color="E5E7EB"/>
              <w:left w:sz="4" w:val="single" w:color="E5E7EB"/>
              <w:right w:sz="4" w:val="single" w:color="E5E7EB"/>
            </w:tcBorders>
          </w:tcPr>
          <w:p>
            <w:r>
              <w:t>From channel-first navigation</w:t>
            </w:r>
          </w:p>
        </w:tc>
        <w:tc>
          <w:tcPr>
            <w:tcW w:type="dxa" w:w="6048"/>
            <w:tcBorders>
              <w:top w:sz="4" w:val="single" w:color="E5E7EB"/>
              <w:bottom w:sz="4" w:val="single" w:color="E5E7EB"/>
              <w:left w:sz="4" w:val="single" w:color="E5E7EB"/>
              <w:right w:sz="4" w:val="single" w:color="E5E7EB"/>
            </w:tcBorders>
          </w:tcPr>
          <w:p>
            <w:r>
              <w:t>To intent-driven discovery based on what users want to watch.</w:t>
            </w:r>
          </w:p>
        </w:tc>
      </w:tr>
      <w:tr>
        <w:trPr>
          <w:cantSplit/>
        </w:trPr>
        <w:tc>
          <w:tcPr>
            <w:tcW w:type="dxa" w:w="3456"/>
            <w:tcBorders>
              <w:top w:sz="4" w:val="single" w:color="E5E7EB"/>
              <w:bottom w:sz="4" w:val="single" w:color="E5E7EB"/>
              <w:left w:sz="4" w:val="single" w:color="E5E7EB"/>
              <w:right w:sz="4" w:val="single" w:color="E5E7EB"/>
            </w:tcBorders>
          </w:tcPr>
          <w:p>
            <w:r>
              <w:t>From isolated screens</w:t>
            </w:r>
          </w:p>
        </w:tc>
        <w:tc>
          <w:tcPr>
            <w:tcW w:type="dxa" w:w="6048"/>
            <w:tcBorders>
              <w:top w:sz="4" w:val="single" w:color="E5E7EB"/>
              <w:bottom w:sz="4" w:val="single" w:color="E5E7EB"/>
              <w:left w:sz="4" w:val="single" w:color="E5E7EB"/>
              <w:right w:sz="4" w:val="single" w:color="E5E7EB"/>
            </w:tcBorders>
          </w:tcPr>
          <w:p>
            <w:r>
              <w:t>To connected journeys across home, search, playback, and profiles.</w:t>
            </w:r>
          </w:p>
        </w:tc>
      </w:tr>
      <w:tr>
        <w:trPr>
          <w:cantSplit/>
        </w:trPr>
        <w:tc>
          <w:tcPr>
            <w:tcW w:type="dxa" w:w="3456"/>
            <w:tcBorders>
              <w:top w:sz="4" w:val="single" w:color="E5E7EB"/>
              <w:bottom w:sz="4" w:val="single" w:color="E5E7EB"/>
              <w:left w:sz="4" w:val="single" w:color="E5E7EB"/>
              <w:right w:sz="4" w:val="single" w:color="E5E7EB"/>
            </w:tcBorders>
          </w:tcPr>
          <w:p>
            <w:r>
              <w:t>From generic content lists</w:t>
            </w:r>
          </w:p>
        </w:tc>
        <w:tc>
          <w:tcPr>
            <w:tcW w:type="dxa" w:w="6048"/>
            <w:tcBorders>
              <w:top w:sz="4" w:val="single" w:color="E5E7EB"/>
              <w:bottom w:sz="4" w:val="single" w:color="E5E7EB"/>
              <w:left w:sz="4" w:val="single" w:color="E5E7EB"/>
              <w:right w:sz="4" w:val="single" w:color="E5E7EB"/>
            </w:tcBorders>
          </w:tcPr>
          <w:p>
            <w:r>
              <w:t>To personalized recommendations and smarter discovery surfaces.</w:t>
            </w:r>
          </w:p>
        </w:tc>
      </w:tr>
      <w:tr>
        <w:trPr>
          <w:cantSplit/>
        </w:trPr>
        <w:tc>
          <w:tcPr>
            <w:tcW w:type="dxa" w:w="3456"/>
            <w:tcBorders>
              <w:top w:sz="4" w:val="single" w:color="E5E7EB"/>
              <w:bottom w:sz="4" w:val="single" w:color="E5E7EB"/>
              <w:left w:sz="4" w:val="single" w:color="E5E7EB"/>
              <w:right w:sz="4" w:val="single" w:color="E5E7EB"/>
            </w:tcBorders>
          </w:tcPr>
          <w:p>
            <w:r>
              <w:t>From platform inconsistency</w:t>
            </w:r>
          </w:p>
        </w:tc>
        <w:tc>
          <w:tcPr>
            <w:tcW w:type="dxa" w:w="6048"/>
            <w:tcBorders>
              <w:top w:sz="4" w:val="single" w:color="E5E7EB"/>
              <w:bottom w:sz="4" w:val="single" w:color="E5E7EB"/>
              <w:left w:sz="4" w:val="single" w:color="E5E7EB"/>
              <w:right w:sz="4" w:val="single" w:color="E5E7EB"/>
            </w:tcBorders>
          </w:tcPr>
          <w:p>
            <w:r>
              <w:t>To shared design language with platform-specific behavior.</w:t>
            </w:r>
          </w:p>
        </w:tc>
      </w:tr>
    </w:tbl>
    <w:p/>
    <w:p>
      <w:pPr>
        <w:pStyle w:val="Heading3"/>
        <w:keepNext/>
      </w:pPr>
      <w:r>
        <w:t>Solution areas</w:t>
      </w:r>
    </w:p>
    <w:tbl>
      <w:tblPr>
        <w:tblStyle w:val="TableGrid"/>
        <w:tblW w:type="auto" w:w="0"/>
        <w:jc w:val="center"/>
        <w:tblLook w:firstColumn="1" w:firstRow="1" w:lastColumn="0" w:lastRow="0" w:noHBand="0" w:noVBand="1" w:val="04A0"/>
      </w:tblPr>
      <w:tblGrid>
        <w:gridCol w:w="10166"/>
      </w:tblGrid>
      <w:tr>
        <w:trPr>
          <w:cantSplit/>
        </w:trPr>
        <w:tc>
          <w:tcPr>
            <w:tcW w:type="dxa" w:w="10166"/>
            <w:vAlign w:val="top"/>
            <w:shd w:fill="F8FAFC"/>
            <w:tcBorders>
              <w:top w:sz="6" w:val="single" w:color="E5E7EB"/>
              <w:bottom w:sz="6" w:val="single" w:color="E5E7EB"/>
              <w:left w:sz="6" w:val="single" w:color="E5E7EB"/>
              <w:right w:sz="6" w:val="single" w:color="E5E7EB"/>
            </w:tcBorders>
          </w:tcPr>
          <w:p>
            <w:r>
              <w:rPr>
                <w:b/>
                <w:color w:val="0F172A"/>
                <w:sz w:val="22"/>
              </w:rPr>
              <w:t>Home experience</w:t>
            </w:r>
          </w:p>
          <w:p>
            <w:pPr>
              <w:ind w:left="144" w:hanging="144"/>
            </w:pPr>
            <w:r>
              <w:rPr>
                <w:b w:val="0"/>
              </w:rPr>
              <w:t xml:space="preserve">• </w:t>
            </w:r>
            <w:r>
              <w:t>Clear entry point into live, on-demand, recommended, and continue-watching content.</w:t>
            </w:r>
          </w:p>
          <w:p>
            <w:pPr>
              <w:ind w:left="144" w:hanging="144"/>
            </w:pPr>
            <w:r>
              <w:rPr>
                <w:b w:val="0"/>
              </w:rPr>
              <w:t xml:space="preserve">• </w:t>
            </w:r>
            <w:r>
              <w:t>Balanced editorial control with personalized discovery.</w:t>
            </w:r>
          </w:p>
          <w:p>
            <w:pPr>
              <w:ind w:left="144" w:hanging="144"/>
            </w:pPr>
            <w:r>
              <w:rPr>
                <w:b w:val="0"/>
              </w:rPr>
              <w:t xml:space="preserve">• </w:t>
            </w:r>
            <w:r>
              <w:t>Reduced cognitive load through simpler grouping and hierarchy.</w:t>
            </w:r>
          </w:p>
        </w:tc>
      </w:tr>
    </w:tbl>
    <w:p/>
    <w:tbl>
      <w:tblPr>
        <w:tblStyle w:val="TableGrid"/>
        <w:tblW w:type="auto" w:w="0"/>
        <w:jc w:val="center"/>
        <w:tblLook w:firstColumn="1" w:firstRow="1" w:lastColumn="0" w:lastRow="0" w:noHBand="0" w:noVBand="1" w:val="04A0"/>
      </w:tblPr>
      <w:tblGrid>
        <w:gridCol w:w="10166"/>
      </w:tblGrid>
      <w:tr>
        <w:trPr>
          <w:cantSplit/>
        </w:trPr>
        <w:tc>
          <w:tcPr>
            <w:tcW w:type="dxa" w:w="10166"/>
            <w:vAlign w:val="top"/>
            <w:shd w:fill="F8FAFC"/>
            <w:tcBorders>
              <w:top w:sz="6" w:val="single" w:color="E5E7EB"/>
              <w:bottom w:sz="6" w:val="single" w:color="E5E7EB"/>
              <w:left w:sz="6" w:val="single" w:color="E5E7EB"/>
              <w:right w:sz="6" w:val="single" w:color="E5E7EB"/>
            </w:tcBorders>
          </w:tcPr>
          <w:p>
            <w:r>
              <w:rPr>
                <w:b/>
                <w:color w:val="0F172A"/>
                <w:sz w:val="22"/>
              </w:rPr>
              <w:t>Discovery and search</w:t>
            </w:r>
          </w:p>
          <w:p>
            <w:pPr>
              <w:ind w:left="144" w:hanging="144"/>
            </w:pPr>
            <w:r>
              <w:rPr>
                <w:b w:val="0"/>
              </w:rPr>
              <w:t xml:space="preserve">• </w:t>
            </w:r>
            <w:r>
              <w:t>Created clearer pathways for browsing, search, recommendations, and category exploration.</w:t>
            </w:r>
          </w:p>
          <w:p>
            <w:pPr>
              <w:ind w:left="144" w:hanging="144"/>
            </w:pPr>
            <w:r>
              <w:rPr>
                <w:b w:val="0"/>
              </w:rPr>
              <w:t xml:space="preserve">• </w:t>
            </w:r>
            <w:r>
              <w:t>Supported faster content decisions through better metadata, imagery, and contextual cues.</w:t>
            </w:r>
          </w:p>
        </w:tc>
      </w:tr>
    </w:tbl>
    <w:p/>
    <w:tbl>
      <w:tblPr>
        <w:tblStyle w:val="TableGrid"/>
        <w:tblW w:type="auto" w:w="0"/>
        <w:jc w:val="center"/>
        <w:tblLook w:firstColumn="1" w:firstRow="1" w:lastColumn="0" w:lastRow="0" w:noHBand="0" w:noVBand="1" w:val="04A0"/>
      </w:tblPr>
      <w:tblGrid>
        <w:gridCol w:w="10166"/>
      </w:tblGrid>
      <w:tr>
        <w:trPr>
          <w:cantSplit/>
        </w:trPr>
        <w:tc>
          <w:tcPr>
            <w:tcW w:type="dxa" w:w="10166"/>
            <w:vAlign w:val="top"/>
            <w:shd w:fill="F8FAFC"/>
            <w:tcBorders>
              <w:top w:sz="6" w:val="single" w:color="E5E7EB"/>
              <w:bottom w:sz="6" w:val="single" w:color="E5E7EB"/>
              <w:left w:sz="6" w:val="single" w:color="E5E7EB"/>
              <w:right w:sz="6" w:val="single" w:color="E5E7EB"/>
            </w:tcBorders>
          </w:tcPr>
          <w:p>
            <w:r>
              <w:rPr>
                <w:b/>
                <w:color w:val="0F172A"/>
                <w:sz w:val="22"/>
              </w:rPr>
              <w:t>Player experience</w:t>
            </w:r>
          </w:p>
          <w:p>
            <w:pPr>
              <w:ind w:left="144" w:hanging="144"/>
            </w:pPr>
            <w:r>
              <w:rPr>
                <w:b w:val="0"/>
              </w:rPr>
              <w:t xml:space="preserve">• </w:t>
            </w:r>
            <w:r>
              <w:t>Improved access to controls, next actions, and continuity.</w:t>
            </w:r>
          </w:p>
          <w:p>
            <w:pPr>
              <w:ind w:left="144" w:hanging="144"/>
            </w:pPr>
            <w:r>
              <w:rPr>
                <w:b w:val="0"/>
              </w:rPr>
              <w:t xml:space="preserve">• </w:t>
            </w:r>
            <w:r>
              <w:t>Supported cross-device expectations such as resume, watchlist, and profile context.</w:t>
            </w:r>
          </w:p>
        </w:tc>
      </w:tr>
    </w:tbl>
    <w:p/>
    <w:tbl>
      <w:tblPr>
        <w:tblStyle w:val="TableGrid"/>
        <w:tblW w:type="auto" w:w="0"/>
        <w:jc w:val="center"/>
        <w:tblLook w:firstColumn="1" w:firstRow="1" w:lastColumn="0" w:lastRow="0" w:noHBand="0" w:noVBand="1" w:val="04A0"/>
      </w:tblPr>
      <w:tblGrid>
        <w:gridCol w:w="10166"/>
      </w:tblGrid>
      <w:tr>
        <w:trPr>
          <w:cantSplit/>
        </w:trPr>
        <w:tc>
          <w:tcPr>
            <w:tcW w:type="dxa" w:w="10166"/>
            <w:vAlign w:val="top"/>
            <w:shd w:fill="F8FAFC"/>
            <w:tcBorders>
              <w:top w:sz="6" w:val="single" w:color="E5E7EB"/>
              <w:bottom w:sz="6" w:val="single" w:color="E5E7EB"/>
              <w:left w:sz="6" w:val="single" w:color="E5E7EB"/>
              <w:right w:sz="6" w:val="single" w:color="E5E7EB"/>
            </w:tcBorders>
          </w:tcPr>
          <w:p>
            <w:r>
              <w:rPr>
                <w:b/>
                <w:color w:val="0F172A"/>
                <w:sz w:val="22"/>
              </w:rPr>
              <w:t>Profiles and settings</w:t>
            </w:r>
          </w:p>
          <w:p>
            <w:pPr>
              <w:ind w:left="144" w:hanging="144"/>
            </w:pPr>
            <w:r>
              <w:rPr>
                <w:b w:val="0"/>
              </w:rPr>
              <w:t xml:space="preserve">• </w:t>
            </w:r>
            <w:r>
              <w:t>Made personalization understandable and manageable.</w:t>
            </w:r>
          </w:p>
          <w:p>
            <w:pPr>
              <w:ind w:left="144" w:hanging="144"/>
            </w:pPr>
            <w:r>
              <w:rPr>
                <w:b w:val="0"/>
              </w:rPr>
              <w:t xml:space="preserve">• </w:t>
            </w:r>
            <w:r>
              <w:t>Improved confidence through clearer preference, parental, and account controls.</w:t>
            </w:r>
          </w:p>
        </w:tc>
      </w:tr>
    </w:tbl>
    <w:p/>
    <w:p>
      <w:pPr>
        <w:pStyle w:val="Heading3"/>
        <w:keepNext/>
      </w:pPr>
      <w:r>
        <w:t>Impact</w:t>
      </w:r>
    </w:p>
    <w:p>
      <w:pPr>
        <w:pStyle w:val="ListBullet"/>
      </w:pPr>
      <w:r>
        <w:t>Created a scalable experience foundation for global video platform deployments.</w:t>
      </w:r>
    </w:p>
    <w:p>
      <w:pPr>
        <w:pStyle w:val="ListBullet"/>
      </w:pPr>
      <w:r>
        <w:t>Improved consistency across product areas and devices.</w:t>
      </w:r>
    </w:p>
    <w:p>
      <w:pPr>
        <w:pStyle w:val="ListBullet"/>
      </w:pPr>
      <w:r>
        <w:t>Supported product differentiation through better discovery and personalization.</w:t>
      </w:r>
    </w:p>
    <w:p>
      <w:pPr>
        <w:pStyle w:val="ListBullet"/>
      </w:pPr>
      <w:r>
        <w:t>Helped teams move from feature-by-feature delivery to product-led experience thinking.</w:t>
      </w:r>
    </w:p>
    <w:p>
      <w:pPr>
        <w:pStyle w:val="Heading2"/>
        <w:keepNext/>
      </w:pPr>
      <w:r>
        <w:t>Closing takeaway</w:t>
      </w:r>
    </w:p>
    <w:p>
      <w:r>
        <w:t>The key story: the work was not just about redesigning screens; it was about helping users make faster viewing decisions in a complex entertainment ecosystem.</w:t>
      </w:r>
    </w:p>
    <w:p>
      <w:r>
        <w:br w:type="page"/>
      </w:r>
    </w:p>
    <w:p>
      <w:pPr>
        <w:pStyle w:val="Heading1"/>
      </w:pPr>
      <w:r>
        <w:t>Page 3: Multi-Platform Entertainment Experiences</w:t>
      </w:r>
    </w:p>
    <w:p>
      <w:r>
        <w:rPr>
          <w:b/>
          <w:color w:val="2563EB"/>
        </w:rPr>
        <w:t xml:space="preserve">Page objective: </w:t>
      </w:r>
      <w:r>
        <w:t>Explain how Shivaram created consistent entertainment experiences across different devices without forcing every platform to behave the same way.</w:t>
      </w:r>
    </w:p>
    <w:p>
      <w:r>
        <w:rPr>
          <w:b/>
          <w:color w:val="2563EB"/>
        </w:rPr>
        <w:t xml:space="preserve">This page should contain: </w:t>
      </w:r>
      <w:r>
        <w:t>A cross-platform UX story showing TV, mobile, tablet, and web adaptations under one unified design language.</w:t>
      </w:r>
    </w:p>
    <w:p>
      <w:pPr>
        <w:pStyle w:val="Heading2"/>
        <w:keepNext/>
      </w:pPr>
      <w:r>
        <w:t>Hero section</w:t>
      </w:r>
    </w:p>
    <w:p>
      <w:r>
        <w:rPr>
          <w:b/>
          <w:color w:val="2563EB"/>
        </w:rPr>
        <w:t xml:space="preserve">Title: </w:t>
      </w:r>
      <w:r>
        <w:t>Multi-Platform Entertainment Experiences</w:t>
      </w:r>
    </w:p>
    <w:p>
      <w:r>
        <w:rPr>
          <w:b/>
          <w:color w:val="2563EB"/>
        </w:rPr>
        <w:t xml:space="preserve">Subtitle: </w:t>
      </w:r>
      <w:r>
        <w:t>Designed seamless entertainment experiences across iOS, Android, Apple TV, Smart TV, tablet, and web while preserving platform-native interactions.</w:t>
      </w:r>
    </w:p>
    <w:p>
      <w:r>
        <w:rPr>
          <w:b/>
          <w:color w:val="2563EB"/>
        </w:rPr>
        <w:t xml:space="preserve">Role line: </w:t>
      </w:r>
      <w:r>
        <w:t>Senior Manager, Product Experience Design · Synamedia · 2018–Present</w:t>
      </w:r>
    </w:p>
    <w:p>
      <w:pPr>
        <w:pStyle w:val="Heading2"/>
        <w:keepNext/>
      </w:pPr>
      <w:r>
        <w:t>Snapshot content</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2592"/>
            <w:shd w:fill="EAF2FF"/>
            <w:tcBorders>
              <w:top w:sz="6" w:val="single" w:color="CBD5E1"/>
              <w:bottom w:sz="6" w:val="single" w:color="CBD5E1"/>
              <w:left w:sz="6" w:val="single" w:color="CBD5E1"/>
              <w:right w:sz="6" w:val="single" w:color="CBD5E1"/>
            </w:tcBorders>
          </w:tcPr>
          <w:p>
            <w:r>
              <w:rPr>
                <w:b/>
                <w:color w:val="1E40AF"/>
              </w:rPr>
              <w:t>Item</w:t>
            </w:r>
          </w:p>
        </w:tc>
        <w:tc>
          <w:tcPr>
            <w:tcW w:type="dxa" w:w="6624"/>
            <w:shd w:fill="EAF2FF"/>
            <w:tcBorders>
              <w:top w:sz="6" w:val="single" w:color="CBD5E1"/>
              <w:bottom w:sz="6" w:val="single" w:color="CBD5E1"/>
              <w:left w:sz="6" w:val="single" w:color="CBD5E1"/>
              <w:right w:sz="6" w:val="single" w:color="CBD5E1"/>
            </w:tcBorders>
          </w:tcPr>
          <w:p>
            <w:r>
              <w:rPr>
                <w:b/>
                <w:color w:val="1E40AF"/>
              </w:rPr>
              <w:t>Content</w:t>
            </w:r>
          </w:p>
        </w:tc>
      </w:tr>
      <w:tr>
        <w:trPr>
          <w:cantSplit/>
        </w:trPr>
        <w:tc>
          <w:tcPr>
            <w:tcW w:type="dxa" w:w="2592"/>
            <w:tcBorders>
              <w:top w:sz="4" w:val="single" w:color="E5E7EB"/>
              <w:bottom w:sz="4" w:val="single" w:color="E5E7EB"/>
              <w:left w:sz="4" w:val="single" w:color="E5E7EB"/>
              <w:right w:sz="4" w:val="single" w:color="E5E7EB"/>
            </w:tcBorders>
          </w:tcPr>
          <w:p>
            <w:r>
              <w:t>Role</w:t>
            </w:r>
          </w:p>
        </w:tc>
        <w:tc>
          <w:tcPr>
            <w:tcW w:type="dxa" w:w="6624"/>
            <w:tcBorders>
              <w:top w:sz="4" w:val="single" w:color="E5E7EB"/>
              <w:bottom w:sz="4" w:val="single" w:color="E5E7EB"/>
              <w:left w:sz="4" w:val="single" w:color="E5E7EB"/>
              <w:right w:sz="4" w:val="single" w:color="E5E7EB"/>
            </w:tcBorders>
          </w:tcPr>
          <w:p>
            <w:r>
              <w:t>Cross-platform UX strategy and design direction</w:t>
            </w:r>
          </w:p>
        </w:tc>
      </w:tr>
      <w:tr>
        <w:trPr>
          <w:cantSplit/>
        </w:trPr>
        <w:tc>
          <w:tcPr>
            <w:tcW w:type="dxa" w:w="2592"/>
            <w:tcBorders>
              <w:top w:sz="4" w:val="single" w:color="E5E7EB"/>
              <w:bottom w:sz="4" w:val="single" w:color="E5E7EB"/>
              <w:left w:sz="4" w:val="single" w:color="E5E7EB"/>
              <w:right w:sz="4" w:val="single" w:color="E5E7EB"/>
            </w:tcBorders>
          </w:tcPr>
          <w:p>
            <w:r>
              <w:t>Platforms</w:t>
            </w:r>
          </w:p>
        </w:tc>
        <w:tc>
          <w:tcPr>
            <w:tcW w:type="dxa" w:w="6624"/>
            <w:tcBorders>
              <w:top w:sz="4" w:val="single" w:color="E5E7EB"/>
              <w:bottom w:sz="4" w:val="single" w:color="E5E7EB"/>
              <w:left w:sz="4" w:val="single" w:color="E5E7EB"/>
              <w:right w:sz="4" w:val="single" w:color="E5E7EB"/>
            </w:tcBorders>
          </w:tcPr>
          <w:p>
            <w:r>
              <w:t>Smart TV, Apple TV, Android TV, iOS, Android, tablet, web</w:t>
            </w:r>
          </w:p>
        </w:tc>
      </w:tr>
      <w:tr>
        <w:trPr>
          <w:cantSplit/>
        </w:trPr>
        <w:tc>
          <w:tcPr>
            <w:tcW w:type="dxa" w:w="2592"/>
            <w:tcBorders>
              <w:top w:sz="4" w:val="single" w:color="E5E7EB"/>
              <w:bottom w:sz="4" w:val="single" w:color="E5E7EB"/>
              <w:left w:sz="4" w:val="single" w:color="E5E7EB"/>
              <w:right w:sz="4" w:val="single" w:color="E5E7EB"/>
            </w:tcBorders>
          </w:tcPr>
          <w:p>
            <w:r>
              <w:t>Design challenge</w:t>
            </w:r>
          </w:p>
        </w:tc>
        <w:tc>
          <w:tcPr>
            <w:tcW w:type="dxa" w:w="6624"/>
            <w:tcBorders>
              <w:top w:sz="4" w:val="single" w:color="E5E7EB"/>
              <w:bottom w:sz="4" w:val="single" w:color="E5E7EB"/>
              <w:left w:sz="4" w:val="single" w:color="E5E7EB"/>
              <w:right w:sz="4" w:val="single" w:color="E5E7EB"/>
            </w:tcBorders>
          </w:tcPr>
          <w:p>
            <w:r>
              <w:t>Maintain one product experience while respecting different input methods and screen contexts</w:t>
            </w:r>
          </w:p>
        </w:tc>
      </w:tr>
      <w:tr>
        <w:trPr>
          <w:cantSplit/>
        </w:trPr>
        <w:tc>
          <w:tcPr>
            <w:tcW w:type="dxa" w:w="2592"/>
            <w:tcBorders>
              <w:top w:sz="4" w:val="single" w:color="E5E7EB"/>
              <w:bottom w:sz="4" w:val="single" w:color="E5E7EB"/>
              <w:left w:sz="4" w:val="single" w:color="E5E7EB"/>
              <w:right w:sz="4" w:val="single" w:color="E5E7EB"/>
            </w:tcBorders>
          </w:tcPr>
          <w:p>
            <w:r>
              <w:t>Outcome</w:t>
            </w:r>
          </w:p>
        </w:tc>
        <w:tc>
          <w:tcPr>
            <w:tcW w:type="dxa" w:w="6624"/>
            <w:tcBorders>
              <w:top w:sz="4" w:val="single" w:color="E5E7EB"/>
              <w:bottom w:sz="4" w:val="single" w:color="E5E7EB"/>
              <w:left w:sz="4" w:val="single" w:color="E5E7EB"/>
              <w:right w:sz="4" w:val="single" w:color="E5E7EB"/>
            </w:tcBorders>
          </w:tcPr>
          <w:p>
            <w:r>
              <w:t>Unified experience language with platform-specific interaction models</w:t>
            </w:r>
          </w:p>
        </w:tc>
      </w:tr>
    </w:tbl>
    <w:p/>
    <w:p>
      <w:pPr>
        <w:pStyle w:val="Heading2"/>
        <w:keepNext/>
      </w:pPr>
      <w:r>
        <w:t>Page content sections</w:t>
      </w:r>
    </w:p>
    <w:p>
      <w:pPr>
        <w:pStyle w:val="Heading3"/>
        <w:keepNext/>
      </w:pPr>
      <w:r>
        <w:t>The challenge</w:t>
      </w:r>
    </w:p>
    <w:p>
      <w:r>
        <w:t>The same user may discover content on mobile, continue on TV, manage settings on web, and revisit recommendations on tablet. The experience needed to feel familiar across platforms, but each device had different behaviors, input methods, and viewing contexts.</w:t>
      </w:r>
    </w:p>
    <w:p>
      <w:pPr>
        <w:pStyle w:val="Heading3"/>
        <w:keepNext/>
      </w:pPr>
      <w:r>
        <w:t>Core design principle</w:t>
      </w:r>
    </w:p>
    <w:p>
      <w:r>
        <w:t>The goal was not to make every platform identical. The goal was to make the product feel connected, predictable, and optimized for each platform.</w:t>
      </w:r>
    </w:p>
    <w:p>
      <w:pPr>
        <w:pStyle w:val="Heading3"/>
        <w:keepNext/>
      </w:pPr>
      <w:r>
        <w:t>Platform adaptation model</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2592"/>
            <w:shd w:fill="EAF2FF"/>
            <w:tcBorders>
              <w:top w:sz="6" w:val="single" w:color="CBD5E1"/>
              <w:bottom w:sz="6" w:val="single" w:color="CBD5E1"/>
              <w:left w:sz="6" w:val="single" w:color="CBD5E1"/>
              <w:right w:sz="6" w:val="single" w:color="CBD5E1"/>
            </w:tcBorders>
          </w:tcPr>
          <w:p>
            <w:r>
              <w:rPr>
                <w:b/>
                <w:color w:val="1E40AF"/>
              </w:rPr>
              <w:t>Platform</w:t>
            </w:r>
          </w:p>
        </w:tc>
        <w:tc>
          <w:tcPr>
            <w:tcW w:type="dxa" w:w="6768"/>
            <w:shd w:fill="EAF2FF"/>
            <w:tcBorders>
              <w:top w:sz="6" w:val="single" w:color="CBD5E1"/>
              <w:bottom w:sz="6" w:val="single" w:color="CBD5E1"/>
              <w:left w:sz="6" w:val="single" w:color="CBD5E1"/>
              <w:right w:sz="6" w:val="single" w:color="CBD5E1"/>
            </w:tcBorders>
          </w:tcPr>
          <w:p>
            <w:r>
              <w:rPr>
                <w:b/>
                <w:color w:val="1E40AF"/>
              </w:rPr>
              <w:t>Content focus</w:t>
            </w:r>
          </w:p>
        </w:tc>
      </w:tr>
      <w:tr>
        <w:trPr>
          <w:cantSplit/>
        </w:trPr>
        <w:tc>
          <w:tcPr>
            <w:tcW w:type="dxa" w:w="2592"/>
            <w:tcBorders>
              <w:top w:sz="4" w:val="single" w:color="E5E7EB"/>
              <w:bottom w:sz="4" w:val="single" w:color="E5E7EB"/>
              <w:left w:sz="4" w:val="single" w:color="E5E7EB"/>
              <w:right w:sz="4" w:val="single" w:color="E5E7EB"/>
            </w:tcBorders>
          </w:tcPr>
          <w:p>
            <w:r>
              <w:t>TV experience</w:t>
            </w:r>
          </w:p>
        </w:tc>
        <w:tc>
          <w:tcPr>
            <w:tcW w:type="dxa" w:w="6768"/>
            <w:tcBorders>
              <w:top w:sz="4" w:val="single" w:color="E5E7EB"/>
              <w:bottom w:sz="4" w:val="single" w:color="E5E7EB"/>
              <w:left w:sz="4" w:val="single" w:color="E5E7EB"/>
              <w:right w:sz="4" w:val="single" w:color="E5E7EB"/>
            </w:tcBorders>
          </w:tcPr>
          <w:p>
            <w:r>
              <w:t>Large layouts, remote-friendly navigation, strong focus states, minimal typing, lean-back viewing.</w:t>
            </w:r>
          </w:p>
        </w:tc>
      </w:tr>
      <w:tr>
        <w:trPr>
          <w:cantSplit/>
        </w:trPr>
        <w:tc>
          <w:tcPr>
            <w:tcW w:type="dxa" w:w="2592"/>
            <w:tcBorders>
              <w:top w:sz="4" w:val="single" w:color="E5E7EB"/>
              <w:bottom w:sz="4" w:val="single" w:color="E5E7EB"/>
              <w:left w:sz="4" w:val="single" w:color="E5E7EB"/>
              <w:right w:sz="4" w:val="single" w:color="E5E7EB"/>
            </w:tcBorders>
          </w:tcPr>
          <w:p>
            <w:r>
              <w:t>Mobile experience</w:t>
            </w:r>
          </w:p>
        </w:tc>
        <w:tc>
          <w:tcPr>
            <w:tcW w:type="dxa" w:w="6768"/>
            <w:tcBorders>
              <w:top w:sz="4" w:val="single" w:color="E5E7EB"/>
              <w:bottom w:sz="4" w:val="single" w:color="E5E7EB"/>
              <w:left w:sz="4" w:val="single" w:color="E5E7EB"/>
              <w:right w:sz="4" w:val="single" w:color="E5E7EB"/>
            </w:tcBorders>
          </w:tcPr>
          <w:p>
            <w:r>
              <w:t>Thumb-friendly navigation, compact content density, gestures, offline/continue-watching behavior.</w:t>
            </w:r>
          </w:p>
        </w:tc>
      </w:tr>
      <w:tr>
        <w:trPr>
          <w:cantSplit/>
        </w:trPr>
        <w:tc>
          <w:tcPr>
            <w:tcW w:type="dxa" w:w="2592"/>
            <w:tcBorders>
              <w:top w:sz="4" w:val="single" w:color="E5E7EB"/>
              <w:bottom w:sz="4" w:val="single" w:color="E5E7EB"/>
              <w:left w:sz="4" w:val="single" w:color="E5E7EB"/>
              <w:right w:sz="4" w:val="single" w:color="E5E7EB"/>
            </w:tcBorders>
          </w:tcPr>
          <w:p>
            <w:r>
              <w:t>Tablet experience</w:t>
            </w:r>
          </w:p>
        </w:tc>
        <w:tc>
          <w:tcPr>
            <w:tcW w:type="dxa" w:w="6768"/>
            <w:tcBorders>
              <w:top w:sz="4" w:val="single" w:color="E5E7EB"/>
              <w:bottom w:sz="4" w:val="single" w:color="E5E7EB"/>
              <w:left w:sz="4" w:val="single" w:color="E5E7EB"/>
              <w:right w:sz="4" w:val="single" w:color="E5E7EB"/>
            </w:tcBorders>
          </w:tcPr>
          <w:p>
            <w:r>
              <w:t>Adaptive layouts, larger browsing surfaces, richer information, flexible orientation support.</w:t>
            </w:r>
          </w:p>
        </w:tc>
      </w:tr>
      <w:tr>
        <w:trPr>
          <w:cantSplit/>
        </w:trPr>
        <w:tc>
          <w:tcPr>
            <w:tcW w:type="dxa" w:w="2592"/>
            <w:tcBorders>
              <w:top w:sz="4" w:val="single" w:color="E5E7EB"/>
              <w:bottom w:sz="4" w:val="single" w:color="E5E7EB"/>
              <w:left w:sz="4" w:val="single" w:color="E5E7EB"/>
              <w:right w:sz="4" w:val="single" w:color="E5E7EB"/>
            </w:tcBorders>
          </w:tcPr>
          <w:p>
            <w:r>
              <w:t>Web experience</w:t>
            </w:r>
          </w:p>
        </w:tc>
        <w:tc>
          <w:tcPr>
            <w:tcW w:type="dxa" w:w="6768"/>
            <w:tcBorders>
              <w:top w:sz="4" w:val="single" w:color="E5E7EB"/>
              <w:bottom w:sz="4" w:val="single" w:color="E5E7EB"/>
              <w:left w:sz="4" w:val="single" w:color="E5E7EB"/>
              <w:right w:sz="4" w:val="single" w:color="E5E7EB"/>
            </w:tcBorders>
          </w:tcPr>
          <w:p>
            <w:r>
              <w:t>Keyboard/mouse support, responsive layouts, account/settings convenience, content exploration.</w:t>
            </w:r>
          </w:p>
        </w:tc>
      </w:tr>
    </w:tbl>
    <w:p/>
    <w:p>
      <w:pPr>
        <w:pStyle w:val="Heading3"/>
        <w:keepNext/>
      </w:pPr>
      <w:r>
        <w:t>What the page should show</w:t>
      </w:r>
    </w:p>
    <w:p>
      <w:pPr>
        <w:pStyle w:val="ListBullet"/>
      </w:pPr>
      <w:r>
        <w:t>A simple visual comparison of how the same journey adapts across TV, mobile, tablet, and web.</w:t>
      </w:r>
    </w:p>
    <w:p>
      <w:pPr>
        <w:pStyle w:val="ListBullet"/>
      </w:pPr>
      <w:r>
        <w:t>One diagram showing shared design language at the center and platform-specific behaviors around it.</w:t>
      </w:r>
    </w:p>
    <w:p>
      <w:pPr>
        <w:pStyle w:val="ListBullet"/>
      </w:pPr>
      <w:r>
        <w:t>Short examples of differences in navigation, input, content density, and handoff.</w:t>
      </w:r>
    </w:p>
    <w:p>
      <w:pPr>
        <w:pStyle w:val="ListBullet"/>
      </w:pPr>
      <w:r>
        <w:t>A clear explanation of how design and engineering were aligned through guidelines and reusable patterns.</w:t>
      </w:r>
    </w:p>
    <w:p>
      <w:pPr>
        <w:pStyle w:val="Heading3"/>
        <w:keepNext/>
      </w:pPr>
      <w:r>
        <w:t>Impact</w:t>
      </w:r>
    </w:p>
    <w:p>
      <w:pPr>
        <w:pStyle w:val="ListBullet"/>
      </w:pPr>
      <w:r>
        <w:t>Reduced fragmented experiences across platforms.</w:t>
      </w:r>
    </w:p>
    <w:p>
      <w:pPr>
        <w:pStyle w:val="ListBullet"/>
      </w:pPr>
      <w:r>
        <w:t>Improved design consistency while allowing device-specific optimization.</w:t>
      </w:r>
    </w:p>
    <w:p>
      <w:pPr>
        <w:pStyle w:val="ListBullet"/>
      </w:pPr>
      <w:r>
        <w:t>Helped engineering teams implement platform experiences with clearer design guidance.</w:t>
      </w:r>
    </w:p>
    <w:p>
      <w:pPr>
        <w:pStyle w:val="ListBullet"/>
      </w:pPr>
      <w:r>
        <w:t>Supported a more seamless user journey across devices.</w:t>
      </w:r>
    </w:p>
    <w:p>
      <w:pPr>
        <w:pStyle w:val="Heading2"/>
        <w:keepNext/>
      </w:pPr>
      <w:r>
        <w:t>Closing takeaway</w:t>
      </w:r>
    </w:p>
    <w:p>
      <w:r>
        <w:t>The key story: great multi-platform design is not about copying the same screen everywhere; it is about keeping the same product promise across different contexts.</w:t>
      </w:r>
    </w:p>
    <w:p>
      <w:r>
        <w:br w:type="page"/>
      </w:r>
    </w:p>
    <w:p>
      <w:pPr>
        <w:pStyle w:val="Heading1"/>
      </w:pPr>
      <w:r>
        <w:t>Page 4: EPG &amp; Content Discovery Innovation</w:t>
      </w:r>
    </w:p>
    <w:p>
      <w:r>
        <w:rPr>
          <w:b/>
          <w:color w:val="2563EB"/>
        </w:rPr>
        <w:t xml:space="preserve">Page objective: </w:t>
      </w:r>
      <w:r>
        <w:t>Present the EPG redesign as a strong content discovery case study with a clear before-and-after story.</w:t>
      </w:r>
    </w:p>
    <w:p>
      <w:r>
        <w:rPr>
          <w:b/>
          <w:color w:val="2563EB"/>
        </w:rPr>
        <w:t xml:space="preserve">This page should contain: </w:t>
      </w:r>
      <w:r>
        <w:t>A focused story about reimagining the electronic program guide for modern streaming behavior, including browsing, search, recommendations, and content organization.</w:t>
      </w:r>
    </w:p>
    <w:p>
      <w:pPr>
        <w:pStyle w:val="Heading2"/>
        <w:keepNext/>
      </w:pPr>
      <w:r>
        <w:t>Hero section</w:t>
      </w:r>
    </w:p>
    <w:p>
      <w:r>
        <w:rPr>
          <w:b/>
          <w:color w:val="2563EB"/>
        </w:rPr>
        <w:t xml:space="preserve">Title: </w:t>
      </w:r>
      <w:r>
        <w:t>EPG &amp; Content Discovery Innovation</w:t>
      </w:r>
    </w:p>
    <w:p>
      <w:r>
        <w:rPr>
          <w:b/>
          <w:color w:val="2563EB"/>
        </w:rPr>
        <w:t xml:space="preserve">Subtitle: </w:t>
      </w:r>
      <w:r>
        <w:t>Reimagined the electronic program guide for the streaming era, making content discovery faster, smarter, and more useful across global deployments.</w:t>
      </w:r>
    </w:p>
    <w:p>
      <w:r>
        <w:rPr>
          <w:b/>
          <w:color w:val="2563EB"/>
        </w:rPr>
        <w:t xml:space="preserve">Role line: </w:t>
      </w:r>
      <w:r>
        <w:t>Senior Manager / Product Experience Design · 2018–Present</w:t>
      </w:r>
    </w:p>
    <w:p>
      <w:pPr>
        <w:pStyle w:val="Heading2"/>
        <w:keepNext/>
      </w:pPr>
      <w:r>
        <w:t>Snapshot content</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2592"/>
            <w:shd w:fill="EAF2FF"/>
            <w:tcBorders>
              <w:top w:sz="6" w:val="single" w:color="CBD5E1"/>
              <w:bottom w:sz="6" w:val="single" w:color="CBD5E1"/>
              <w:left w:sz="6" w:val="single" w:color="CBD5E1"/>
              <w:right w:sz="6" w:val="single" w:color="CBD5E1"/>
            </w:tcBorders>
          </w:tcPr>
          <w:p>
            <w:r>
              <w:rPr>
                <w:b/>
                <w:color w:val="1E40AF"/>
              </w:rPr>
              <w:t>Item</w:t>
            </w:r>
          </w:p>
        </w:tc>
        <w:tc>
          <w:tcPr>
            <w:tcW w:type="dxa" w:w="6624"/>
            <w:shd w:fill="EAF2FF"/>
            <w:tcBorders>
              <w:top w:sz="6" w:val="single" w:color="CBD5E1"/>
              <w:bottom w:sz="6" w:val="single" w:color="CBD5E1"/>
              <w:left w:sz="6" w:val="single" w:color="CBD5E1"/>
              <w:right w:sz="6" w:val="single" w:color="CBD5E1"/>
            </w:tcBorders>
          </w:tcPr>
          <w:p>
            <w:r>
              <w:rPr>
                <w:b/>
                <w:color w:val="1E40AF"/>
              </w:rPr>
              <w:t>Content</w:t>
            </w:r>
          </w:p>
        </w:tc>
      </w:tr>
      <w:tr>
        <w:trPr>
          <w:cantSplit/>
        </w:trPr>
        <w:tc>
          <w:tcPr>
            <w:tcW w:type="dxa" w:w="2592"/>
            <w:tcBorders>
              <w:top w:sz="4" w:val="single" w:color="E5E7EB"/>
              <w:bottom w:sz="4" w:val="single" w:color="E5E7EB"/>
              <w:left w:sz="4" w:val="single" w:color="E5E7EB"/>
              <w:right w:sz="4" w:val="single" w:color="E5E7EB"/>
            </w:tcBorders>
          </w:tcPr>
          <w:p>
            <w:r>
              <w:t>Role</w:t>
            </w:r>
          </w:p>
        </w:tc>
        <w:tc>
          <w:tcPr>
            <w:tcW w:type="dxa" w:w="6624"/>
            <w:tcBorders>
              <w:top w:sz="4" w:val="single" w:color="E5E7EB"/>
              <w:bottom w:sz="4" w:val="single" w:color="E5E7EB"/>
              <w:left w:sz="4" w:val="single" w:color="E5E7EB"/>
              <w:right w:sz="4" w:val="single" w:color="E5E7EB"/>
            </w:tcBorders>
          </w:tcPr>
          <w:p>
            <w:r>
              <w:t>UX strategy, interaction direction, research synthesis, design governance</w:t>
            </w:r>
          </w:p>
        </w:tc>
      </w:tr>
      <w:tr>
        <w:trPr>
          <w:cantSplit/>
        </w:trPr>
        <w:tc>
          <w:tcPr>
            <w:tcW w:type="dxa" w:w="2592"/>
            <w:tcBorders>
              <w:top w:sz="4" w:val="single" w:color="E5E7EB"/>
              <w:bottom w:sz="4" w:val="single" w:color="E5E7EB"/>
              <w:left w:sz="4" w:val="single" w:color="E5E7EB"/>
              <w:right w:sz="4" w:val="single" w:color="E5E7EB"/>
            </w:tcBorders>
          </w:tcPr>
          <w:p>
            <w:r>
              <w:t>Problem</w:t>
            </w:r>
          </w:p>
        </w:tc>
        <w:tc>
          <w:tcPr>
            <w:tcW w:type="dxa" w:w="6624"/>
            <w:tcBorders>
              <w:top w:sz="4" w:val="single" w:color="E5E7EB"/>
              <w:bottom w:sz="4" w:val="single" w:color="E5E7EB"/>
              <w:left w:sz="4" w:val="single" w:color="E5E7EB"/>
              <w:right w:sz="4" w:val="single" w:color="E5E7EB"/>
            </w:tcBorders>
          </w:tcPr>
          <w:p>
            <w:r>
              <w:t>Traditional program guides were rigid, dense, and difficult to browse at scale</w:t>
            </w:r>
          </w:p>
        </w:tc>
      </w:tr>
      <w:tr>
        <w:trPr>
          <w:cantSplit/>
        </w:trPr>
        <w:tc>
          <w:tcPr>
            <w:tcW w:type="dxa" w:w="2592"/>
            <w:tcBorders>
              <w:top w:sz="4" w:val="single" w:color="E5E7EB"/>
              <w:bottom w:sz="4" w:val="single" w:color="E5E7EB"/>
              <w:left w:sz="4" w:val="single" w:color="E5E7EB"/>
              <w:right w:sz="4" w:val="single" w:color="E5E7EB"/>
            </w:tcBorders>
          </w:tcPr>
          <w:p>
            <w:r>
              <w:t>Focus areas</w:t>
            </w:r>
          </w:p>
        </w:tc>
        <w:tc>
          <w:tcPr>
            <w:tcW w:type="dxa" w:w="6624"/>
            <w:tcBorders>
              <w:top w:sz="4" w:val="single" w:color="E5E7EB"/>
              <w:bottom w:sz="4" w:val="single" w:color="E5E7EB"/>
              <w:left w:sz="4" w:val="single" w:color="E5E7EB"/>
              <w:right w:sz="4" w:val="single" w:color="E5E7EB"/>
            </w:tcBorders>
          </w:tcPr>
          <w:p>
            <w:r>
              <w:t>Program guide, navigation hierarchy, search, voice, recommendations, my channels</w:t>
            </w:r>
          </w:p>
        </w:tc>
      </w:tr>
      <w:tr>
        <w:trPr>
          <w:cantSplit/>
        </w:trPr>
        <w:tc>
          <w:tcPr>
            <w:tcW w:type="dxa" w:w="2592"/>
            <w:tcBorders>
              <w:top w:sz="4" w:val="single" w:color="E5E7EB"/>
              <w:bottom w:sz="4" w:val="single" w:color="E5E7EB"/>
              <w:left w:sz="4" w:val="single" w:color="E5E7EB"/>
              <w:right w:sz="4" w:val="single" w:color="E5E7EB"/>
            </w:tcBorders>
          </w:tcPr>
          <w:p>
            <w:r>
              <w:t>Outcome</w:t>
            </w:r>
          </w:p>
        </w:tc>
        <w:tc>
          <w:tcPr>
            <w:tcW w:type="dxa" w:w="6624"/>
            <w:tcBorders>
              <w:top w:sz="4" w:val="single" w:color="E5E7EB"/>
              <w:bottom w:sz="4" w:val="single" w:color="E5E7EB"/>
              <w:left w:sz="4" w:val="single" w:color="E5E7EB"/>
              <w:right w:sz="4" w:val="single" w:color="E5E7EB"/>
            </w:tcBorders>
          </w:tcPr>
          <w:p>
            <w:r>
              <w:t>A more discoverable EPG experience built around user intent and faster decision-making</w:t>
            </w:r>
          </w:p>
        </w:tc>
      </w:tr>
    </w:tbl>
    <w:p/>
    <w:p>
      <w:pPr>
        <w:pStyle w:val="Heading2"/>
        <w:keepNext/>
      </w:pPr>
      <w:r>
        <w:t>Page content sections</w:t>
      </w:r>
    </w:p>
    <w:p>
      <w:pPr>
        <w:pStyle w:val="Heading3"/>
        <w:keepNext/>
      </w:pPr>
      <w:r>
        <w:t>The problem with traditional EPGs</w:t>
      </w:r>
    </w:p>
    <w:p>
      <w:pPr>
        <w:pStyle w:val="ListBullet"/>
      </w:pPr>
      <w:r>
        <w:t>Too many channels and options created browsing fatigue.</w:t>
      </w:r>
    </w:p>
    <w:p>
      <w:pPr>
        <w:pStyle w:val="ListBullet"/>
      </w:pPr>
      <w:r>
        <w:t>Users struggled to find relevant content quickly.</w:t>
      </w:r>
    </w:p>
    <w:p>
      <w:pPr>
        <w:pStyle w:val="ListBullet"/>
      </w:pPr>
      <w:r>
        <w:t>Linear grids did not match modern on-demand viewing behavior.</w:t>
      </w:r>
    </w:p>
    <w:p>
      <w:pPr>
        <w:pStyle w:val="ListBullet"/>
      </w:pPr>
      <w:r>
        <w:t>Content discovery needed to combine live TV, recommendations, search, and user preferences.</w:t>
      </w:r>
    </w:p>
    <w:p>
      <w:pPr>
        <w:pStyle w:val="Heading3"/>
        <w:keepNext/>
      </w:pPr>
      <w:r>
        <w:t>User needs</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3168"/>
            <w:shd w:fill="EAF2FF"/>
            <w:tcBorders>
              <w:top w:sz="6" w:val="single" w:color="CBD5E1"/>
              <w:bottom w:sz="6" w:val="single" w:color="CBD5E1"/>
              <w:left w:sz="6" w:val="single" w:color="CBD5E1"/>
              <w:right w:sz="6" w:val="single" w:color="CBD5E1"/>
            </w:tcBorders>
          </w:tcPr>
          <w:p>
            <w:r>
              <w:rPr>
                <w:b/>
                <w:color w:val="1E40AF"/>
              </w:rPr>
              <w:t>User need</w:t>
            </w:r>
          </w:p>
        </w:tc>
        <w:tc>
          <w:tcPr>
            <w:tcW w:type="dxa" w:w="6336"/>
            <w:shd w:fill="EAF2FF"/>
            <w:tcBorders>
              <w:top w:sz="6" w:val="single" w:color="CBD5E1"/>
              <w:bottom w:sz="6" w:val="single" w:color="CBD5E1"/>
              <w:left w:sz="6" w:val="single" w:color="CBD5E1"/>
              <w:right w:sz="6" w:val="single" w:color="CBD5E1"/>
            </w:tcBorders>
          </w:tcPr>
          <w:p>
            <w:r>
              <w:rPr>
                <w:b/>
                <w:color w:val="1E40AF"/>
              </w:rPr>
              <w:t>Experience response</w:t>
            </w:r>
          </w:p>
        </w:tc>
      </w:tr>
      <w:tr>
        <w:trPr>
          <w:cantSplit/>
        </w:trPr>
        <w:tc>
          <w:tcPr>
            <w:tcW w:type="dxa" w:w="3168"/>
            <w:tcBorders>
              <w:top w:sz="4" w:val="single" w:color="E5E7EB"/>
              <w:bottom w:sz="4" w:val="single" w:color="E5E7EB"/>
              <w:left w:sz="4" w:val="single" w:color="E5E7EB"/>
              <w:right w:sz="4" w:val="single" w:color="E5E7EB"/>
            </w:tcBorders>
          </w:tcPr>
          <w:p>
            <w:r>
              <w:t>Find something quickly</w:t>
            </w:r>
          </w:p>
        </w:tc>
        <w:tc>
          <w:tcPr>
            <w:tcW w:type="dxa" w:w="6336"/>
            <w:tcBorders>
              <w:top w:sz="4" w:val="single" w:color="E5E7EB"/>
              <w:bottom w:sz="4" w:val="single" w:color="E5E7EB"/>
              <w:left w:sz="4" w:val="single" w:color="E5E7EB"/>
              <w:right w:sz="4" w:val="single" w:color="E5E7EB"/>
            </w:tcBorders>
          </w:tcPr>
          <w:p>
            <w:r>
              <w:t>Reduce time spent scanning channels and program rows.</w:t>
            </w:r>
          </w:p>
        </w:tc>
      </w:tr>
      <w:tr>
        <w:trPr>
          <w:cantSplit/>
        </w:trPr>
        <w:tc>
          <w:tcPr>
            <w:tcW w:type="dxa" w:w="3168"/>
            <w:tcBorders>
              <w:top w:sz="4" w:val="single" w:color="E5E7EB"/>
              <w:bottom w:sz="4" w:val="single" w:color="E5E7EB"/>
              <w:left w:sz="4" w:val="single" w:color="E5E7EB"/>
              <w:right w:sz="4" w:val="single" w:color="E5E7EB"/>
            </w:tcBorders>
          </w:tcPr>
          <w:p>
            <w:r>
              <w:t>Understand what is relevant</w:t>
            </w:r>
          </w:p>
        </w:tc>
        <w:tc>
          <w:tcPr>
            <w:tcW w:type="dxa" w:w="6336"/>
            <w:tcBorders>
              <w:top w:sz="4" w:val="single" w:color="E5E7EB"/>
              <w:bottom w:sz="4" w:val="single" w:color="E5E7EB"/>
              <w:left w:sz="4" w:val="single" w:color="E5E7EB"/>
              <w:right w:sz="4" w:val="single" w:color="E5E7EB"/>
            </w:tcBorders>
          </w:tcPr>
          <w:p>
            <w:r>
              <w:t>Use metadata, images, recommendations, and categories to support decisions.</w:t>
            </w:r>
          </w:p>
        </w:tc>
      </w:tr>
      <w:tr>
        <w:trPr>
          <w:cantSplit/>
        </w:trPr>
        <w:tc>
          <w:tcPr>
            <w:tcW w:type="dxa" w:w="3168"/>
            <w:tcBorders>
              <w:top w:sz="4" w:val="single" w:color="E5E7EB"/>
              <w:bottom w:sz="4" w:val="single" w:color="E5E7EB"/>
              <w:left w:sz="4" w:val="single" w:color="E5E7EB"/>
              <w:right w:sz="4" w:val="single" w:color="E5E7EB"/>
            </w:tcBorders>
          </w:tcPr>
          <w:p>
            <w:r>
              <w:t>Move between live and on-demand</w:t>
            </w:r>
          </w:p>
        </w:tc>
        <w:tc>
          <w:tcPr>
            <w:tcW w:type="dxa" w:w="6336"/>
            <w:tcBorders>
              <w:top w:sz="4" w:val="single" w:color="E5E7EB"/>
              <w:bottom w:sz="4" w:val="single" w:color="E5E7EB"/>
              <w:left w:sz="4" w:val="single" w:color="E5E7EB"/>
              <w:right w:sz="4" w:val="single" w:color="E5E7EB"/>
            </w:tcBorders>
          </w:tcPr>
          <w:p>
            <w:r>
              <w:t>Allow discovery across different content models without confusion.</w:t>
            </w:r>
          </w:p>
        </w:tc>
      </w:tr>
      <w:tr>
        <w:trPr>
          <w:cantSplit/>
        </w:trPr>
        <w:tc>
          <w:tcPr>
            <w:tcW w:type="dxa" w:w="3168"/>
            <w:tcBorders>
              <w:top w:sz="4" w:val="single" w:color="E5E7EB"/>
              <w:bottom w:sz="4" w:val="single" w:color="E5E7EB"/>
              <w:left w:sz="4" w:val="single" w:color="E5E7EB"/>
              <w:right w:sz="4" w:val="single" w:color="E5E7EB"/>
            </w:tcBorders>
          </w:tcPr>
          <w:p>
            <w:r>
              <w:t>Personalize without losing control</w:t>
            </w:r>
          </w:p>
        </w:tc>
        <w:tc>
          <w:tcPr>
            <w:tcW w:type="dxa" w:w="6336"/>
            <w:tcBorders>
              <w:top w:sz="4" w:val="single" w:color="E5E7EB"/>
              <w:bottom w:sz="4" w:val="single" w:color="E5E7EB"/>
              <w:left w:sz="4" w:val="single" w:color="E5E7EB"/>
              <w:right w:sz="4" w:val="single" w:color="E5E7EB"/>
            </w:tcBorders>
          </w:tcPr>
          <w:p>
            <w:r>
              <w:t>Support favorites, my channels, and explainable recommendations.</w:t>
            </w:r>
          </w:p>
        </w:tc>
      </w:tr>
    </w:tbl>
    <w:p/>
    <w:p>
      <w:pPr>
        <w:pStyle w:val="Heading3"/>
        <w:keepNext/>
      </w:pPr>
      <w:r>
        <w:t>Redesigned experience areas</w:t>
      </w:r>
    </w:p>
    <w:tbl>
      <w:tblPr>
        <w:tblStyle w:val="TableGrid"/>
        <w:tblW w:type="auto" w:w="0"/>
        <w:jc w:val="center"/>
        <w:tblLook w:firstColumn="1" w:firstRow="1" w:lastColumn="0" w:lastRow="0" w:noHBand="0" w:noVBand="1" w:val="04A0"/>
      </w:tblPr>
      <w:tblGrid>
        <w:gridCol w:w="10166"/>
      </w:tblGrid>
      <w:tr>
        <w:trPr>
          <w:cantSplit/>
        </w:trPr>
        <w:tc>
          <w:tcPr>
            <w:tcW w:type="dxa" w:w="10166"/>
            <w:vAlign w:val="top"/>
            <w:shd w:fill="F8FAFC"/>
            <w:tcBorders>
              <w:top w:sz="6" w:val="single" w:color="E5E7EB"/>
              <w:bottom w:sz="6" w:val="single" w:color="E5E7EB"/>
              <w:left w:sz="6" w:val="single" w:color="E5E7EB"/>
              <w:right w:sz="6" w:val="single" w:color="E5E7EB"/>
            </w:tcBorders>
          </w:tcPr>
          <w:p>
            <w:r>
              <w:rPr>
                <w:b/>
                <w:color w:val="0F172A"/>
                <w:sz w:val="22"/>
              </w:rPr>
              <w:t>Smart menu view</w:t>
            </w:r>
          </w:p>
          <w:p>
            <w:pPr>
              <w:ind w:left="144" w:hanging="144"/>
            </w:pPr>
            <w:r>
              <w:rPr>
                <w:b w:val="0"/>
              </w:rPr>
              <w:t xml:space="preserve">• </w:t>
            </w:r>
            <w:r>
              <w:t>Simplified navigation into personalized and editorial content areas.</w:t>
            </w:r>
          </w:p>
          <w:p>
            <w:pPr>
              <w:ind w:left="144" w:hanging="144"/>
            </w:pPr>
            <w:r>
              <w:rPr>
                <w:b w:val="0"/>
              </w:rPr>
              <w:t xml:space="preserve">• </w:t>
            </w:r>
            <w:r>
              <w:t>Reduced scanning effort and supported faster entry into relevant content.</w:t>
            </w:r>
          </w:p>
        </w:tc>
      </w:tr>
    </w:tbl>
    <w:p/>
    <w:tbl>
      <w:tblPr>
        <w:tblStyle w:val="TableGrid"/>
        <w:tblW w:type="auto" w:w="0"/>
        <w:jc w:val="center"/>
        <w:tblLook w:firstColumn="1" w:firstRow="1" w:lastColumn="0" w:lastRow="0" w:noHBand="0" w:noVBand="1" w:val="04A0"/>
      </w:tblPr>
      <w:tblGrid>
        <w:gridCol w:w="10166"/>
      </w:tblGrid>
      <w:tr>
        <w:trPr>
          <w:cantSplit/>
        </w:trPr>
        <w:tc>
          <w:tcPr>
            <w:tcW w:type="dxa" w:w="10166"/>
            <w:vAlign w:val="top"/>
            <w:shd w:fill="F8FAFC"/>
            <w:tcBorders>
              <w:top w:sz="6" w:val="single" w:color="E5E7EB"/>
              <w:bottom w:sz="6" w:val="single" w:color="E5E7EB"/>
              <w:left w:sz="6" w:val="single" w:color="E5E7EB"/>
              <w:right w:sz="6" w:val="single" w:color="E5E7EB"/>
            </w:tcBorders>
          </w:tcPr>
          <w:p>
            <w:r>
              <w:rPr>
                <w:b/>
                <w:color w:val="0F172A"/>
                <w:sz w:val="22"/>
              </w:rPr>
              <w:t>Enhanced grid view</w:t>
            </w:r>
          </w:p>
          <w:p>
            <w:pPr>
              <w:ind w:left="144" w:hanging="144"/>
            </w:pPr>
            <w:r>
              <w:rPr>
                <w:b w:val="0"/>
              </w:rPr>
              <w:t xml:space="preserve">• </w:t>
            </w:r>
            <w:r>
              <w:t>Improved readability and hierarchy for live schedules.</w:t>
            </w:r>
          </w:p>
          <w:p>
            <w:pPr>
              <w:ind w:left="144" w:hanging="144"/>
            </w:pPr>
            <w:r>
              <w:rPr>
                <w:b w:val="0"/>
              </w:rPr>
              <w:t xml:space="preserve">• </w:t>
            </w:r>
            <w:r>
              <w:t>Balanced familiar EPG behavior with richer browsing cues.</w:t>
            </w:r>
          </w:p>
        </w:tc>
      </w:tr>
    </w:tbl>
    <w:p/>
    <w:tbl>
      <w:tblPr>
        <w:tblStyle w:val="TableGrid"/>
        <w:tblW w:type="auto" w:w="0"/>
        <w:jc w:val="center"/>
        <w:tblLook w:firstColumn="1" w:firstRow="1" w:lastColumn="0" w:lastRow="0" w:noHBand="0" w:noVBand="1" w:val="04A0"/>
      </w:tblPr>
      <w:tblGrid>
        <w:gridCol w:w="10166"/>
      </w:tblGrid>
      <w:tr>
        <w:trPr>
          <w:cantSplit/>
        </w:trPr>
        <w:tc>
          <w:tcPr>
            <w:tcW w:type="dxa" w:w="10166"/>
            <w:vAlign w:val="top"/>
            <w:shd w:fill="F8FAFC"/>
            <w:tcBorders>
              <w:top w:sz="6" w:val="single" w:color="E5E7EB"/>
              <w:bottom w:sz="6" w:val="single" w:color="E5E7EB"/>
              <w:left w:sz="6" w:val="single" w:color="E5E7EB"/>
              <w:right w:sz="6" w:val="single" w:color="E5E7EB"/>
            </w:tcBorders>
          </w:tcPr>
          <w:p>
            <w:r>
              <w:rPr>
                <w:b/>
                <w:color w:val="0F172A"/>
                <w:sz w:val="22"/>
              </w:rPr>
              <w:t>Search and voice</w:t>
            </w:r>
          </w:p>
          <w:p>
            <w:pPr>
              <w:ind w:left="144" w:hanging="144"/>
            </w:pPr>
            <w:r>
              <w:rPr>
                <w:b w:val="0"/>
              </w:rPr>
              <w:t xml:space="preserve">• </w:t>
            </w:r>
            <w:r>
              <w:t>Supported faster content lookup.</w:t>
            </w:r>
          </w:p>
          <w:p>
            <w:pPr>
              <w:ind w:left="144" w:hanging="144"/>
            </w:pPr>
            <w:r>
              <w:rPr>
                <w:b w:val="0"/>
              </w:rPr>
              <w:t xml:space="preserve">• </w:t>
            </w:r>
            <w:r>
              <w:t>Reduced dependency on manual typing, especially in TV contexts.</w:t>
            </w:r>
          </w:p>
        </w:tc>
      </w:tr>
    </w:tbl>
    <w:p/>
    <w:tbl>
      <w:tblPr>
        <w:tblStyle w:val="TableGrid"/>
        <w:tblW w:type="auto" w:w="0"/>
        <w:jc w:val="center"/>
        <w:tblLook w:firstColumn="1" w:firstRow="1" w:lastColumn="0" w:lastRow="0" w:noHBand="0" w:noVBand="1" w:val="04A0"/>
      </w:tblPr>
      <w:tblGrid>
        <w:gridCol w:w="10166"/>
      </w:tblGrid>
      <w:tr>
        <w:trPr>
          <w:cantSplit/>
        </w:trPr>
        <w:tc>
          <w:tcPr>
            <w:tcW w:type="dxa" w:w="10166"/>
            <w:vAlign w:val="top"/>
            <w:shd w:fill="F8FAFC"/>
            <w:tcBorders>
              <w:top w:sz="6" w:val="single" w:color="E5E7EB"/>
              <w:bottom w:sz="6" w:val="single" w:color="E5E7EB"/>
              <w:left w:sz="6" w:val="single" w:color="E5E7EB"/>
              <w:right w:sz="6" w:val="single" w:color="E5E7EB"/>
            </w:tcBorders>
          </w:tcPr>
          <w:p>
            <w:r>
              <w:rPr>
                <w:b/>
                <w:color w:val="0F172A"/>
                <w:sz w:val="22"/>
              </w:rPr>
              <w:t>My channels and personalization</w:t>
            </w:r>
          </w:p>
          <w:p>
            <w:pPr>
              <w:ind w:left="144" w:hanging="144"/>
            </w:pPr>
            <w:r>
              <w:rPr>
                <w:b w:val="0"/>
              </w:rPr>
              <w:t xml:space="preserve">• </w:t>
            </w:r>
            <w:r>
              <w:t>Helped users narrow the experience to preferred content.</w:t>
            </w:r>
          </w:p>
          <w:p>
            <w:pPr>
              <w:ind w:left="144" w:hanging="144"/>
            </w:pPr>
            <w:r>
              <w:rPr>
                <w:b w:val="0"/>
              </w:rPr>
              <w:t xml:space="preserve">• </w:t>
            </w:r>
            <w:r>
              <w:t>Created a more relevant discovery loop over time.</w:t>
            </w:r>
          </w:p>
        </w:tc>
      </w:tr>
    </w:tbl>
    <w:p/>
    <w:p>
      <w:pPr>
        <w:pStyle w:val="Heading3"/>
        <w:keepNext/>
      </w:pPr>
      <w:r>
        <w:t>Results to show</w:t>
      </w:r>
    </w:p>
    <w:p>
      <w:pPr>
        <w:pStyle w:val="ListBullet"/>
      </w:pPr>
      <w:r>
        <w:t>Use a simple before/after section instead of multiple heavy tables.</w:t>
      </w:r>
    </w:p>
    <w:p>
      <w:pPr>
        <w:pStyle w:val="ListBullet"/>
      </w:pPr>
      <w:r>
        <w:t>Show 3–4 measurable improvements if available, such as faster navigation, improved content discovery, higher usage of personalized areas, or reduced support confusion.</w:t>
      </w:r>
    </w:p>
    <w:p>
      <w:pPr>
        <w:pStyle w:val="ListBullet"/>
      </w:pPr>
      <w:r>
        <w:t>Mention deployment relevance: global product experience, scalable patterns, and reusable discovery model.</w:t>
      </w:r>
    </w:p>
    <w:p>
      <w:pPr>
        <w:pStyle w:val="Heading2"/>
        <w:keepNext/>
      </w:pPr>
      <w:r>
        <w:t>Closing takeaway</w:t>
      </w:r>
    </w:p>
    <w:p>
      <w:r>
        <w:t>The key story: the EPG became more than a schedule grid; it became a discovery experience.</w:t>
      </w:r>
    </w:p>
    <w:p>
      <w:r>
        <w:br w:type="page"/>
      </w:r>
    </w:p>
    <w:p>
      <w:pPr>
        <w:pStyle w:val="Heading1"/>
      </w:pPr>
      <w:r>
        <w:t>Page 5: Scalable Design System &amp; UI Kit</w:t>
      </w:r>
    </w:p>
    <w:p>
      <w:r>
        <w:rPr>
          <w:b/>
          <w:color w:val="2563EB"/>
        </w:rPr>
        <w:t xml:space="preserve">Page objective: </w:t>
      </w:r>
      <w:r>
        <w:t>Show how Shivaram used design systems to improve consistency, scalability, and delivery efficiency across product teams and client platforms.</w:t>
      </w:r>
    </w:p>
    <w:p>
      <w:r>
        <w:rPr>
          <w:b/>
          <w:color w:val="2563EB"/>
        </w:rPr>
        <w:t xml:space="preserve">This page should contain: </w:t>
      </w:r>
      <w:r>
        <w:t>A design system case study focused on structure, reusable components, customization, governance, and adoption.</w:t>
      </w:r>
    </w:p>
    <w:p>
      <w:pPr>
        <w:pStyle w:val="Heading2"/>
        <w:keepNext/>
      </w:pPr>
      <w:r>
        <w:t>Hero section</w:t>
      </w:r>
    </w:p>
    <w:p>
      <w:r>
        <w:rPr>
          <w:b/>
          <w:color w:val="2563EB"/>
        </w:rPr>
        <w:t xml:space="preserve">Title: </w:t>
      </w:r>
      <w:r>
        <w:t>Scalable Design System &amp; UI Kit</w:t>
      </w:r>
    </w:p>
    <w:p>
      <w:r>
        <w:rPr>
          <w:b/>
          <w:color w:val="2563EB"/>
        </w:rPr>
        <w:t xml:space="preserve">Subtitle: </w:t>
      </w:r>
      <w:r>
        <w:t>Built scalable design system foundations, reusable UI kits, and governance practices to improve product consistency across global video platforms.</w:t>
      </w:r>
    </w:p>
    <w:p>
      <w:r>
        <w:rPr>
          <w:b/>
          <w:color w:val="2563EB"/>
        </w:rPr>
        <w:t xml:space="preserve">Role line: </w:t>
      </w:r>
      <w:r>
        <w:t>Senior Manager / Product Experience Design · Synamedia</w:t>
      </w:r>
    </w:p>
    <w:p>
      <w:pPr>
        <w:pStyle w:val="Heading2"/>
        <w:keepNext/>
      </w:pPr>
      <w:r>
        <w:t>Snapshot content</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2592"/>
            <w:shd w:fill="EAF2FF"/>
            <w:tcBorders>
              <w:top w:sz="6" w:val="single" w:color="CBD5E1"/>
              <w:bottom w:sz="6" w:val="single" w:color="CBD5E1"/>
              <w:left w:sz="6" w:val="single" w:color="CBD5E1"/>
              <w:right w:sz="6" w:val="single" w:color="CBD5E1"/>
            </w:tcBorders>
          </w:tcPr>
          <w:p>
            <w:r>
              <w:rPr>
                <w:b/>
                <w:color w:val="1E40AF"/>
              </w:rPr>
              <w:t>Item</w:t>
            </w:r>
          </w:p>
        </w:tc>
        <w:tc>
          <w:tcPr>
            <w:tcW w:type="dxa" w:w="6624"/>
            <w:shd w:fill="EAF2FF"/>
            <w:tcBorders>
              <w:top w:sz="6" w:val="single" w:color="CBD5E1"/>
              <w:bottom w:sz="6" w:val="single" w:color="CBD5E1"/>
              <w:left w:sz="6" w:val="single" w:color="CBD5E1"/>
              <w:right w:sz="6" w:val="single" w:color="CBD5E1"/>
            </w:tcBorders>
          </w:tcPr>
          <w:p>
            <w:r>
              <w:rPr>
                <w:b/>
                <w:color w:val="1E40AF"/>
              </w:rPr>
              <w:t>Content</w:t>
            </w:r>
          </w:p>
        </w:tc>
      </w:tr>
      <w:tr>
        <w:trPr>
          <w:cantSplit/>
        </w:trPr>
        <w:tc>
          <w:tcPr>
            <w:tcW w:type="dxa" w:w="2592"/>
            <w:tcBorders>
              <w:top w:sz="4" w:val="single" w:color="E5E7EB"/>
              <w:bottom w:sz="4" w:val="single" w:color="E5E7EB"/>
              <w:left w:sz="4" w:val="single" w:color="E5E7EB"/>
              <w:right w:sz="4" w:val="single" w:color="E5E7EB"/>
            </w:tcBorders>
          </w:tcPr>
          <w:p>
            <w:r>
              <w:t>Role</w:t>
            </w:r>
          </w:p>
        </w:tc>
        <w:tc>
          <w:tcPr>
            <w:tcW w:type="dxa" w:w="6624"/>
            <w:tcBorders>
              <w:top w:sz="4" w:val="single" w:color="E5E7EB"/>
              <w:bottom w:sz="4" w:val="single" w:color="E5E7EB"/>
              <w:left w:sz="4" w:val="single" w:color="E5E7EB"/>
              <w:right w:sz="4" w:val="single" w:color="E5E7EB"/>
            </w:tcBorders>
          </w:tcPr>
          <w:p>
            <w:r>
              <w:t>Design system strategy, UI kit direction, governance, design operations</w:t>
            </w:r>
          </w:p>
        </w:tc>
      </w:tr>
      <w:tr>
        <w:trPr>
          <w:cantSplit/>
        </w:trPr>
        <w:tc>
          <w:tcPr>
            <w:tcW w:type="dxa" w:w="2592"/>
            <w:tcBorders>
              <w:top w:sz="4" w:val="single" w:color="E5E7EB"/>
              <w:bottom w:sz="4" w:val="single" w:color="E5E7EB"/>
              <w:left w:sz="4" w:val="single" w:color="E5E7EB"/>
              <w:right w:sz="4" w:val="single" w:color="E5E7EB"/>
            </w:tcBorders>
          </w:tcPr>
          <w:p>
            <w:r>
              <w:t>Problem</w:t>
            </w:r>
          </w:p>
        </w:tc>
        <w:tc>
          <w:tcPr>
            <w:tcW w:type="dxa" w:w="6624"/>
            <w:tcBorders>
              <w:top w:sz="4" w:val="single" w:color="E5E7EB"/>
              <w:bottom w:sz="4" w:val="single" w:color="E5E7EB"/>
              <w:left w:sz="4" w:val="single" w:color="E5E7EB"/>
              <w:right w:sz="4" w:val="single" w:color="E5E7EB"/>
            </w:tcBorders>
          </w:tcPr>
          <w:p>
            <w:r>
              <w:t>Fragmented design patterns, repeated decisions, inconsistent implementation across clients</w:t>
            </w:r>
          </w:p>
        </w:tc>
      </w:tr>
      <w:tr>
        <w:trPr>
          <w:cantSplit/>
        </w:trPr>
        <w:tc>
          <w:tcPr>
            <w:tcW w:type="dxa" w:w="2592"/>
            <w:tcBorders>
              <w:top w:sz="4" w:val="single" w:color="E5E7EB"/>
              <w:bottom w:sz="4" w:val="single" w:color="E5E7EB"/>
              <w:left w:sz="4" w:val="single" w:color="E5E7EB"/>
              <w:right w:sz="4" w:val="single" w:color="E5E7EB"/>
            </w:tcBorders>
          </w:tcPr>
          <w:p>
            <w:r>
              <w:t>Focus areas</w:t>
            </w:r>
          </w:p>
        </w:tc>
        <w:tc>
          <w:tcPr>
            <w:tcW w:type="dxa" w:w="6624"/>
            <w:tcBorders>
              <w:top w:sz="4" w:val="single" w:color="E5E7EB"/>
              <w:bottom w:sz="4" w:val="single" w:color="E5E7EB"/>
              <w:left w:sz="4" w:val="single" w:color="E5E7EB"/>
              <w:right w:sz="4" w:val="single" w:color="E5E7EB"/>
            </w:tcBorders>
          </w:tcPr>
          <w:p>
            <w:r>
              <w:t>Tokens, navigation, content cards, player controls, forms, focus states, client customization</w:t>
            </w:r>
          </w:p>
        </w:tc>
      </w:tr>
      <w:tr>
        <w:trPr>
          <w:cantSplit/>
        </w:trPr>
        <w:tc>
          <w:tcPr>
            <w:tcW w:type="dxa" w:w="2592"/>
            <w:tcBorders>
              <w:top w:sz="4" w:val="single" w:color="E5E7EB"/>
              <w:bottom w:sz="4" w:val="single" w:color="E5E7EB"/>
              <w:left w:sz="4" w:val="single" w:color="E5E7EB"/>
              <w:right w:sz="4" w:val="single" w:color="E5E7EB"/>
            </w:tcBorders>
          </w:tcPr>
          <w:p>
            <w:r>
              <w:t>Outcome</w:t>
            </w:r>
          </w:p>
        </w:tc>
        <w:tc>
          <w:tcPr>
            <w:tcW w:type="dxa" w:w="6624"/>
            <w:tcBorders>
              <w:top w:sz="4" w:val="single" w:color="E5E7EB"/>
              <w:bottom w:sz="4" w:val="single" w:color="E5E7EB"/>
              <w:left w:sz="4" w:val="single" w:color="E5E7EB"/>
              <w:right w:sz="4" w:val="single" w:color="E5E7EB"/>
            </w:tcBorders>
          </w:tcPr>
          <w:p>
            <w:r>
              <w:t>Reusable experience patterns that improved quality and delivery speed</w:t>
            </w:r>
          </w:p>
        </w:tc>
      </w:tr>
    </w:tbl>
    <w:p/>
    <w:p>
      <w:pPr>
        <w:pStyle w:val="Heading2"/>
        <w:keepNext/>
      </w:pPr>
      <w:r>
        <w:t>Page content sections</w:t>
      </w:r>
    </w:p>
    <w:p>
      <w:pPr>
        <w:pStyle w:val="Heading3"/>
        <w:keepNext/>
      </w:pPr>
      <w:r>
        <w:t>Why the system was needed</w:t>
      </w:r>
    </w:p>
    <w:p>
      <w:r>
        <w:t>As product experiences scaled across markets and client platforms, design decisions were being repeated and implemented inconsistently. Teams needed a shared system that could speed up delivery without removing client flexibility.</w:t>
      </w:r>
    </w:p>
    <w:p>
      <w:pPr>
        <w:pStyle w:val="Heading3"/>
        <w:keepNext/>
      </w:pPr>
      <w:r>
        <w:t>System layers</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2592"/>
            <w:shd w:fill="EAF2FF"/>
            <w:tcBorders>
              <w:top w:sz="6" w:val="single" w:color="CBD5E1"/>
              <w:bottom w:sz="6" w:val="single" w:color="CBD5E1"/>
              <w:left w:sz="6" w:val="single" w:color="CBD5E1"/>
              <w:right w:sz="6" w:val="single" w:color="CBD5E1"/>
            </w:tcBorders>
          </w:tcPr>
          <w:p>
            <w:r>
              <w:rPr>
                <w:b/>
                <w:color w:val="1E40AF"/>
              </w:rPr>
              <w:t>Layer</w:t>
            </w:r>
          </w:p>
        </w:tc>
        <w:tc>
          <w:tcPr>
            <w:tcW w:type="dxa" w:w="6768"/>
            <w:shd w:fill="EAF2FF"/>
            <w:tcBorders>
              <w:top w:sz="6" w:val="single" w:color="CBD5E1"/>
              <w:bottom w:sz="6" w:val="single" w:color="CBD5E1"/>
              <w:left w:sz="6" w:val="single" w:color="CBD5E1"/>
              <w:right w:sz="6" w:val="single" w:color="CBD5E1"/>
            </w:tcBorders>
          </w:tcPr>
          <w:p>
            <w:r>
              <w:rPr>
                <w:b/>
                <w:color w:val="1E40AF"/>
              </w:rPr>
              <w:t>What it contains</w:t>
            </w:r>
          </w:p>
        </w:tc>
      </w:tr>
      <w:tr>
        <w:trPr>
          <w:cantSplit/>
        </w:trPr>
        <w:tc>
          <w:tcPr>
            <w:tcW w:type="dxa" w:w="2592"/>
            <w:tcBorders>
              <w:top w:sz="4" w:val="single" w:color="E5E7EB"/>
              <w:bottom w:sz="4" w:val="single" w:color="E5E7EB"/>
              <w:left w:sz="4" w:val="single" w:color="E5E7EB"/>
              <w:right w:sz="4" w:val="single" w:color="E5E7EB"/>
            </w:tcBorders>
          </w:tcPr>
          <w:p>
            <w:r>
              <w:t>Foundations</w:t>
            </w:r>
          </w:p>
        </w:tc>
        <w:tc>
          <w:tcPr>
            <w:tcW w:type="dxa" w:w="6768"/>
            <w:tcBorders>
              <w:top w:sz="4" w:val="single" w:color="E5E7EB"/>
              <w:bottom w:sz="4" w:val="single" w:color="E5E7EB"/>
              <w:left w:sz="4" w:val="single" w:color="E5E7EB"/>
              <w:right w:sz="4" w:val="single" w:color="E5E7EB"/>
            </w:tcBorders>
          </w:tcPr>
          <w:p>
            <w:r>
              <w:t>Color, typography, spacing, iconography, accessibility rules, and interaction principles.</w:t>
            </w:r>
          </w:p>
        </w:tc>
      </w:tr>
      <w:tr>
        <w:trPr>
          <w:cantSplit/>
        </w:trPr>
        <w:tc>
          <w:tcPr>
            <w:tcW w:type="dxa" w:w="2592"/>
            <w:tcBorders>
              <w:top w:sz="4" w:val="single" w:color="E5E7EB"/>
              <w:bottom w:sz="4" w:val="single" w:color="E5E7EB"/>
              <w:left w:sz="4" w:val="single" w:color="E5E7EB"/>
              <w:right w:sz="4" w:val="single" w:color="E5E7EB"/>
            </w:tcBorders>
          </w:tcPr>
          <w:p>
            <w:r>
              <w:t>Components</w:t>
            </w:r>
          </w:p>
        </w:tc>
        <w:tc>
          <w:tcPr>
            <w:tcW w:type="dxa" w:w="6768"/>
            <w:tcBorders>
              <w:top w:sz="4" w:val="single" w:color="E5E7EB"/>
              <w:bottom w:sz="4" w:val="single" w:color="E5E7EB"/>
              <w:left w:sz="4" w:val="single" w:color="E5E7EB"/>
              <w:right w:sz="4" w:val="single" w:color="E5E7EB"/>
            </w:tcBorders>
          </w:tcPr>
          <w:p>
            <w:r>
              <w:t>Navigation, cards, content rows, player controls, modals, forms, filters, and notifications.</w:t>
            </w:r>
          </w:p>
        </w:tc>
      </w:tr>
      <w:tr>
        <w:trPr>
          <w:cantSplit/>
        </w:trPr>
        <w:tc>
          <w:tcPr>
            <w:tcW w:type="dxa" w:w="2592"/>
            <w:tcBorders>
              <w:top w:sz="4" w:val="single" w:color="E5E7EB"/>
              <w:bottom w:sz="4" w:val="single" w:color="E5E7EB"/>
              <w:left w:sz="4" w:val="single" w:color="E5E7EB"/>
              <w:right w:sz="4" w:val="single" w:color="E5E7EB"/>
            </w:tcBorders>
          </w:tcPr>
          <w:p>
            <w:r>
              <w:t>Patterns</w:t>
            </w:r>
          </w:p>
        </w:tc>
        <w:tc>
          <w:tcPr>
            <w:tcW w:type="dxa" w:w="6768"/>
            <w:tcBorders>
              <w:top w:sz="4" w:val="single" w:color="E5E7EB"/>
              <w:bottom w:sz="4" w:val="single" w:color="E5E7EB"/>
              <w:left w:sz="4" w:val="single" w:color="E5E7EB"/>
              <w:right w:sz="4" w:val="single" w:color="E5E7EB"/>
            </w:tcBorders>
          </w:tcPr>
          <w:p>
            <w:r>
              <w:t>Discovery flows, search, profile management, playback journeys, settings, and error states.</w:t>
            </w:r>
          </w:p>
        </w:tc>
      </w:tr>
      <w:tr>
        <w:trPr>
          <w:cantSplit/>
        </w:trPr>
        <w:tc>
          <w:tcPr>
            <w:tcW w:type="dxa" w:w="2592"/>
            <w:tcBorders>
              <w:top w:sz="4" w:val="single" w:color="E5E7EB"/>
              <w:bottom w:sz="4" w:val="single" w:color="E5E7EB"/>
              <w:left w:sz="4" w:val="single" w:color="E5E7EB"/>
              <w:right w:sz="4" w:val="single" w:color="E5E7EB"/>
            </w:tcBorders>
          </w:tcPr>
          <w:p>
            <w:r>
              <w:t>Templates</w:t>
            </w:r>
          </w:p>
        </w:tc>
        <w:tc>
          <w:tcPr>
            <w:tcW w:type="dxa" w:w="6768"/>
            <w:tcBorders>
              <w:top w:sz="4" w:val="single" w:color="E5E7EB"/>
              <w:bottom w:sz="4" w:val="single" w:color="E5E7EB"/>
              <w:left w:sz="4" w:val="single" w:color="E5E7EB"/>
              <w:right w:sz="4" w:val="single" w:color="E5E7EB"/>
            </w:tcBorders>
          </w:tcPr>
          <w:p>
            <w:r>
              <w:t>Reusable page structures for home, details, guide, search, and account experiences.</w:t>
            </w:r>
          </w:p>
        </w:tc>
      </w:tr>
      <w:tr>
        <w:trPr>
          <w:cantSplit/>
        </w:trPr>
        <w:tc>
          <w:tcPr>
            <w:tcW w:type="dxa" w:w="2592"/>
            <w:tcBorders>
              <w:top w:sz="4" w:val="single" w:color="E5E7EB"/>
              <w:bottom w:sz="4" w:val="single" w:color="E5E7EB"/>
              <w:left w:sz="4" w:val="single" w:color="E5E7EB"/>
              <w:right w:sz="4" w:val="single" w:color="E5E7EB"/>
            </w:tcBorders>
          </w:tcPr>
          <w:p>
            <w:r>
              <w:t>Governance</w:t>
            </w:r>
          </w:p>
        </w:tc>
        <w:tc>
          <w:tcPr>
            <w:tcW w:type="dxa" w:w="6768"/>
            <w:tcBorders>
              <w:top w:sz="4" w:val="single" w:color="E5E7EB"/>
              <w:bottom w:sz="4" w:val="single" w:color="E5E7EB"/>
              <w:left w:sz="4" w:val="single" w:color="E5E7EB"/>
              <w:right w:sz="4" w:val="single" w:color="E5E7EB"/>
            </w:tcBorders>
          </w:tcPr>
          <w:p>
            <w:r>
              <w:t>Review rules, documentation, adoption guidance, and implementation checkpoints.</w:t>
            </w:r>
          </w:p>
        </w:tc>
      </w:tr>
    </w:tbl>
    <w:p/>
    <w:p>
      <w:pPr>
        <w:pStyle w:val="Heading3"/>
        <w:keepNext/>
      </w:pPr>
      <w:r>
        <w:t>What this page should show</w:t>
      </w:r>
    </w:p>
    <w:p>
      <w:pPr>
        <w:pStyle w:val="ListBullet"/>
      </w:pPr>
      <w:r>
        <w:t>A simple design system architecture diagram.</w:t>
      </w:r>
    </w:p>
    <w:p>
      <w:pPr>
        <w:pStyle w:val="ListBullet"/>
      </w:pPr>
      <w:r>
        <w:t>A few visual examples of components and patterns instead of long descriptions.</w:t>
      </w:r>
    </w:p>
    <w:p>
      <w:pPr>
        <w:pStyle w:val="ListBullet"/>
      </w:pPr>
      <w:r>
        <w:t>A client customization model showing what can change and what must stay consistent.</w:t>
      </w:r>
    </w:p>
    <w:p>
      <w:pPr>
        <w:pStyle w:val="ListBullet"/>
      </w:pPr>
      <w:r>
        <w:t>A governance section explaining how teams used the system in real delivery.</w:t>
      </w:r>
    </w:p>
    <w:p>
      <w:pPr>
        <w:pStyle w:val="Heading3"/>
        <w:keepNext/>
      </w:pPr>
      <w:r>
        <w:t>Impact</w:t>
      </w:r>
    </w:p>
    <w:p>
      <w:pPr>
        <w:pStyle w:val="ListBullet"/>
      </w:pPr>
      <w:r>
        <w:t>Improved consistency across product experiences and client deployments.</w:t>
      </w:r>
    </w:p>
    <w:p>
      <w:pPr>
        <w:pStyle w:val="ListBullet"/>
      </w:pPr>
      <w:r>
        <w:t>Reduced duplicated design effort.</w:t>
      </w:r>
    </w:p>
    <w:p>
      <w:pPr>
        <w:pStyle w:val="ListBullet"/>
      </w:pPr>
      <w:r>
        <w:t>Helped engineering and design teams work from the same source of truth.</w:t>
      </w:r>
    </w:p>
    <w:p>
      <w:pPr>
        <w:pStyle w:val="ListBullet"/>
      </w:pPr>
      <w:r>
        <w:t>Supported scalable delivery across multiple product surfaces and markets.</w:t>
      </w:r>
    </w:p>
    <w:p>
      <w:pPr>
        <w:pStyle w:val="Heading2"/>
        <w:keepNext/>
      </w:pPr>
      <w:r>
        <w:t>Closing takeaway</w:t>
      </w:r>
    </w:p>
    <w:p>
      <w:r>
        <w:t>The key story: the design system was not just a UI library; it was a delivery accelerator and quality framework.</w:t>
      </w:r>
    </w:p>
    <w:p>
      <w:r>
        <w:br w:type="page"/>
      </w:r>
    </w:p>
    <w:p>
      <w:pPr>
        <w:pStyle w:val="Heading1"/>
      </w:pPr>
      <w:r>
        <w:t>Page 6: AI-Powered Content Personalization</w:t>
      </w:r>
    </w:p>
    <w:p>
      <w:r>
        <w:rPr>
          <w:b/>
          <w:color w:val="2563EB"/>
        </w:rPr>
        <w:t xml:space="preserve">Page objective: </w:t>
      </w:r>
      <w:r>
        <w:t>Position Shivaram’s current work around AI-driven personalization as a modern, strategic case study.</w:t>
      </w:r>
    </w:p>
    <w:p>
      <w:r>
        <w:rPr>
          <w:b/>
          <w:color w:val="2563EB"/>
        </w:rPr>
        <w:t xml:space="preserve">This page should contain: </w:t>
      </w:r>
      <w:r>
        <w:t>A focused AI UX story covering behavioral signals, recommendations, transparency, user control, and business impact.</w:t>
      </w:r>
    </w:p>
    <w:p>
      <w:pPr>
        <w:pStyle w:val="Heading2"/>
        <w:keepNext/>
      </w:pPr>
      <w:r>
        <w:t>Hero section</w:t>
      </w:r>
    </w:p>
    <w:p>
      <w:r>
        <w:rPr>
          <w:b/>
          <w:color w:val="2563EB"/>
        </w:rPr>
        <w:t xml:space="preserve">Title: </w:t>
      </w:r>
      <w:r>
        <w:t>AI-Powered Content Personalization</w:t>
      </w:r>
    </w:p>
    <w:p>
      <w:r>
        <w:rPr>
          <w:b/>
          <w:color w:val="2563EB"/>
        </w:rPr>
        <w:t xml:space="preserve">Subtitle: </w:t>
      </w:r>
      <w:r>
        <w:t>Designed AI-assisted discovery patterns that help users find more relevant content while keeping recommendations understandable and controllable.</w:t>
      </w:r>
    </w:p>
    <w:p>
      <w:r>
        <w:rPr>
          <w:b/>
          <w:color w:val="2563EB"/>
        </w:rPr>
        <w:t xml:space="preserve">Role line: </w:t>
      </w:r>
      <w:r>
        <w:t>Senior Manager, Product Experience Design · Synamedia · 2018–Present</w:t>
      </w:r>
    </w:p>
    <w:p>
      <w:pPr>
        <w:pStyle w:val="Heading2"/>
        <w:keepNext/>
      </w:pPr>
      <w:r>
        <w:t>Snapshot content</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2592"/>
            <w:shd w:fill="EAF2FF"/>
            <w:tcBorders>
              <w:top w:sz="6" w:val="single" w:color="CBD5E1"/>
              <w:bottom w:sz="6" w:val="single" w:color="CBD5E1"/>
              <w:left w:sz="6" w:val="single" w:color="CBD5E1"/>
              <w:right w:sz="6" w:val="single" w:color="CBD5E1"/>
            </w:tcBorders>
          </w:tcPr>
          <w:p>
            <w:r>
              <w:rPr>
                <w:b/>
                <w:color w:val="1E40AF"/>
              </w:rPr>
              <w:t>Item</w:t>
            </w:r>
          </w:p>
        </w:tc>
        <w:tc>
          <w:tcPr>
            <w:tcW w:type="dxa" w:w="6624"/>
            <w:shd w:fill="EAF2FF"/>
            <w:tcBorders>
              <w:top w:sz="6" w:val="single" w:color="CBD5E1"/>
              <w:bottom w:sz="6" w:val="single" w:color="CBD5E1"/>
              <w:left w:sz="6" w:val="single" w:color="CBD5E1"/>
              <w:right w:sz="6" w:val="single" w:color="CBD5E1"/>
            </w:tcBorders>
          </w:tcPr>
          <w:p>
            <w:r>
              <w:rPr>
                <w:b/>
                <w:color w:val="1E40AF"/>
              </w:rPr>
              <w:t>Content</w:t>
            </w:r>
          </w:p>
        </w:tc>
      </w:tr>
      <w:tr>
        <w:trPr>
          <w:cantSplit/>
        </w:trPr>
        <w:tc>
          <w:tcPr>
            <w:tcW w:type="dxa" w:w="2592"/>
            <w:tcBorders>
              <w:top w:sz="4" w:val="single" w:color="E5E7EB"/>
              <w:bottom w:sz="4" w:val="single" w:color="E5E7EB"/>
              <w:left w:sz="4" w:val="single" w:color="E5E7EB"/>
              <w:right w:sz="4" w:val="single" w:color="E5E7EB"/>
            </w:tcBorders>
          </w:tcPr>
          <w:p>
            <w:r>
              <w:t>Role</w:t>
            </w:r>
          </w:p>
        </w:tc>
        <w:tc>
          <w:tcPr>
            <w:tcW w:type="dxa" w:w="6624"/>
            <w:tcBorders>
              <w:top w:sz="4" w:val="single" w:color="E5E7EB"/>
              <w:bottom w:sz="4" w:val="single" w:color="E5E7EB"/>
              <w:left w:sz="4" w:val="single" w:color="E5E7EB"/>
              <w:right w:sz="4" w:val="single" w:color="E5E7EB"/>
            </w:tcBorders>
          </w:tcPr>
          <w:p>
            <w:r>
              <w:t>AI UX strategy, recommendation experience design, personalization touchpoints</w:t>
            </w:r>
          </w:p>
        </w:tc>
      </w:tr>
      <w:tr>
        <w:trPr>
          <w:cantSplit/>
        </w:trPr>
        <w:tc>
          <w:tcPr>
            <w:tcW w:type="dxa" w:w="2592"/>
            <w:tcBorders>
              <w:top w:sz="4" w:val="single" w:color="E5E7EB"/>
              <w:bottom w:sz="4" w:val="single" w:color="E5E7EB"/>
              <w:left w:sz="4" w:val="single" w:color="E5E7EB"/>
              <w:right w:sz="4" w:val="single" w:color="E5E7EB"/>
            </w:tcBorders>
          </w:tcPr>
          <w:p>
            <w:r>
              <w:t>Problem</w:t>
            </w:r>
          </w:p>
        </w:tc>
        <w:tc>
          <w:tcPr>
            <w:tcW w:type="dxa" w:w="6624"/>
            <w:tcBorders>
              <w:top w:sz="4" w:val="single" w:color="E5E7EB"/>
              <w:bottom w:sz="4" w:val="single" w:color="E5E7EB"/>
              <w:left w:sz="4" w:val="single" w:color="E5E7EB"/>
              <w:right w:sz="4" w:val="single" w:color="E5E7EB"/>
            </w:tcBorders>
          </w:tcPr>
          <w:p>
            <w:r>
              <w:t>Generic discovery experiences were not enough for diverse viewing behaviors and content libraries</w:t>
            </w:r>
          </w:p>
        </w:tc>
      </w:tr>
      <w:tr>
        <w:trPr>
          <w:cantSplit/>
        </w:trPr>
        <w:tc>
          <w:tcPr>
            <w:tcW w:type="dxa" w:w="2592"/>
            <w:tcBorders>
              <w:top w:sz="4" w:val="single" w:color="E5E7EB"/>
              <w:bottom w:sz="4" w:val="single" w:color="E5E7EB"/>
              <w:left w:sz="4" w:val="single" w:color="E5E7EB"/>
              <w:right w:sz="4" w:val="single" w:color="E5E7EB"/>
            </w:tcBorders>
          </w:tcPr>
          <w:p>
            <w:r>
              <w:t>Focus areas</w:t>
            </w:r>
          </w:p>
        </w:tc>
        <w:tc>
          <w:tcPr>
            <w:tcW w:type="dxa" w:w="6624"/>
            <w:tcBorders>
              <w:top w:sz="4" w:val="single" w:color="E5E7EB"/>
              <w:bottom w:sz="4" w:val="single" w:color="E5E7EB"/>
              <w:left w:sz="4" w:val="single" w:color="E5E7EB"/>
              <w:right w:sz="4" w:val="single" w:color="E5E7EB"/>
            </w:tcBorders>
          </w:tcPr>
          <w:p>
            <w:r>
              <w:t>Recommendations, viewer signals, explainability, user control, content discovery</w:t>
            </w:r>
          </w:p>
        </w:tc>
      </w:tr>
      <w:tr>
        <w:trPr>
          <w:cantSplit/>
        </w:trPr>
        <w:tc>
          <w:tcPr>
            <w:tcW w:type="dxa" w:w="2592"/>
            <w:tcBorders>
              <w:top w:sz="4" w:val="single" w:color="E5E7EB"/>
              <w:bottom w:sz="4" w:val="single" w:color="E5E7EB"/>
              <w:left w:sz="4" w:val="single" w:color="E5E7EB"/>
              <w:right w:sz="4" w:val="single" w:color="E5E7EB"/>
            </w:tcBorders>
          </w:tcPr>
          <w:p>
            <w:r>
              <w:t>Outcome</w:t>
            </w:r>
          </w:p>
        </w:tc>
        <w:tc>
          <w:tcPr>
            <w:tcW w:type="dxa" w:w="6624"/>
            <w:tcBorders>
              <w:top w:sz="4" w:val="single" w:color="E5E7EB"/>
              <w:bottom w:sz="4" w:val="single" w:color="E5E7EB"/>
              <w:left w:sz="4" w:val="single" w:color="E5E7EB"/>
              <w:right w:sz="4" w:val="single" w:color="E5E7EB"/>
            </w:tcBorders>
          </w:tcPr>
          <w:p>
            <w:r>
              <w:t>Personalized experiences that support relevance, trust, and engagement</w:t>
            </w:r>
          </w:p>
        </w:tc>
      </w:tr>
    </w:tbl>
    <w:p/>
    <w:p>
      <w:pPr>
        <w:pStyle w:val="Heading2"/>
        <w:keepNext/>
      </w:pPr>
      <w:r>
        <w:t>Page content sections</w:t>
      </w:r>
    </w:p>
    <w:p>
      <w:pPr>
        <w:pStyle w:val="Heading3"/>
        <w:keepNext/>
      </w:pPr>
      <w:r>
        <w:t>Why personalization matters</w:t>
      </w:r>
    </w:p>
    <w:p>
      <w:r>
        <w:t>In large content ecosystems, users do not want more options; they want better choices. Personalization needed to help users discover relevant content without making the experience feel like a black box.</w:t>
      </w:r>
    </w:p>
    <w:p>
      <w:pPr>
        <w:pStyle w:val="Heading3"/>
        <w:keepNext/>
      </w:pPr>
      <w:r>
        <w:t>Signals used in the experience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2592"/>
            <w:shd w:fill="EAF2FF"/>
            <w:tcBorders>
              <w:top w:sz="6" w:val="single" w:color="CBD5E1"/>
              <w:bottom w:sz="6" w:val="single" w:color="CBD5E1"/>
              <w:left w:sz="6" w:val="single" w:color="CBD5E1"/>
              <w:right w:sz="6" w:val="single" w:color="CBD5E1"/>
            </w:tcBorders>
          </w:tcPr>
          <w:p>
            <w:r>
              <w:rPr>
                <w:b/>
                <w:color w:val="1E40AF"/>
              </w:rPr>
              <w:t>Signal type</w:t>
            </w:r>
          </w:p>
        </w:tc>
        <w:tc>
          <w:tcPr>
            <w:tcW w:type="dxa" w:w="6768"/>
            <w:shd w:fill="EAF2FF"/>
            <w:tcBorders>
              <w:top w:sz="6" w:val="single" w:color="CBD5E1"/>
              <w:bottom w:sz="6" w:val="single" w:color="CBD5E1"/>
              <w:left w:sz="6" w:val="single" w:color="CBD5E1"/>
              <w:right w:sz="6" w:val="single" w:color="CBD5E1"/>
            </w:tcBorders>
          </w:tcPr>
          <w:p>
            <w:r>
              <w:rPr>
                <w:b/>
                <w:color w:val="1E40AF"/>
              </w:rPr>
              <w:t>Examples</w:t>
            </w:r>
          </w:p>
        </w:tc>
      </w:tr>
      <w:tr>
        <w:trPr>
          <w:cantSplit/>
        </w:trPr>
        <w:tc>
          <w:tcPr>
            <w:tcW w:type="dxa" w:w="2592"/>
            <w:tcBorders>
              <w:top w:sz="4" w:val="single" w:color="E5E7EB"/>
              <w:bottom w:sz="4" w:val="single" w:color="E5E7EB"/>
              <w:left w:sz="4" w:val="single" w:color="E5E7EB"/>
              <w:right w:sz="4" w:val="single" w:color="E5E7EB"/>
            </w:tcBorders>
          </w:tcPr>
          <w:p>
            <w:r>
              <w:t>Behavioral signals</w:t>
            </w:r>
          </w:p>
        </w:tc>
        <w:tc>
          <w:tcPr>
            <w:tcW w:type="dxa" w:w="6768"/>
            <w:tcBorders>
              <w:top w:sz="4" w:val="single" w:color="E5E7EB"/>
              <w:bottom w:sz="4" w:val="single" w:color="E5E7EB"/>
              <w:left w:sz="4" w:val="single" w:color="E5E7EB"/>
              <w:right w:sz="4" w:val="single" w:color="E5E7EB"/>
            </w:tcBorders>
          </w:tcPr>
          <w:p>
            <w:r>
              <w:t>Watch history, completion, rewatching, abandonment, favorites, and browsing patterns.</w:t>
            </w:r>
          </w:p>
        </w:tc>
      </w:tr>
      <w:tr>
        <w:trPr>
          <w:cantSplit/>
        </w:trPr>
        <w:tc>
          <w:tcPr>
            <w:tcW w:type="dxa" w:w="2592"/>
            <w:tcBorders>
              <w:top w:sz="4" w:val="single" w:color="E5E7EB"/>
              <w:bottom w:sz="4" w:val="single" w:color="E5E7EB"/>
              <w:left w:sz="4" w:val="single" w:color="E5E7EB"/>
              <w:right w:sz="4" w:val="single" w:color="E5E7EB"/>
            </w:tcBorders>
          </w:tcPr>
          <w:p>
            <w:r>
              <w:t>Contextual signals</w:t>
            </w:r>
          </w:p>
        </w:tc>
        <w:tc>
          <w:tcPr>
            <w:tcW w:type="dxa" w:w="6768"/>
            <w:tcBorders>
              <w:top w:sz="4" w:val="single" w:color="E5E7EB"/>
              <w:bottom w:sz="4" w:val="single" w:color="E5E7EB"/>
              <w:left w:sz="4" w:val="single" w:color="E5E7EB"/>
              <w:right w:sz="4" w:val="single" w:color="E5E7EB"/>
            </w:tcBorders>
          </w:tcPr>
          <w:p>
            <w:r>
              <w:t>Time of day, device type, session context, profile, and household behavior.</w:t>
            </w:r>
          </w:p>
        </w:tc>
      </w:tr>
      <w:tr>
        <w:trPr>
          <w:cantSplit/>
        </w:trPr>
        <w:tc>
          <w:tcPr>
            <w:tcW w:type="dxa" w:w="2592"/>
            <w:tcBorders>
              <w:top w:sz="4" w:val="single" w:color="E5E7EB"/>
              <w:bottom w:sz="4" w:val="single" w:color="E5E7EB"/>
              <w:left w:sz="4" w:val="single" w:color="E5E7EB"/>
              <w:right w:sz="4" w:val="single" w:color="E5E7EB"/>
            </w:tcBorders>
          </w:tcPr>
          <w:p>
            <w:r>
              <w:t>Content signals</w:t>
            </w:r>
          </w:p>
        </w:tc>
        <w:tc>
          <w:tcPr>
            <w:tcW w:type="dxa" w:w="6768"/>
            <w:tcBorders>
              <w:top w:sz="4" w:val="single" w:color="E5E7EB"/>
              <w:bottom w:sz="4" w:val="single" w:color="E5E7EB"/>
              <w:left w:sz="4" w:val="single" w:color="E5E7EB"/>
              <w:right w:sz="4" w:val="single" w:color="E5E7EB"/>
            </w:tcBorders>
          </w:tcPr>
          <w:p>
            <w:r>
              <w:t>Genre, cast, mood, popularity, freshness, language, and editorial priority.</w:t>
            </w:r>
          </w:p>
        </w:tc>
      </w:tr>
      <w:tr>
        <w:trPr>
          <w:cantSplit/>
        </w:trPr>
        <w:tc>
          <w:tcPr>
            <w:tcW w:type="dxa" w:w="2592"/>
            <w:tcBorders>
              <w:top w:sz="4" w:val="single" w:color="E5E7EB"/>
              <w:bottom w:sz="4" w:val="single" w:color="E5E7EB"/>
              <w:left w:sz="4" w:val="single" w:color="E5E7EB"/>
              <w:right w:sz="4" w:val="single" w:color="E5E7EB"/>
            </w:tcBorders>
          </w:tcPr>
          <w:p>
            <w:r>
              <w:t>Engagement signals</w:t>
            </w:r>
          </w:p>
        </w:tc>
        <w:tc>
          <w:tcPr>
            <w:tcW w:type="dxa" w:w="6768"/>
            <w:tcBorders>
              <w:top w:sz="4" w:val="single" w:color="E5E7EB"/>
              <w:bottom w:sz="4" w:val="single" w:color="E5E7EB"/>
              <w:left w:sz="4" w:val="single" w:color="E5E7EB"/>
              <w:right w:sz="4" w:val="single" w:color="E5E7EB"/>
            </w:tcBorders>
          </w:tcPr>
          <w:p>
            <w:r>
              <w:t>Clicks, saves, search behavior, playback behavior, and recommendation response.</w:t>
            </w:r>
          </w:p>
        </w:tc>
      </w:tr>
    </w:tbl>
    <w:p/>
    <w:p>
      <w:pPr>
        <w:pStyle w:val="Heading3"/>
        <w:keepNext/>
      </w:pPr>
      <w:r>
        <w:t>AI UX principles</w:t>
      </w:r>
    </w:p>
    <w:tbl>
      <w:tblPr>
        <w:tblStyle w:val="TableGrid"/>
        <w:tblW w:type="auto" w:w="0"/>
        <w:jc w:val="center"/>
        <w:tblLook w:firstColumn="1" w:firstRow="1" w:lastColumn="0" w:lastRow="0" w:noHBand="0" w:noVBand="1" w:val="04A0"/>
      </w:tblPr>
      <w:tblGrid>
        <w:gridCol w:w="10166"/>
      </w:tblGrid>
      <w:tr>
        <w:trPr>
          <w:cantSplit/>
        </w:trPr>
        <w:tc>
          <w:tcPr>
            <w:tcW w:type="dxa" w:w="10166"/>
            <w:vAlign w:val="top"/>
            <w:shd w:fill="F8FAFC"/>
            <w:tcBorders>
              <w:top w:sz="6" w:val="single" w:color="E5E7EB"/>
              <w:bottom w:sz="6" w:val="single" w:color="E5E7EB"/>
              <w:left w:sz="6" w:val="single" w:color="E5E7EB"/>
              <w:right w:sz="6" w:val="single" w:color="E5E7EB"/>
            </w:tcBorders>
          </w:tcPr>
          <w:p>
            <w:r>
              <w:rPr>
                <w:b/>
                <w:color w:val="0F172A"/>
                <w:sz w:val="22"/>
              </w:rPr>
              <w:t>Make it relevant</w:t>
            </w:r>
          </w:p>
          <w:p>
            <w:pPr>
              <w:ind w:left="144" w:hanging="144"/>
            </w:pPr>
            <w:r>
              <w:rPr>
                <w:b w:val="0"/>
              </w:rPr>
              <w:t xml:space="preserve">• </w:t>
            </w:r>
            <w:r>
              <w:t>Prioritize recommendations that reduce decision effort.</w:t>
            </w:r>
          </w:p>
          <w:p>
            <w:pPr>
              <w:ind w:left="144" w:hanging="144"/>
            </w:pPr>
            <w:r>
              <w:rPr>
                <w:b w:val="0"/>
              </w:rPr>
              <w:t xml:space="preserve">• </w:t>
            </w:r>
            <w:r>
              <w:t>Balance personal relevance with editorial and business priorities.</w:t>
            </w:r>
          </w:p>
        </w:tc>
      </w:tr>
    </w:tbl>
    <w:p/>
    <w:tbl>
      <w:tblPr>
        <w:tblStyle w:val="TableGrid"/>
        <w:tblW w:type="auto" w:w="0"/>
        <w:jc w:val="center"/>
        <w:tblLook w:firstColumn="1" w:firstRow="1" w:lastColumn="0" w:lastRow="0" w:noHBand="0" w:noVBand="1" w:val="04A0"/>
      </w:tblPr>
      <w:tblGrid>
        <w:gridCol w:w="10166"/>
      </w:tblGrid>
      <w:tr>
        <w:trPr>
          <w:cantSplit/>
        </w:trPr>
        <w:tc>
          <w:tcPr>
            <w:tcW w:type="dxa" w:w="10166"/>
            <w:vAlign w:val="top"/>
            <w:shd w:fill="F8FAFC"/>
            <w:tcBorders>
              <w:top w:sz="6" w:val="single" w:color="E5E7EB"/>
              <w:bottom w:sz="6" w:val="single" w:color="E5E7EB"/>
              <w:left w:sz="6" w:val="single" w:color="E5E7EB"/>
              <w:right w:sz="6" w:val="single" w:color="E5E7EB"/>
            </w:tcBorders>
          </w:tcPr>
          <w:p>
            <w:r>
              <w:rPr>
                <w:b/>
                <w:color w:val="0F172A"/>
                <w:sz w:val="22"/>
              </w:rPr>
              <w:t>Make it understandable</w:t>
            </w:r>
          </w:p>
          <w:p>
            <w:pPr>
              <w:ind w:left="144" w:hanging="144"/>
            </w:pPr>
            <w:r>
              <w:rPr>
                <w:b w:val="0"/>
              </w:rPr>
              <w:t xml:space="preserve">• </w:t>
            </w:r>
            <w:r>
              <w:t>Give users enough context to understand why content appears.</w:t>
            </w:r>
          </w:p>
          <w:p>
            <w:pPr>
              <w:ind w:left="144" w:hanging="144"/>
            </w:pPr>
            <w:r>
              <w:rPr>
                <w:b w:val="0"/>
              </w:rPr>
              <w:t xml:space="preserve">• </w:t>
            </w:r>
            <w:r>
              <w:t>Use simple cues like because you watched, trending, new, or continue watching.</w:t>
            </w:r>
          </w:p>
        </w:tc>
      </w:tr>
    </w:tbl>
    <w:p/>
    <w:tbl>
      <w:tblPr>
        <w:tblStyle w:val="TableGrid"/>
        <w:tblW w:type="auto" w:w="0"/>
        <w:jc w:val="center"/>
        <w:tblLook w:firstColumn="1" w:firstRow="1" w:lastColumn="0" w:lastRow="0" w:noHBand="0" w:noVBand="1" w:val="04A0"/>
      </w:tblPr>
      <w:tblGrid>
        <w:gridCol w:w="10166"/>
      </w:tblGrid>
      <w:tr>
        <w:trPr>
          <w:cantSplit/>
        </w:trPr>
        <w:tc>
          <w:tcPr>
            <w:tcW w:type="dxa" w:w="10166"/>
            <w:vAlign w:val="top"/>
            <w:shd w:fill="F8FAFC"/>
            <w:tcBorders>
              <w:top w:sz="6" w:val="single" w:color="E5E7EB"/>
              <w:bottom w:sz="6" w:val="single" w:color="E5E7EB"/>
              <w:left w:sz="6" w:val="single" w:color="E5E7EB"/>
              <w:right w:sz="6" w:val="single" w:color="E5E7EB"/>
            </w:tcBorders>
          </w:tcPr>
          <w:p>
            <w:r>
              <w:rPr>
                <w:b/>
                <w:color w:val="0F172A"/>
                <w:sz w:val="22"/>
              </w:rPr>
              <w:t>Make it controllable</w:t>
            </w:r>
          </w:p>
          <w:p>
            <w:pPr>
              <w:ind w:left="144" w:hanging="144"/>
            </w:pPr>
            <w:r>
              <w:rPr>
                <w:b w:val="0"/>
              </w:rPr>
              <w:t xml:space="preserve">• </w:t>
            </w:r>
            <w:r>
              <w:t>Allow users to tune, dismiss, save, and manage recommendations.</w:t>
            </w:r>
          </w:p>
          <w:p>
            <w:pPr>
              <w:ind w:left="144" w:hanging="144"/>
            </w:pPr>
            <w:r>
              <w:rPr>
                <w:b w:val="0"/>
              </w:rPr>
              <w:t xml:space="preserve">• </w:t>
            </w:r>
            <w:r>
              <w:t>Avoid forcing personalization without user confidence.</w:t>
            </w:r>
          </w:p>
        </w:tc>
      </w:tr>
    </w:tbl>
    <w:p/>
    <w:tbl>
      <w:tblPr>
        <w:tblStyle w:val="TableGrid"/>
        <w:tblW w:type="auto" w:w="0"/>
        <w:jc w:val="center"/>
        <w:tblLook w:firstColumn="1" w:firstRow="1" w:lastColumn="0" w:lastRow="0" w:noHBand="0" w:noVBand="1" w:val="04A0"/>
      </w:tblPr>
      <w:tblGrid>
        <w:gridCol w:w="10166"/>
      </w:tblGrid>
      <w:tr>
        <w:trPr>
          <w:cantSplit/>
        </w:trPr>
        <w:tc>
          <w:tcPr>
            <w:tcW w:type="dxa" w:w="10166"/>
            <w:vAlign w:val="top"/>
            <w:shd w:fill="F8FAFC"/>
            <w:tcBorders>
              <w:top w:sz="6" w:val="single" w:color="E5E7EB"/>
              <w:bottom w:sz="6" w:val="single" w:color="E5E7EB"/>
              <w:left w:sz="6" w:val="single" w:color="E5E7EB"/>
              <w:right w:sz="6" w:val="single" w:color="E5E7EB"/>
            </w:tcBorders>
          </w:tcPr>
          <w:p>
            <w:r>
              <w:rPr>
                <w:b/>
                <w:color w:val="0F172A"/>
                <w:sz w:val="22"/>
              </w:rPr>
              <w:t>Make it responsible</w:t>
            </w:r>
          </w:p>
          <w:p>
            <w:pPr>
              <w:ind w:left="144" w:hanging="144"/>
            </w:pPr>
            <w:r>
              <w:rPr>
                <w:b w:val="0"/>
              </w:rPr>
              <w:t xml:space="preserve">• </w:t>
            </w:r>
            <w:r>
              <w:t>Avoid over-personalization and repetitive recommendation loops.</w:t>
            </w:r>
          </w:p>
          <w:p>
            <w:pPr>
              <w:ind w:left="144" w:hanging="144"/>
            </w:pPr>
            <w:r>
              <w:rPr>
                <w:b w:val="0"/>
              </w:rPr>
              <w:t xml:space="preserve">• </w:t>
            </w:r>
            <w:r>
              <w:t>Respect user privacy, family profiles, and content sensitivity.</w:t>
            </w:r>
          </w:p>
        </w:tc>
      </w:tr>
    </w:tbl>
    <w:p/>
    <w:p>
      <w:pPr>
        <w:pStyle w:val="Heading3"/>
        <w:keepNext/>
      </w:pPr>
      <w:r>
        <w:t>Personalization touchpoints</w:t>
      </w:r>
    </w:p>
    <w:p>
      <w:pPr>
        <w:pStyle w:val="ListBullet"/>
      </w:pPr>
      <w:r>
        <w:t>Home recommendations</w:t>
      </w:r>
    </w:p>
    <w:p>
      <w:pPr>
        <w:pStyle w:val="ListBullet"/>
      </w:pPr>
      <w:r>
        <w:t>Continue watching</w:t>
      </w:r>
    </w:p>
    <w:p>
      <w:pPr>
        <w:pStyle w:val="ListBullet"/>
      </w:pPr>
      <w:r>
        <w:t>Because you watched</w:t>
      </w:r>
    </w:p>
    <w:p>
      <w:pPr>
        <w:pStyle w:val="ListBullet"/>
      </w:pPr>
      <w:r>
        <w:t>Trending or popular in market</w:t>
      </w:r>
    </w:p>
    <w:p>
      <w:pPr>
        <w:pStyle w:val="ListBullet"/>
      </w:pPr>
      <w:r>
        <w:t>Search suggestions</w:t>
      </w:r>
    </w:p>
    <w:p>
      <w:pPr>
        <w:pStyle w:val="ListBullet"/>
      </w:pPr>
      <w:r>
        <w:t>Content detail page recommendations</w:t>
      </w:r>
    </w:p>
    <w:p>
      <w:pPr>
        <w:pStyle w:val="ListBullet"/>
      </w:pPr>
      <w:r>
        <w:t>Notifications and re-engagement prompts</w:t>
      </w:r>
    </w:p>
    <w:p>
      <w:pPr>
        <w:pStyle w:val="Heading3"/>
        <w:keepNext/>
      </w:pPr>
      <w:r>
        <w:t>Impact</w:t>
      </w:r>
    </w:p>
    <w:p>
      <w:pPr>
        <w:pStyle w:val="ListBullet"/>
      </w:pPr>
      <w:r>
        <w:t>Improved discovery relevance across large content libraries.</w:t>
      </w:r>
    </w:p>
    <w:p>
      <w:pPr>
        <w:pStyle w:val="ListBullet"/>
      </w:pPr>
      <w:r>
        <w:t>Strengthened user engagement by reducing search and browsing effort.</w:t>
      </w:r>
    </w:p>
    <w:p>
      <w:pPr>
        <w:pStyle w:val="ListBullet"/>
      </w:pPr>
      <w:r>
        <w:t>Made AI recommendations easier to understand and act on.</w:t>
      </w:r>
    </w:p>
    <w:p>
      <w:pPr>
        <w:pStyle w:val="ListBullet"/>
      </w:pPr>
      <w:r>
        <w:t>Positioned personalization as a strategic product differentiator.</w:t>
      </w:r>
    </w:p>
    <w:p>
      <w:pPr>
        <w:pStyle w:val="Heading2"/>
        <w:keepNext/>
      </w:pPr>
      <w:r>
        <w:t>Closing takeaway</w:t>
      </w:r>
    </w:p>
    <w:p>
      <w:r>
        <w:t>The key story: personalization succeeds only when users feel it is helpful, understandable, and still under their control.</w:t>
      </w:r>
    </w:p>
    <w:p>
      <w:r>
        <w:br w:type="page"/>
      </w:r>
    </w:p>
    <w:p>
      <w:pPr>
        <w:pStyle w:val="Heading1"/>
      </w:pPr>
      <w:r>
        <w:t>Page 7: Product Evolution UI Framework</w:t>
      </w:r>
    </w:p>
    <w:p>
      <w:r>
        <w:rPr>
          <w:b/>
          <w:color w:val="2563EB"/>
        </w:rPr>
        <w:t xml:space="preserve">Page objective: </w:t>
      </w:r>
      <w:r>
        <w:t>Show Shivaram’s contribution in building a scalable UX framework from scratch during the NDS period.</w:t>
      </w:r>
    </w:p>
    <w:p>
      <w:r>
        <w:rPr>
          <w:b/>
          <w:color w:val="2563EB"/>
        </w:rPr>
        <w:t xml:space="preserve">This page should contain: </w:t>
      </w:r>
      <w:r>
        <w:t>A leadership and framework-building story about creating reusable product foundations adopted across multiple global client platforms.</w:t>
      </w:r>
    </w:p>
    <w:p>
      <w:pPr>
        <w:pStyle w:val="Heading2"/>
        <w:keepNext/>
      </w:pPr>
      <w:r>
        <w:t>Hero section</w:t>
      </w:r>
    </w:p>
    <w:p>
      <w:r>
        <w:rPr>
          <w:b/>
          <w:color w:val="2563EB"/>
        </w:rPr>
        <w:t xml:space="preserve">Title: </w:t>
      </w:r>
      <w:r>
        <w:t>Product Evolution UI Framework</w:t>
      </w:r>
    </w:p>
    <w:p>
      <w:r>
        <w:rPr>
          <w:b/>
          <w:color w:val="2563EB"/>
        </w:rPr>
        <w:t xml:space="preserve">Subtitle: </w:t>
      </w:r>
      <w:r>
        <w:t>Created a scalable UX framework that helped standardize video product experiences across 30+ client platforms while allowing client-specific customization.</w:t>
      </w:r>
    </w:p>
    <w:p>
      <w:r>
        <w:rPr>
          <w:b/>
          <w:color w:val="2563EB"/>
        </w:rPr>
        <w:t xml:space="preserve">Role line: </w:t>
      </w:r>
      <w:r>
        <w:t>Design Manager · NDS India · 2008–2012</w:t>
      </w:r>
    </w:p>
    <w:p>
      <w:pPr>
        <w:pStyle w:val="Heading2"/>
        <w:keepNext/>
      </w:pPr>
      <w:r>
        <w:t>Snapshot content</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2592"/>
            <w:shd w:fill="EAF2FF"/>
            <w:tcBorders>
              <w:top w:sz="6" w:val="single" w:color="CBD5E1"/>
              <w:bottom w:sz="6" w:val="single" w:color="CBD5E1"/>
              <w:left w:sz="6" w:val="single" w:color="CBD5E1"/>
              <w:right w:sz="6" w:val="single" w:color="CBD5E1"/>
            </w:tcBorders>
          </w:tcPr>
          <w:p>
            <w:r>
              <w:rPr>
                <w:b/>
                <w:color w:val="1E40AF"/>
              </w:rPr>
              <w:t>Item</w:t>
            </w:r>
          </w:p>
        </w:tc>
        <w:tc>
          <w:tcPr>
            <w:tcW w:type="dxa" w:w="6624"/>
            <w:shd w:fill="EAF2FF"/>
            <w:tcBorders>
              <w:top w:sz="6" w:val="single" w:color="CBD5E1"/>
              <w:bottom w:sz="6" w:val="single" w:color="CBD5E1"/>
              <w:left w:sz="6" w:val="single" w:color="CBD5E1"/>
              <w:right w:sz="6" w:val="single" w:color="CBD5E1"/>
            </w:tcBorders>
          </w:tcPr>
          <w:p>
            <w:r>
              <w:rPr>
                <w:b/>
                <w:color w:val="1E40AF"/>
              </w:rPr>
              <w:t>Content</w:t>
            </w:r>
          </w:p>
        </w:tc>
      </w:tr>
      <w:tr>
        <w:trPr>
          <w:cantSplit/>
        </w:trPr>
        <w:tc>
          <w:tcPr>
            <w:tcW w:type="dxa" w:w="2592"/>
            <w:tcBorders>
              <w:top w:sz="4" w:val="single" w:color="E5E7EB"/>
              <w:bottom w:sz="4" w:val="single" w:color="E5E7EB"/>
              <w:left w:sz="4" w:val="single" w:color="E5E7EB"/>
              <w:right w:sz="4" w:val="single" w:color="E5E7EB"/>
            </w:tcBorders>
          </w:tcPr>
          <w:p>
            <w:r>
              <w:t>Role</w:t>
            </w:r>
          </w:p>
        </w:tc>
        <w:tc>
          <w:tcPr>
            <w:tcW w:type="dxa" w:w="6624"/>
            <w:tcBorders>
              <w:top w:sz="4" w:val="single" w:color="E5E7EB"/>
              <w:bottom w:sz="4" w:val="single" w:color="E5E7EB"/>
              <w:left w:sz="4" w:val="single" w:color="E5E7EB"/>
              <w:right w:sz="4" w:val="single" w:color="E5E7EB"/>
            </w:tcBorders>
          </w:tcPr>
          <w:p>
            <w:r>
              <w:t>Design leadership, framework strategy, hiring, mentoring, UX governance</w:t>
            </w:r>
          </w:p>
        </w:tc>
      </w:tr>
      <w:tr>
        <w:trPr>
          <w:cantSplit/>
        </w:trPr>
        <w:tc>
          <w:tcPr>
            <w:tcW w:type="dxa" w:w="2592"/>
            <w:tcBorders>
              <w:top w:sz="4" w:val="single" w:color="E5E7EB"/>
              <w:bottom w:sz="4" w:val="single" w:color="E5E7EB"/>
              <w:left w:sz="4" w:val="single" w:color="E5E7EB"/>
              <w:right w:sz="4" w:val="single" w:color="E5E7EB"/>
            </w:tcBorders>
          </w:tcPr>
          <w:p>
            <w:r>
              <w:t>Problem</w:t>
            </w:r>
          </w:p>
        </w:tc>
        <w:tc>
          <w:tcPr>
            <w:tcW w:type="dxa" w:w="6624"/>
            <w:tcBorders>
              <w:top w:sz="4" w:val="single" w:color="E5E7EB"/>
              <w:bottom w:sz="4" w:val="single" w:color="E5E7EB"/>
              <w:left w:sz="4" w:val="single" w:color="E5E7EB"/>
              <w:right w:sz="4" w:val="single" w:color="E5E7EB"/>
            </w:tcBorders>
          </w:tcPr>
          <w:p>
            <w:r>
              <w:t>No scalable UX foundation for repeated client deployments and product variations</w:t>
            </w:r>
          </w:p>
        </w:tc>
      </w:tr>
      <w:tr>
        <w:trPr>
          <w:cantSplit/>
        </w:trPr>
        <w:tc>
          <w:tcPr>
            <w:tcW w:type="dxa" w:w="2592"/>
            <w:tcBorders>
              <w:top w:sz="4" w:val="single" w:color="E5E7EB"/>
              <w:bottom w:sz="4" w:val="single" w:color="E5E7EB"/>
              <w:left w:sz="4" w:val="single" w:color="E5E7EB"/>
              <w:right w:sz="4" w:val="single" w:color="E5E7EB"/>
            </w:tcBorders>
          </w:tcPr>
          <w:p>
            <w:r>
              <w:t>Focus areas</w:t>
            </w:r>
          </w:p>
        </w:tc>
        <w:tc>
          <w:tcPr>
            <w:tcW w:type="dxa" w:w="6624"/>
            <w:tcBorders>
              <w:top w:sz="4" w:val="single" w:color="E5E7EB"/>
              <w:bottom w:sz="4" w:val="single" w:color="E5E7EB"/>
              <w:left w:sz="4" w:val="single" w:color="E5E7EB"/>
              <w:right w:sz="4" w:val="single" w:color="E5E7EB"/>
            </w:tcBorders>
          </w:tcPr>
          <w:p>
            <w:r>
              <w:t>Framework principles, reusable patterns, documentation, team capability, client adaptation</w:t>
            </w:r>
          </w:p>
        </w:tc>
      </w:tr>
      <w:tr>
        <w:trPr>
          <w:cantSplit/>
        </w:trPr>
        <w:tc>
          <w:tcPr>
            <w:tcW w:type="dxa" w:w="2592"/>
            <w:tcBorders>
              <w:top w:sz="4" w:val="single" w:color="E5E7EB"/>
              <w:bottom w:sz="4" w:val="single" w:color="E5E7EB"/>
              <w:left w:sz="4" w:val="single" w:color="E5E7EB"/>
              <w:right w:sz="4" w:val="single" w:color="E5E7EB"/>
            </w:tcBorders>
          </w:tcPr>
          <w:p>
            <w:r>
              <w:t>Outcome</w:t>
            </w:r>
          </w:p>
        </w:tc>
        <w:tc>
          <w:tcPr>
            <w:tcW w:type="dxa" w:w="6624"/>
            <w:tcBorders>
              <w:top w:sz="4" w:val="single" w:color="E5E7EB"/>
              <w:bottom w:sz="4" w:val="single" w:color="E5E7EB"/>
              <w:left w:sz="4" w:val="single" w:color="E5E7EB"/>
              <w:right w:sz="4" w:val="single" w:color="E5E7EB"/>
            </w:tcBorders>
          </w:tcPr>
          <w:p>
            <w:r>
              <w:t>A product experience foundation used across global deployments</w:t>
            </w:r>
          </w:p>
        </w:tc>
      </w:tr>
    </w:tbl>
    <w:p/>
    <w:p>
      <w:pPr>
        <w:pStyle w:val="Heading2"/>
        <w:keepNext/>
      </w:pPr>
      <w:r>
        <w:t>Page content sections</w:t>
      </w:r>
    </w:p>
    <w:p>
      <w:pPr>
        <w:pStyle w:val="Heading3"/>
        <w:keepNext/>
      </w:pPr>
      <w:r>
        <w:t>The mandate</w:t>
      </w:r>
    </w:p>
    <w:p>
      <w:r>
        <w:t>The organization needed a reusable way to design and deliver video product experiences across different clients, markets, and technical contexts. The challenge was to create consistency without slowing down customization.</w:t>
      </w:r>
    </w:p>
    <w:p>
      <w:pPr>
        <w:pStyle w:val="Heading3"/>
        <w:keepNext/>
      </w:pPr>
      <w:r>
        <w:t>What Shivaram built</w:t>
      </w:r>
    </w:p>
    <w:p>
      <w:pPr>
        <w:pStyle w:val="ListBullet"/>
      </w:pPr>
      <w:r>
        <w:t>A scalable UX framework for video product interfaces.</w:t>
      </w:r>
    </w:p>
    <w:p>
      <w:pPr>
        <w:pStyle w:val="ListBullet"/>
      </w:pPr>
      <w:r>
        <w:t>Reusable patterns for navigation, content presentation, media controls, and information display.</w:t>
      </w:r>
    </w:p>
    <w:p>
      <w:pPr>
        <w:pStyle w:val="ListBullet"/>
      </w:pPr>
      <w:r>
        <w:t>Design documentation and handoff practices for product and engineering teams.</w:t>
      </w:r>
    </w:p>
    <w:p>
      <w:pPr>
        <w:pStyle w:val="ListBullet"/>
      </w:pPr>
      <w:r>
        <w:t>A growing design team with shared practices, quality standards, and mentoring structure.</w:t>
      </w:r>
    </w:p>
    <w:p>
      <w:pPr>
        <w:pStyle w:val="ListBullet"/>
      </w:pPr>
      <w:r>
        <w:t>A foundation for faster, more consistent client deployments.</w:t>
      </w:r>
    </w:p>
    <w:p>
      <w:pPr>
        <w:pStyle w:val="Heading3"/>
        <w:keepNext/>
      </w:pPr>
      <w:r>
        <w:t>Framework contents</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2592"/>
            <w:shd w:fill="EAF2FF"/>
            <w:tcBorders>
              <w:top w:sz="6" w:val="single" w:color="CBD5E1"/>
              <w:bottom w:sz="6" w:val="single" w:color="CBD5E1"/>
              <w:left w:sz="6" w:val="single" w:color="CBD5E1"/>
              <w:right w:sz="6" w:val="single" w:color="CBD5E1"/>
            </w:tcBorders>
          </w:tcPr>
          <w:p>
            <w:r>
              <w:rPr>
                <w:b/>
                <w:color w:val="1E40AF"/>
              </w:rPr>
              <w:t>Framework layer</w:t>
            </w:r>
          </w:p>
        </w:tc>
        <w:tc>
          <w:tcPr>
            <w:tcW w:type="dxa" w:w="6768"/>
            <w:shd w:fill="EAF2FF"/>
            <w:tcBorders>
              <w:top w:sz="6" w:val="single" w:color="CBD5E1"/>
              <w:bottom w:sz="6" w:val="single" w:color="CBD5E1"/>
              <w:left w:sz="6" w:val="single" w:color="CBD5E1"/>
              <w:right w:sz="6" w:val="single" w:color="CBD5E1"/>
            </w:tcBorders>
          </w:tcPr>
          <w:p>
            <w:r>
              <w:rPr>
                <w:b/>
                <w:color w:val="1E40AF"/>
              </w:rPr>
              <w:t>Content</w:t>
            </w:r>
          </w:p>
        </w:tc>
      </w:tr>
      <w:tr>
        <w:trPr>
          <w:cantSplit/>
        </w:trPr>
        <w:tc>
          <w:tcPr>
            <w:tcW w:type="dxa" w:w="2592"/>
            <w:tcBorders>
              <w:top w:sz="4" w:val="single" w:color="E5E7EB"/>
              <w:bottom w:sz="4" w:val="single" w:color="E5E7EB"/>
              <w:left w:sz="4" w:val="single" w:color="E5E7EB"/>
              <w:right w:sz="4" w:val="single" w:color="E5E7EB"/>
            </w:tcBorders>
          </w:tcPr>
          <w:p>
            <w:r>
              <w:t>Principles</w:t>
            </w:r>
          </w:p>
        </w:tc>
        <w:tc>
          <w:tcPr>
            <w:tcW w:type="dxa" w:w="6768"/>
            <w:tcBorders>
              <w:top w:sz="4" w:val="single" w:color="E5E7EB"/>
              <w:bottom w:sz="4" w:val="single" w:color="E5E7EB"/>
              <w:left w:sz="4" w:val="single" w:color="E5E7EB"/>
              <w:right w:sz="4" w:val="single" w:color="E5E7EB"/>
            </w:tcBorders>
          </w:tcPr>
          <w:p>
            <w:r>
              <w:t>Design guidelines for scalable, consistent, and usable video experiences.</w:t>
            </w:r>
          </w:p>
        </w:tc>
      </w:tr>
      <w:tr>
        <w:trPr>
          <w:cantSplit/>
        </w:trPr>
        <w:tc>
          <w:tcPr>
            <w:tcW w:type="dxa" w:w="2592"/>
            <w:tcBorders>
              <w:top w:sz="4" w:val="single" w:color="E5E7EB"/>
              <w:bottom w:sz="4" w:val="single" w:color="E5E7EB"/>
              <w:left w:sz="4" w:val="single" w:color="E5E7EB"/>
              <w:right w:sz="4" w:val="single" w:color="E5E7EB"/>
            </w:tcBorders>
          </w:tcPr>
          <w:p>
            <w:r>
              <w:t>Patterns</w:t>
            </w:r>
          </w:p>
        </w:tc>
        <w:tc>
          <w:tcPr>
            <w:tcW w:type="dxa" w:w="6768"/>
            <w:tcBorders>
              <w:top w:sz="4" w:val="single" w:color="E5E7EB"/>
              <w:bottom w:sz="4" w:val="single" w:color="E5E7EB"/>
              <w:left w:sz="4" w:val="single" w:color="E5E7EB"/>
              <w:right w:sz="4" w:val="single" w:color="E5E7EB"/>
            </w:tcBorders>
          </w:tcPr>
          <w:p>
            <w:r>
              <w:t>Reusable flows for browsing, guide, details, playback, and settings.</w:t>
            </w:r>
          </w:p>
        </w:tc>
      </w:tr>
      <w:tr>
        <w:trPr>
          <w:cantSplit/>
        </w:trPr>
        <w:tc>
          <w:tcPr>
            <w:tcW w:type="dxa" w:w="2592"/>
            <w:tcBorders>
              <w:top w:sz="4" w:val="single" w:color="E5E7EB"/>
              <w:bottom w:sz="4" w:val="single" w:color="E5E7EB"/>
              <w:left w:sz="4" w:val="single" w:color="E5E7EB"/>
              <w:right w:sz="4" w:val="single" w:color="E5E7EB"/>
            </w:tcBorders>
          </w:tcPr>
          <w:p>
            <w:r>
              <w:t>Components</w:t>
            </w:r>
          </w:p>
        </w:tc>
        <w:tc>
          <w:tcPr>
            <w:tcW w:type="dxa" w:w="6768"/>
            <w:tcBorders>
              <w:top w:sz="4" w:val="single" w:color="E5E7EB"/>
              <w:bottom w:sz="4" w:val="single" w:color="E5E7EB"/>
              <w:left w:sz="4" w:val="single" w:color="E5E7EB"/>
              <w:right w:sz="4" w:val="single" w:color="E5E7EB"/>
            </w:tcBorders>
          </w:tcPr>
          <w:p>
            <w:r>
              <w:t>Common interface elements for repeated product needs.</w:t>
            </w:r>
          </w:p>
        </w:tc>
      </w:tr>
      <w:tr>
        <w:trPr>
          <w:cantSplit/>
        </w:trPr>
        <w:tc>
          <w:tcPr>
            <w:tcW w:type="dxa" w:w="2592"/>
            <w:tcBorders>
              <w:top w:sz="4" w:val="single" w:color="E5E7EB"/>
              <w:bottom w:sz="4" w:val="single" w:color="E5E7EB"/>
              <w:left w:sz="4" w:val="single" w:color="E5E7EB"/>
              <w:right w:sz="4" w:val="single" w:color="E5E7EB"/>
            </w:tcBorders>
          </w:tcPr>
          <w:p>
            <w:r>
              <w:t>Templates</w:t>
            </w:r>
          </w:p>
        </w:tc>
        <w:tc>
          <w:tcPr>
            <w:tcW w:type="dxa" w:w="6768"/>
            <w:tcBorders>
              <w:top w:sz="4" w:val="single" w:color="E5E7EB"/>
              <w:bottom w:sz="4" w:val="single" w:color="E5E7EB"/>
              <w:left w:sz="4" w:val="single" w:color="E5E7EB"/>
              <w:right w:sz="4" w:val="single" w:color="E5E7EB"/>
            </w:tcBorders>
          </w:tcPr>
          <w:p>
            <w:r>
              <w:t>Screen structures and layout rules for product teams.</w:t>
            </w:r>
          </w:p>
        </w:tc>
      </w:tr>
      <w:tr>
        <w:trPr>
          <w:cantSplit/>
        </w:trPr>
        <w:tc>
          <w:tcPr>
            <w:tcW w:type="dxa" w:w="2592"/>
            <w:tcBorders>
              <w:top w:sz="4" w:val="single" w:color="E5E7EB"/>
              <w:bottom w:sz="4" w:val="single" w:color="E5E7EB"/>
              <w:left w:sz="4" w:val="single" w:color="E5E7EB"/>
              <w:right w:sz="4" w:val="single" w:color="E5E7EB"/>
            </w:tcBorders>
          </w:tcPr>
          <w:p>
            <w:r>
              <w:t>Documentation</w:t>
            </w:r>
          </w:p>
        </w:tc>
        <w:tc>
          <w:tcPr>
            <w:tcW w:type="dxa" w:w="6768"/>
            <w:tcBorders>
              <w:top w:sz="4" w:val="single" w:color="E5E7EB"/>
              <w:bottom w:sz="4" w:val="single" w:color="E5E7EB"/>
              <w:left w:sz="4" w:val="single" w:color="E5E7EB"/>
              <w:right w:sz="4" w:val="single" w:color="E5E7EB"/>
            </w:tcBorders>
          </w:tcPr>
          <w:p>
            <w:r>
              <w:t>Usage guidance, implementation notes, and quality checkpoints.</w:t>
            </w:r>
          </w:p>
        </w:tc>
      </w:tr>
    </w:tbl>
    <w:p/>
    <w:p>
      <w:pPr>
        <w:pStyle w:val="Heading3"/>
        <w:keepNext/>
      </w:pPr>
      <w:r>
        <w:t>Impact</w:t>
      </w:r>
    </w:p>
    <w:p>
      <w:pPr>
        <w:pStyle w:val="ListBullet"/>
      </w:pPr>
      <w:r>
        <w:t>Supported adoption across 30+ client platforms.</w:t>
      </w:r>
    </w:p>
    <w:p>
      <w:pPr>
        <w:pStyle w:val="ListBullet"/>
      </w:pPr>
      <w:r>
        <w:t>Contributed to product experiences that reached large global audiences.</w:t>
      </w:r>
    </w:p>
    <w:p>
      <w:pPr>
        <w:pStyle w:val="ListBullet"/>
      </w:pPr>
      <w:r>
        <w:t>Reduced fragmentation and repeated design decisions.</w:t>
      </w:r>
    </w:p>
    <w:p>
      <w:pPr>
        <w:pStyle w:val="ListBullet"/>
      </w:pPr>
      <w:r>
        <w:t>Established long-term design maturity and governance foundations.</w:t>
      </w:r>
    </w:p>
    <w:p>
      <w:pPr>
        <w:pStyle w:val="Heading2"/>
        <w:keepNext/>
      </w:pPr>
      <w:r>
        <w:t>Closing takeaway</w:t>
      </w:r>
    </w:p>
    <w:p>
      <w:r>
        <w:t>The key story: this work transformed design from one-off execution into reusable product infrastructure.</w:t>
      </w:r>
    </w:p>
    <w:p>
      <w:r>
        <w:br w:type="page"/>
      </w:r>
    </w:p>
    <w:p>
      <w:pPr>
        <w:pStyle w:val="Heading1"/>
      </w:pPr>
      <w:r>
        <w:t>Page 8: Building Global UX Culture</w:t>
      </w:r>
    </w:p>
    <w:p>
      <w:r>
        <w:rPr>
          <w:b/>
          <w:color w:val="2563EB"/>
        </w:rPr>
        <w:t xml:space="preserve">Page objective: </w:t>
      </w:r>
      <w:r>
        <w:t>Present Shivaram’s leadership capability in growing design teams, mentoring designers, and creating quality standards across regions.</w:t>
      </w:r>
    </w:p>
    <w:p>
      <w:r>
        <w:rPr>
          <w:b/>
          <w:color w:val="2563EB"/>
        </w:rPr>
        <w:t xml:space="preserve">This page should contain: </w:t>
      </w:r>
      <w:r>
        <w:t>A leadership story rather than a traditional product case study. It should show how he built team capability and global design maturity.</w:t>
      </w:r>
    </w:p>
    <w:p>
      <w:pPr>
        <w:pStyle w:val="Heading2"/>
        <w:keepNext/>
      </w:pPr>
      <w:r>
        <w:t>Hero section</w:t>
      </w:r>
    </w:p>
    <w:p>
      <w:r>
        <w:rPr>
          <w:b/>
          <w:color w:val="2563EB"/>
        </w:rPr>
        <w:t xml:space="preserve">Title: </w:t>
      </w:r>
      <w:r>
        <w:t>Building Global UX Culture</w:t>
      </w:r>
    </w:p>
    <w:p>
      <w:r>
        <w:rPr>
          <w:b/>
          <w:color w:val="2563EB"/>
        </w:rPr>
        <w:t xml:space="preserve">Subtitle: </w:t>
      </w:r>
      <w:r>
        <w:t>Scaled design capability across global teams by aligning quality standards, mentorship, research practices, and culturally aware product thinking.</w:t>
      </w:r>
    </w:p>
    <w:p>
      <w:r>
        <w:rPr>
          <w:b/>
          <w:color w:val="2563EB"/>
        </w:rPr>
        <w:t xml:space="preserve">Role line: </w:t>
      </w:r>
      <w:r>
        <w:t>Manager, User Experience Design · Cisco / NDS · 2012–2018</w:t>
      </w:r>
    </w:p>
    <w:p>
      <w:pPr>
        <w:pStyle w:val="Heading2"/>
        <w:keepNext/>
      </w:pPr>
      <w:r>
        <w:t>Snapshot content</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2592"/>
            <w:shd w:fill="EAF2FF"/>
            <w:tcBorders>
              <w:top w:sz="6" w:val="single" w:color="CBD5E1"/>
              <w:bottom w:sz="6" w:val="single" w:color="CBD5E1"/>
              <w:left w:sz="6" w:val="single" w:color="CBD5E1"/>
              <w:right w:sz="6" w:val="single" w:color="CBD5E1"/>
            </w:tcBorders>
          </w:tcPr>
          <w:p>
            <w:r>
              <w:rPr>
                <w:b/>
                <w:color w:val="1E40AF"/>
              </w:rPr>
              <w:t>Item</w:t>
            </w:r>
          </w:p>
        </w:tc>
        <w:tc>
          <w:tcPr>
            <w:tcW w:type="dxa" w:w="6624"/>
            <w:shd w:fill="EAF2FF"/>
            <w:tcBorders>
              <w:top w:sz="6" w:val="single" w:color="CBD5E1"/>
              <w:bottom w:sz="6" w:val="single" w:color="CBD5E1"/>
              <w:left w:sz="6" w:val="single" w:color="CBD5E1"/>
              <w:right w:sz="6" w:val="single" w:color="CBD5E1"/>
            </w:tcBorders>
          </w:tcPr>
          <w:p>
            <w:r>
              <w:rPr>
                <w:b/>
                <w:color w:val="1E40AF"/>
              </w:rPr>
              <w:t>Content</w:t>
            </w:r>
          </w:p>
        </w:tc>
      </w:tr>
      <w:tr>
        <w:trPr>
          <w:cantSplit/>
        </w:trPr>
        <w:tc>
          <w:tcPr>
            <w:tcW w:type="dxa" w:w="2592"/>
            <w:tcBorders>
              <w:top w:sz="4" w:val="single" w:color="E5E7EB"/>
              <w:bottom w:sz="4" w:val="single" w:color="E5E7EB"/>
              <w:left w:sz="4" w:val="single" w:color="E5E7EB"/>
              <w:right w:sz="4" w:val="single" w:color="E5E7EB"/>
            </w:tcBorders>
          </w:tcPr>
          <w:p>
            <w:r>
              <w:t>Role</w:t>
            </w:r>
          </w:p>
        </w:tc>
        <w:tc>
          <w:tcPr>
            <w:tcW w:type="dxa" w:w="6624"/>
            <w:tcBorders>
              <w:top w:sz="4" w:val="single" w:color="E5E7EB"/>
              <w:bottom w:sz="4" w:val="single" w:color="E5E7EB"/>
              <w:left w:sz="4" w:val="single" w:color="E5E7EB"/>
              <w:right w:sz="4" w:val="single" w:color="E5E7EB"/>
            </w:tcBorders>
          </w:tcPr>
          <w:p>
            <w:r>
              <w:t>UX leadership, mentoring, governance, global collaboration</w:t>
            </w:r>
          </w:p>
        </w:tc>
      </w:tr>
      <w:tr>
        <w:trPr>
          <w:cantSplit/>
        </w:trPr>
        <w:tc>
          <w:tcPr>
            <w:tcW w:type="dxa" w:w="2592"/>
            <w:tcBorders>
              <w:top w:sz="4" w:val="single" w:color="E5E7EB"/>
              <w:bottom w:sz="4" w:val="single" w:color="E5E7EB"/>
              <w:left w:sz="4" w:val="single" w:color="E5E7EB"/>
              <w:right w:sz="4" w:val="single" w:color="E5E7EB"/>
            </w:tcBorders>
          </w:tcPr>
          <w:p>
            <w:r>
              <w:t>Scope</w:t>
            </w:r>
          </w:p>
        </w:tc>
        <w:tc>
          <w:tcPr>
            <w:tcW w:type="dxa" w:w="6624"/>
            <w:tcBorders>
              <w:top w:sz="4" w:val="single" w:color="E5E7EB"/>
              <w:bottom w:sz="4" w:val="single" w:color="E5E7EB"/>
              <w:left w:sz="4" w:val="single" w:color="E5E7EB"/>
              <w:right w:sz="4" w:val="single" w:color="E5E7EB"/>
            </w:tcBorders>
          </w:tcPr>
          <w:p>
            <w:r>
              <w:t>North America, Europe, APAC, EMEA, and operator-facing video ecosystems</w:t>
            </w:r>
          </w:p>
        </w:tc>
      </w:tr>
      <w:tr>
        <w:trPr>
          <w:cantSplit/>
        </w:trPr>
        <w:tc>
          <w:tcPr>
            <w:tcW w:type="dxa" w:w="2592"/>
            <w:tcBorders>
              <w:top w:sz="4" w:val="single" w:color="E5E7EB"/>
              <w:bottom w:sz="4" w:val="single" w:color="E5E7EB"/>
              <w:left w:sz="4" w:val="single" w:color="E5E7EB"/>
              <w:right w:sz="4" w:val="single" w:color="E5E7EB"/>
            </w:tcBorders>
          </w:tcPr>
          <w:p>
            <w:r>
              <w:t>Challenge</w:t>
            </w:r>
          </w:p>
        </w:tc>
        <w:tc>
          <w:tcPr>
            <w:tcW w:type="dxa" w:w="6624"/>
            <w:tcBorders>
              <w:top w:sz="4" w:val="single" w:color="E5E7EB"/>
              <w:bottom w:sz="4" w:val="single" w:color="E5E7EB"/>
              <w:left w:sz="4" w:val="single" w:color="E5E7EB"/>
              <w:right w:sz="4" w:val="single" w:color="E5E7EB"/>
            </w:tcBorders>
          </w:tcPr>
          <w:p>
            <w:r>
              <w:t>Different teams, markets, expectations, and quality practices needed alignment</w:t>
            </w:r>
          </w:p>
        </w:tc>
      </w:tr>
      <w:tr>
        <w:trPr>
          <w:cantSplit/>
        </w:trPr>
        <w:tc>
          <w:tcPr>
            <w:tcW w:type="dxa" w:w="2592"/>
            <w:tcBorders>
              <w:top w:sz="4" w:val="single" w:color="E5E7EB"/>
              <w:bottom w:sz="4" w:val="single" w:color="E5E7EB"/>
              <w:left w:sz="4" w:val="single" w:color="E5E7EB"/>
              <w:right w:sz="4" w:val="single" w:color="E5E7EB"/>
            </w:tcBorders>
          </w:tcPr>
          <w:p>
            <w:r>
              <w:t>Outcome</w:t>
            </w:r>
          </w:p>
        </w:tc>
        <w:tc>
          <w:tcPr>
            <w:tcW w:type="dxa" w:w="6624"/>
            <w:tcBorders>
              <w:top w:sz="4" w:val="single" w:color="E5E7EB"/>
              <w:bottom w:sz="4" w:val="single" w:color="E5E7EB"/>
              <w:left w:sz="4" w:val="single" w:color="E5E7EB"/>
              <w:right w:sz="4" w:val="single" w:color="E5E7EB"/>
            </w:tcBorders>
          </w:tcPr>
          <w:p>
            <w:r>
              <w:t>A stronger design culture with shared standards and more consistent product delivery</w:t>
            </w:r>
          </w:p>
        </w:tc>
      </w:tr>
    </w:tbl>
    <w:p/>
    <w:p>
      <w:pPr>
        <w:pStyle w:val="Heading2"/>
        <w:keepNext/>
      </w:pPr>
      <w:r>
        <w:t>Page content sections</w:t>
      </w:r>
    </w:p>
    <w:p>
      <w:pPr>
        <w:pStyle w:val="Heading3"/>
        <w:keepNext/>
      </w:pPr>
      <w:r>
        <w:t>The leadership challenge</w:t>
      </w:r>
    </w:p>
    <w:p>
      <w:r>
        <w:t>Global UX teams were working across different markets, client needs, cultural contexts, and delivery pressures. The opportunity was to create a shared design culture without ignoring local market differences.</w:t>
      </w:r>
    </w:p>
    <w:p>
      <w:pPr>
        <w:pStyle w:val="Heading3"/>
        <w:keepNext/>
      </w:pPr>
      <w:r>
        <w:t>What this page should contain</w:t>
      </w:r>
    </w:p>
    <w:p>
      <w:pPr>
        <w:pStyle w:val="ListBullet"/>
      </w:pPr>
      <w:r>
        <w:t>The leadership problem: inconsistent quality, distributed teams, and regional expectations.</w:t>
      </w:r>
    </w:p>
    <w:p>
      <w:pPr>
        <w:pStyle w:val="ListBullet"/>
      </w:pPr>
      <w:r>
        <w:t>The approach: mentorship, design reviews, governance, research, and shared standards.</w:t>
      </w:r>
    </w:p>
    <w:p>
      <w:pPr>
        <w:pStyle w:val="ListBullet"/>
      </w:pPr>
      <w:r>
        <w:t>The proof: improved team capability, stronger collaboration, and better product consistency.</w:t>
      </w:r>
    </w:p>
    <w:p>
      <w:pPr>
        <w:pStyle w:val="ListBullet"/>
      </w:pPr>
      <w:r>
        <w:t>A few examples of how global design decisions were adapted for local markets.</w:t>
      </w:r>
    </w:p>
    <w:p>
      <w:pPr>
        <w:pStyle w:val="Heading3"/>
        <w:keepNext/>
      </w:pPr>
      <w:r>
        <w:t>Leadership actions</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2592"/>
            <w:shd w:fill="EAF2FF"/>
            <w:tcBorders>
              <w:top w:sz="6" w:val="single" w:color="CBD5E1"/>
              <w:bottom w:sz="6" w:val="single" w:color="CBD5E1"/>
              <w:left w:sz="6" w:val="single" w:color="CBD5E1"/>
              <w:right w:sz="6" w:val="single" w:color="CBD5E1"/>
            </w:tcBorders>
          </w:tcPr>
          <w:p>
            <w:r>
              <w:rPr>
                <w:b/>
                <w:color w:val="1E40AF"/>
              </w:rPr>
              <w:t>Area</w:t>
            </w:r>
          </w:p>
        </w:tc>
        <w:tc>
          <w:tcPr>
            <w:tcW w:type="dxa" w:w="6768"/>
            <w:shd w:fill="EAF2FF"/>
            <w:tcBorders>
              <w:top w:sz="6" w:val="single" w:color="CBD5E1"/>
              <w:bottom w:sz="6" w:val="single" w:color="CBD5E1"/>
              <w:left w:sz="6" w:val="single" w:color="CBD5E1"/>
              <w:right w:sz="6" w:val="single" w:color="CBD5E1"/>
            </w:tcBorders>
          </w:tcPr>
          <w:p>
            <w:r>
              <w:rPr>
                <w:b/>
                <w:color w:val="1E40AF"/>
              </w:rPr>
              <w:t>Content</w:t>
            </w:r>
          </w:p>
        </w:tc>
      </w:tr>
      <w:tr>
        <w:trPr>
          <w:cantSplit/>
        </w:trPr>
        <w:tc>
          <w:tcPr>
            <w:tcW w:type="dxa" w:w="2592"/>
            <w:tcBorders>
              <w:top w:sz="4" w:val="single" w:color="E5E7EB"/>
              <w:bottom w:sz="4" w:val="single" w:color="E5E7EB"/>
              <w:left w:sz="4" w:val="single" w:color="E5E7EB"/>
              <w:right w:sz="4" w:val="single" w:color="E5E7EB"/>
            </w:tcBorders>
          </w:tcPr>
          <w:p>
            <w:r>
              <w:t>Mentorship</w:t>
            </w:r>
          </w:p>
        </w:tc>
        <w:tc>
          <w:tcPr>
            <w:tcW w:type="dxa" w:w="6768"/>
            <w:tcBorders>
              <w:top w:sz="4" w:val="single" w:color="E5E7EB"/>
              <w:bottom w:sz="4" w:val="single" w:color="E5E7EB"/>
              <w:left w:sz="4" w:val="single" w:color="E5E7EB"/>
              <w:right w:sz="4" w:val="single" w:color="E5E7EB"/>
            </w:tcBorders>
          </w:tcPr>
          <w:p>
            <w:r>
              <w:t>Coached designers through critique, delivery reviews, and leadership development.</w:t>
            </w:r>
          </w:p>
        </w:tc>
      </w:tr>
      <w:tr>
        <w:trPr>
          <w:cantSplit/>
        </w:trPr>
        <w:tc>
          <w:tcPr>
            <w:tcW w:type="dxa" w:w="2592"/>
            <w:tcBorders>
              <w:top w:sz="4" w:val="single" w:color="E5E7EB"/>
              <w:bottom w:sz="4" w:val="single" w:color="E5E7EB"/>
              <w:left w:sz="4" w:val="single" w:color="E5E7EB"/>
              <w:right w:sz="4" w:val="single" w:color="E5E7EB"/>
            </w:tcBorders>
          </w:tcPr>
          <w:p>
            <w:r>
              <w:t>Design governance</w:t>
            </w:r>
          </w:p>
        </w:tc>
        <w:tc>
          <w:tcPr>
            <w:tcW w:type="dxa" w:w="6768"/>
            <w:tcBorders>
              <w:top w:sz="4" w:val="single" w:color="E5E7EB"/>
              <w:bottom w:sz="4" w:val="single" w:color="E5E7EB"/>
              <w:left w:sz="4" w:val="single" w:color="E5E7EB"/>
              <w:right w:sz="4" w:val="single" w:color="E5E7EB"/>
            </w:tcBorders>
          </w:tcPr>
          <w:p>
            <w:r>
              <w:t>Created quality standards and review practices for consistent product outcomes.</w:t>
            </w:r>
          </w:p>
        </w:tc>
      </w:tr>
      <w:tr>
        <w:trPr>
          <w:cantSplit/>
        </w:trPr>
        <w:tc>
          <w:tcPr>
            <w:tcW w:type="dxa" w:w="2592"/>
            <w:tcBorders>
              <w:top w:sz="4" w:val="single" w:color="E5E7EB"/>
              <w:bottom w:sz="4" w:val="single" w:color="E5E7EB"/>
              <w:left w:sz="4" w:val="single" w:color="E5E7EB"/>
              <w:right w:sz="4" w:val="single" w:color="E5E7EB"/>
            </w:tcBorders>
          </w:tcPr>
          <w:p>
            <w:r>
              <w:t>Research mindset</w:t>
            </w:r>
          </w:p>
        </w:tc>
        <w:tc>
          <w:tcPr>
            <w:tcW w:type="dxa" w:w="6768"/>
            <w:tcBorders>
              <w:top w:sz="4" w:val="single" w:color="E5E7EB"/>
              <w:bottom w:sz="4" w:val="single" w:color="E5E7EB"/>
              <w:left w:sz="4" w:val="single" w:color="E5E7EB"/>
              <w:right w:sz="4" w:val="single" w:color="E5E7EB"/>
            </w:tcBorders>
          </w:tcPr>
          <w:p>
            <w:r>
              <w:t>Integrated user research, analytics, and behavioral insight into design decisions.</w:t>
            </w:r>
          </w:p>
        </w:tc>
      </w:tr>
      <w:tr>
        <w:trPr>
          <w:cantSplit/>
        </w:trPr>
        <w:tc>
          <w:tcPr>
            <w:tcW w:type="dxa" w:w="2592"/>
            <w:tcBorders>
              <w:top w:sz="4" w:val="single" w:color="E5E7EB"/>
              <w:bottom w:sz="4" w:val="single" w:color="E5E7EB"/>
              <w:left w:sz="4" w:val="single" w:color="E5E7EB"/>
              <w:right w:sz="4" w:val="single" w:color="E5E7EB"/>
            </w:tcBorders>
          </w:tcPr>
          <w:p>
            <w:r>
              <w:t>Cultural adaptation</w:t>
            </w:r>
          </w:p>
        </w:tc>
        <w:tc>
          <w:tcPr>
            <w:tcW w:type="dxa" w:w="6768"/>
            <w:tcBorders>
              <w:top w:sz="4" w:val="single" w:color="E5E7EB"/>
              <w:bottom w:sz="4" w:val="single" w:color="E5E7EB"/>
              <w:left w:sz="4" w:val="single" w:color="E5E7EB"/>
              <w:right w:sz="4" w:val="single" w:color="E5E7EB"/>
            </w:tcBorders>
          </w:tcPr>
          <w:p>
            <w:r>
              <w:t>Balanced global product direction with regional needs and user expectations.</w:t>
            </w:r>
          </w:p>
        </w:tc>
      </w:tr>
      <w:tr>
        <w:trPr>
          <w:cantSplit/>
        </w:trPr>
        <w:tc>
          <w:tcPr>
            <w:tcW w:type="dxa" w:w="2592"/>
            <w:tcBorders>
              <w:top w:sz="4" w:val="single" w:color="E5E7EB"/>
              <w:bottom w:sz="4" w:val="single" w:color="E5E7EB"/>
              <w:left w:sz="4" w:val="single" w:color="E5E7EB"/>
              <w:right w:sz="4" w:val="single" w:color="E5E7EB"/>
            </w:tcBorders>
          </w:tcPr>
          <w:p>
            <w:r>
              <w:t>Cross-functional alignment</w:t>
            </w:r>
          </w:p>
        </w:tc>
        <w:tc>
          <w:tcPr>
            <w:tcW w:type="dxa" w:w="6768"/>
            <w:tcBorders>
              <w:top w:sz="4" w:val="single" w:color="E5E7EB"/>
              <w:bottom w:sz="4" w:val="single" w:color="E5E7EB"/>
              <w:left w:sz="4" w:val="single" w:color="E5E7EB"/>
              <w:right w:sz="4" w:val="single" w:color="E5E7EB"/>
            </w:tcBorders>
          </w:tcPr>
          <w:p>
            <w:r>
              <w:t>Connected design, product, engineering, and business priorities.</w:t>
            </w:r>
          </w:p>
        </w:tc>
      </w:tr>
    </w:tbl>
    <w:p/>
    <w:p>
      <w:pPr>
        <w:pStyle w:val="Heading3"/>
        <w:keepNext/>
      </w:pPr>
      <w:r>
        <w:t>Impact</w:t>
      </w:r>
    </w:p>
    <w:p>
      <w:pPr>
        <w:pStyle w:val="ListBullet"/>
      </w:pPr>
      <w:r>
        <w:t>Helped global teams work with shared design standards.</w:t>
      </w:r>
    </w:p>
    <w:p>
      <w:pPr>
        <w:pStyle w:val="ListBullet"/>
      </w:pPr>
      <w:r>
        <w:t>Improved consistency of UX quality across regions and client engagements.</w:t>
      </w:r>
    </w:p>
    <w:p>
      <w:pPr>
        <w:pStyle w:val="ListBullet"/>
      </w:pPr>
      <w:r>
        <w:t>Created a stronger culture of feedback, learning, and design accountability.</w:t>
      </w:r>
    </w:p>
    <w:p>
      <w:pPr>
        <w:pStyle w:val="ListBullet"/>
      </w:pPr>
      <w:r>
        <w:t>Supported more mature design decision-making within complex enterprise environments.</w:t>
      </w:r>
    </w:p>
    <w:p>
      <w:pPr>
        <w:pStyle w:val="Heading2"/>
        <w:keepNext/>
      </w:pPr>
      <w:r>
        <w:t>Closing takeaway</w:t>
      </w:r>
    </w:p>
    <w:p>
      <w:r>
        <w:t>The key story: leadership was not only about managing people; it was about creating the conditions for better design decisions across teams and markets.</w:t>
      </w:r>
    </w:p>
    <w:p>
      <w:r>
        <w:br w:type="page"/>
      </w:r>
    </w:p>
    <w:p>
      <w:pPr>
        <w:pStyle w:val="Heading1"/>
      </w:pPr>
      <w:r>
        <w:t>Page 9: Enterprise Learning Platform Experience</w:t>
      </w:r>
    </w:p>
    <w:p>
      <w:r>
        <w:rPr>
          <w:b/>
          <w:color w:val="2563EB"/>
        </w:rPr>
        <w:t xml:space="preserve">Page objective: </w:t>
      </w:r>
      <w:r>
        <w:t>Show Shivaram’s early enterprise UX and brand experience foundation from SumTotal Systems without making the page too long.</w:t>
      </w:r>
    </w:p>
    <w:p>
      <w:r>
        <w:rPr>
          <w:b/>
          <w:color w:val="2563EB"/>
        </w:rPr>
        <w:t xml:space="preserve">This page should contain: </w:t>
      </w:r>
      <w:r>
        <w:t>A career foundation page focused on enterprise learning products, brand identity, marketing platforms, creative systems, and cross-functional collaboration.</w:t>
      </w:r>
    </w:p>
    <w:p>
      <w:pPr>
        <w:pStyle w:val="Heading2"/>
        <w:keepNext/>
      </w:pPr>
      <w:r>
        <w:t>Hero section</w:t>
      </w:r>
    </w:p>
    <w:p>
      <w:r>
        <w:rPr>
          <w:b/>
          <w:color w:val="2563EB"/>
        </w:rPr>
        <w:t xml:space="preserve">Title: </w:t>
      </w:r>
      <w:r>
        <w:t>Enterprise Learning Platform Experience</w:t>
      </w:r>
    </w:p>
    <w:p>
      <w:r>
        <w:rPr>
          <w:b/>
          <w:color w:val="2563EB"/>
        </w:rPr>
        <w:t xml:space="preserve">Subtitle: </w:t>
      </w:r>
      <w:r>
        <w:t>Led creative and UX contributions for enterprise learning platforms and global brand experiences, connecting product, marketing, and customer engagement.</w:t>
      </w:r>
    </w:p>
    <w:p>
      <w:r>
        <w:rPr>
          <w:b/>
          <w:color w:val="2563EB"/>
        </w:rPr>
        <w:t xml:space="preserve">Role line: </w:t>
      </w:r>
      <w:r>
        <w:t>Assistant Manager, Creative Services · SumTotal Systems · 2003–2008</w:t>
      </w:r>
    </w:p>
    <w:p>
      <w:pPr>
        <w:pStyle w:val="Heading2"/>
        <w:keepNext/>
      </w:pPr>
      <w:r>
        <w:t>Snapshot content</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2592"/>
            <w:shd w:fill="EAF2FF"/>
            <w:tcBorders>
              <w:top w:sz="6" w:val="single" w:color="CBD5E1"/>
              <w:bottom w:sz="6" w:val="single" w:color="CBD5E1"/>
              <w:left w:sz="6" w:val="single" w:color="CBD5E1"/>
              <w:right w:sz="6" w:val="single" w:color="CBD5E1"/>
            </w:tcBorders>
          </w:tcPr>
          <w:p>
            <w:r>
              <w:rPr>
                <w:b/>
                <w:color w:val="1E40AF"/>
              </w:rPr>
              <w:t>Item</w:t>
            </w:r>
          </w:p>
        </w:tc>
        <w:tc>
          <w:tcPr>
            <w:tcW w:type="dxa" w:w="6624"/>
            <w:shd w:fill="EAF2FF"/>
            <w:tcBorders>
              <w:top w:sz="6" w:val="single" w:color="CBD5E1"/>
              <w:bottom w:sz="6" w:val="single" w:color="CBD5E1"/>
              <w:left w:sz="6" w:val="single" w:color="CBD5E1"/>
              <w:right w:sz="6" w:val="single" w:color="CBD5E1"/>
            </w:tcBorders>
          </w:tcPr>
          <w:p>
            <w:r>
              <w:rPr>
                <w:b/>
                <w:color w:val="1E40AF"/>
              </w:rPr>
              <w:t>Content</w:t>
            </w:r>
          </w:p>
        </w:tc>
      </w:tr>
      <w:tr>
        <w:trPr>
          <w:cantSplit/>
        </w:trPr>
        <w:tc>
          <w:tcPr>
            <w:tcW w:type="dxa" w:w="2592"/>
            <w:tcBorders>
              <w:top w:sz="4" w:val="single" w:color="E5E7EB"/>
              <w:bottom w:sz="4" w:val="single" w:color="E5E7EB"/>
              <w:left w:sz="4" w:val="single" w:color="E5E7EB"/>
              <w:right w:sz="4" w:val="single" w:color="E5E7EB"/>
            </w:tcBorders>
          </w:tcPr>
          <w:p>
            <w:r>
              <w:t>Role</w:t>
            </w:r>
          </w:p>
        </w:tc>
        <w:tc>
          <w:tcPr>
            <w:tcW w:type="dxa" w:w="6624"/>
            <w:tcBorders>
              <w:top w:sz="4" w:val="single" w:color="E5E7EB"/>
              <w:bottom w:sz="4" w:val="single" w:color="E5E7EB"/>
              <w:left w:sz="4" w:val="single" w:color="E5E7EB"/>
              <w:right w:sz="4" w:val="single" w:color="E5E7EB"/>
            </w:tcBorders>
          </w:tcPr>
          <w:p>
            <w:r>
              <w:t>Creative services leadership, UX contribution, brand identity, digital campaigns</w:t>
            </w:r>
          </w:p>
        </w:tc>
      </w:tr>
      <w:tr>
        <w:trPr>
          <w:cantSplit/>
        </w:trPr>
        <w:tc>
          <w:tcPr>
            <w:tcW w:type="dxa" w:w="2592"/>
            <w:tcBorders>
              <w:top w:sz="4" w:val="single" w:color="E5E7EB"/>
              <w:bottom w:sz="4" w:val="single" w:color="E5E7EB"/>
              <w:left w:sz="4" w:val="single" w:color="E5E7EB"/>
              <w:right w:sz="4" w:val="single" w:color="E5E7EB"/>
            </w:tcBorders>
          </w:tcPr>
          <w:p>
            <w:r>
              <w:t>Domain</w:t>
            </w:r>
          </w:p>
        </w:tc>
        <w:tc>
          <w:tcPr>
            <w:tcW w:type="dxa" w:w="6624"/>
            <w:tcBorders>
              <w:top w:sz="4" w:val="single" w:color="E5E7EB"/>
              <w:bottom w:sz="4" w:val="single" w:color="E5E7EB"/>
              <w:left w:sz="4" w:val="single" w:color="E5E7EB"/>
              <w:right w:sz="4" w:val="single" w:color="E5E7EB"/>
            </w:tcBorders>
          </w:tcPr>
          <w:p>
            <w:r>
              <w:t>Enterprise learning, training platforms, customer communications, brand systems</w:t>
            </w:r>
          </w:p>
        </w:tc>
      </w:tr>
      <w:tr>
        <w:trPr>
          <w:cantSplit/>
        </w:trPr>
        <w:tc>
          <w:tcPr>
            <w:tcW w:type="dxa" w:w="2592"/>
            <w:tcBorders>
              <w:top w:sz="4" w:val="single" w:color="E5E7EB"/>
              <w:bottom w:sz="4" w:val="single" w:color="E5E7EB"/>
              <w:left w:sz="4" w:val="single" w:color="E5E7EB"/>
              <w:right w:sz="4" w:val="single" w:color="E5E7EB"/>
            </w:tcBorders>
          </w:tcPr>
          <w:p>
            <w:r>
              <w:t>Focus areas</w:t>
            </w:r>
          </w:p>
        </w:tc>
        <w:tc>
          <w:tcPr>
            <w:tcW w:type="dxa" w:w="6624"/>
            <w:tcBorders>
              <w:top w:sz="4" w:val="single" w:color="E5E7EB"/>
              <w:bottom w:sz="4" w:val="single" w:color="E5E7EB"/>
              <w:left w:sz="4" w:val="single" w:color="E5E7EB"/>
              <w:right w:sz="4" w:val="single" w:color="E5E7EB"/>
            </w:tcBorders>
          </w:tcPr>
          <w:p>
            <w:r>
              <w:t>Corporate websites, microsites, landing pages, campaigns, presentations, product storytelling</w:t>
            </w:r>
          </w:p>
        </w:tc>
      </w:tr>
      <w:tr>
        <w:trPr>
          <w:cantSplit/>
        </w:trPr>
        <w:tc>
          <w:tcPr>
            <w:tcW w:type="dxa" w:w="2592"/>
            <w:tcBorders>
              <w:top w:sz="4" w:val="single" w:color="E5E7EB"/>
              <w:bottom w:sz="4" w:val="single" w:color="E5E7EB"/>
              <w:left w:sz="4" w:val="single" w:color="E5E7EB"/>
              <w:right w:sz="4" w:val="single" w:color="E5E7EB"/>
            </w:tcBorders>
          </w:tcPr>
          <w:p>
            <w:r>
              <w:t>Outcome</w:t>
            </w:r>
          </w:p>
        </w:tc>
        <w:tc>
          <w:tcPr>
            <w:tcW w:type="dxa" w:w="6624"/>
            <w:tcBorders>
              <w:top w:sz="4" w:val="single" w:color="E5E7EB"/>
              <w:bottom w:sz="4" w:val="single" w:color="E5E7EB"/>
              <w:left w:sz="4" w:val="single" w:color="E5E7EB"/>
              <w:right w:sz="4" w:val="single" w:color="E5E7EB"/>
            </w:tcBorders>
          </w:tcPr>
          <w:p>
            <w:r>
              <w:t>Stronger enterprise brand presence and scalable creative delivery</w:t>
            </w:r>
          </w:p>
        </w:tc>
      </w:tr>
    </w:tbl>
    <w:p/>
    <w:p>
      <w:pPr>
        <w:pStyle w:val="Heading2"/>
        <w:keepNext/>
      </w:pPr>
      <w:r>
        <w:t>Page content sections</w:t>
      </w:r>
    </w:p>
    <w:p>
      <w:pPr>
        <w:pStyle w:val="Heading3"/>
        <w:keepNext/>
      </w:pPr>
      <w:r>
        <w:t>The context</w:t>
      </w:r>
    </w:p>
    <w:p>
      <w:r>
        <w:t>Enterprise learning products needed clear communication, strong visual identity, and customer-facing digital experiences that could support product, sales, marketing, and global brand requirements.</w:t>
      </w:r>
    </w:p>
    <w:p>
      <w:pPr>
        <w:pStyle w:val="Heading3"/>
        <w:keepNext/>
      </w:pPr>
      <w:r>
        <w:t>What Shivaram contributed</w:t>
      </w:r>
    </w:p>
    <w:p>
      <w:pPr>
        <w:pStyle w:val="ListBullet"/>
      </w:pPr>
      <w:r>
        <w:t>Supported the creation and rollout of SumTotal’s unified brand identity after the Click2learn and Docent merger.</w:t>
      </w:r>
    </w:p>
    <w:p>
      <w:pPr>
        <w:pStyle w:val="ListBullet"/>
      </w:pPr>
      <w:r>
        <w:t>Led creative direction for enterprise storytelling, product promotions, digital campaigns, and print communications.</w:t>
      </w:r>
    </w:p>
    <w:p>
      <w:pPr>
        <w:pStyle w:val="ListBullet"/>
      </w:pPr>
      <w:r>
        <w:t>Designed and directed customer-facing experiences such as corporate websites, microsites, landing pages, email campaigns, and conference platforms.</w:t>
      </w:r>
    </w:p>
    <w:p>
      <w:pPr>
        <w:pStyle w:val="ListBullet"/>
      </w:pPr>
      <w:r>
        <w:t>Collaborated with marketing, product, regional teams, and US-based brand consultants.</w:t>
      </w:r>
    </w:p>
    <w:p>
      <w:pPr>
        <w:pStyle w:val="ListBullet"/>
      </w:pPr>
      <w:r>
        <w:t>Mentored creative team members and improved delivery quality across campaigns and assets.</w:t>
      </w:r>
    </w:p>
    <w:p>
      <w:pPr>
        <w:pStyle w:val="Heading3"/>
        <w:keepNext/>
      </w:pPr>
      <w:r>
        <w:t>Content areas to show</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3024"/>
            <w:shd w:fill="EAF2FF"/>
            <w:tcBorders>
              <w:top w:sz="6" w:val="single" w:color="CBD5E1"/>
              <w:bottom w:sz="6" w:val="single" w:color="CBD5E1"/>
              <w:left w:sz="6" w:val="single" w:color="CBD5E1"/>
              <w:right w:sz="6" w:val="single" w:color="CBD5E1"/>
            </w:tcBorders>
          </w:tcPr>
          <w:p>
            <w:r>
              <w:rPr>
                <w:b/>
                <w:color w:val="1E40AF"/>
              </w:rPr>
              <w:t>Area</w:t>
            </w:r>
          </w:p>
        </w:tc>
        <w:tc>
          <w:tcPr>
            <w:tcW w:type="dxa" w:w="6336"/>
            <w:shd w:fill="EAF2FF"/>
            <w:tcBorders>
              <w:top w:sz="6" w:val="single" w:color="CBD5E1"/>
              <w:bottom w:sz="6" w:val="single" w:color="CBD5E1"/>
              <w:left w:sz="6" w:val="single" w:color="CBD5E1"/>
              <w:right w:sz="6" w:val="single" w:color="CBD5E1"/>
            </w:tcBorders>
          </w:tcPr>
          <w:p>
            <w:r>
              <w:rPr>
                <w:b/>
                <w:color w:val="1E40AF"/>
              </w:rPr>
              <w:t>What the page should explain</w:t>
            </w:r>
          </w:p>
        </w:tc>
      </w:tr>
      <w:tr>
        <w:trPr>
          <w:cantSplit/>
        </w:trPr>
        <w:tc>
          <w:tcPr>
            <w:tcW w:type="dxa" w:w="3024"/>
            <w:tcBorders>
              <w:top w:sz="4" w:val="single" w:color="E5E7EB"/>
              <w:bottom w:sz="4" w:val="single" w:color="E5E7EB"/>
              <w:left w:sz="4" w:val="single" w:color="E5E7EB"/>
              <w:right w:sz="4" w:val="single" w:color="E5E7EB"/>
            </w:tcBorders>
          </w:tcPr>
          <w:p>
            <w:r>
              <w:t>Enterprise product communication</w:t>
            </w:r>
          </w:p>
        </w:tc>
        <w:tc>
          <w:tcPr>
            <w:tcW w:type="dxa" w:w="6336"/>
            <w:tcBorders>
              <w:top w:sz="4" w:val="single" w:color="E5E7EB"/>
              <w:bottom w:sz="4" w:val="single" w:color="E5E7EB"/>
              <w:left w:sz="4" w:val="single" w:color="E5E7EB"/>
              <w:right w:sz="4" w:val="single" w:color="E5E7EB"/>
            </w:tcBorders>
          </w:tcPr>
          <w:p>
            <w:r>
              <w:t>How complex learning solutions were communicated to customers.</w:t>
            </w:r>
          </w:p>
        </w:tc>
      </w:tr>
      <w:tr>
        <w:trPr>
          <w:cantSplit/>
        </w:trPr>
        <w:tc>
          <w:tcPr>
            <w:tcW w:type="dxa" w:w="3024"/>
            <w:tcBorders>
              <w:top w:sz="4" w:val="single" w:color="E5E7EB"/>
              <w:bottom w:sz="4" w:val="single" w:color="E5E7EB"/>
              <w:left w:sz="4" w:val="single" w:color="E5E7EB"/>
              <w:right w:sz="4" w:val="single" w:color="E5E7EB"/>
            </w:tcBorders>
          </w:tcPr>
          <w:p>
            <w:r>
              <w:t>Brand and identity</w:t>
            </w:r>
          </w:p>
        </w:tc>
        <w:tc>
          <w:tcPr>
            <w:tcW w:type="dxa" w:w="6336"/>
            <w:tcBorders>
              <w:top w:sz="4" w:val="single" w:color="E5E7EB"/>
              <w:bottom w:sz="4" w:val="single" w:color="E5E7EB"/>
              <w:left w:sz="4" w:val="single" w:color="E5E7EB"/>
              <w:right w:sz="4" w:val="single" w:color="E5E7EB"/>
            </w:tcBorders>
          </w:tcPr>
          <w:p>
            <w:r>
              <w:t>How the new brand system created consistency after merger.</w:t>
            </w:r>
          </w:p>
        </w:tc>
      </w:tr>
      <w:tr>
        <w:trPr>
          <w:cantSplit/>
        </w:trPr>
        <w:tc>
          <w:tcPr>
            <w:tcW w:type="dxa" w:w="3024"/>
            <w:tcBorders>
              <w:top w:sz="4" w:val="single" w:color="E5E7EB"/>
              <w:bottom w:sz="4" w:val="single" w:color="E5E7EB"/>
              <w:left w:sz="4" w:val="single" w:color="E5E7EB"/>
              <w:right w:sz="4" w:val="single" w:color="E5E7EB"/>
            </w:tcBorders>
          </w:tcPr>
          <w:p>
            <w:r>
              <w:t>Digital marketing experiences</w:t>
            </w:r>
          </w:p>
        </w:tc>
        <w:tc>
          <w:tcPr>
            <w:tcW w:type="dxa" w:w="6336"/>
            <w:tcBorders>
              <w:top w:sz="4" w:val="single" w:color="E5E7EB"/>
              <w:bottom w:sz="4" w:val="single" w:color="E5E7EB"/>
              <w:left w:sz="4" w:val="single" w:color="E5E7EB"/>
              <w:right w:sz="4" w:val="single" w:color="E5E7EB"/>
            </w:tcBorders>
          </w:tcPr>
          <w:p>
            <w:r>
              <w:t>Websites, microsites, landing pages, emails, PPC, and campaign touchpoints.</w:t>
            </w:r>
          </w:p>
        </w:tc>
      </w:tr>
      <w:tr>
        <w:trPr>
          <w:cantSplit/>
        </w:trPr>
        <w:tc>
          <w:tcPr>
            <w:tcW w:type="dxa" w:w="3024"/>
            <w:tcBorders>
              <w:top w:sz="4" w:val="single" w:color="E5E7EB"/>
              <w:bottom w:sz="4" w:val="single" w:color="E5E7EB"/>
              <w:left w:sz="4" w:val="single" w:color="E5E7EB"/>
              <w:right w:sz="4" w:val="single" w:color="E5E7EB"/>
            </w:tcBorders>
          </w:tcPr>
          <w:p>
            <w:r>
              <w:t>Creative operations</w:t>
            </w:r>
          </w:p>
        </w:tc>
        <w:tc>
          <w:tcPr>
            <w:tcW w:type="dxa" w:w="6336"/>
            <w:tcBorders>
              <w:top w:sz="4" w:val="single" w:color="E5E7EB"/>
              <w:bottom w:sz="4" w:val="single" w:color="E5E7EB"/>
              <w:left w:sz="4" w:val="single" w:color="E5E7EB"/>
              <w:right w:sz="4" w:val="single" w:color="E5E7EB"/>
            </w:tcBorders>
          </w:tcPr>
          <w:p>
            <w:r>
              <w:t>How creative delivery scaled across regions and business needs.</w:t>
            </w:r>
          </w:p>
        </w:tc>
      </w:tr>
    </w:tbl>
    <w:p/>
    <w:p>
      <w:pPr>
        <w:pStyle w:val="Heading3"/>
        <w:keepNext/>
      </w:pPr>
      <w:r>
        <w:t>Impact</w:t>
      </w:r>
    </w:p>
    <w:p>
      <w:pPr>
        <w:pStyle w:val="ListBullet"/>
      </w:pPr>
      <w:r>
        <w:t>Improved consistency of global brand communication.</w:t>
      </w:r>
    </w:p>
    <w:p>
      <w:pPr>
        <w:pStyle w:val="ListBullet"/>
      </w:pPr>
      <w:r>
        <w:t>Supported sales, marketing, and product communication through high-impact creative work.</w:t>
      </w:r>
    </w:p>
    <w:p>
      <w:pPr>
        <w:pStyle w:val="ListBullet"/>
      </w:pPr>
      <w:r>
        <w:t>Contributed to a stronger enterprise design and storytelling foundation.</w:t>
      </w:r>
    </w:p>
    <w:p>
      <w:pPr>
        <w:pStyle w:val="ListBullet"/>
      </w:pPr>
      <w:r>
        <w:t>Built early leadership experience across teams, stakeholders, and delivery workflows.</w:t>
      </w:r>
    </w:p>
    <w:p>
      <w:pPr>
        <w:pStyle w:val="Heading2"/>
        <w:keepNext/>
      </w:pPr>
      <w:r>
        <w:t>Closing takeaway</w:t>
      </w:r>
    </w:p>
    <w:p>
      <w:r>
        <w:t>The key story: this page should show the foundation of his enterprise, brand, and cross-functional design leadership.</w:t>
      </w:r>
    </w:p>
    <w:p>
      <w:r>
        <w:br w:type="page"/>
      </w:r>
    </w:p>
    <w:p>
      <w:pPr>
        <w:pStyle w:val="Heading1"/>
      </w:pPr>
      <w:r>
        <w:t>Page 10: Leadership Page</w:t>
      </w:r>
    </w:p>
    <w:p>
      <w:r>
        <w:rPr>
          <w:b/>
          <w:color w:val="2563EB"/>
        </w:rPr>
        <w:t xml:space="preserve">Page objective: </w:t>
      </w:r>
      <w:r>
        <w:t>Explain Shivaram’s leadership philosophy in a clear, human, and senior way without repeating every case study.</w:t>
      </w:r>
    </w:p>
    <w:p>
      <w:r>
        <w:rPr>
          <w:b/>
          <w:color w:val="2563EB"/>
        </w:rPr>
        <w:t xml:space="preserve">This page should contain: </w:t>
      </w:r>
      <w:r>
        <w:t>Leadership principles, team development approach, scaling design practices, AI/design perspective, and future-facing product thinking.</w:t>
      </w:r>
    </w:p>
    <w:p>
      <w:pPr>
        <w:pStyle w:val="Heading2"/>
        <w:keepNext/>
      </w:pPr>
      <w:r>
        <w:t>Hero section</w:t>
      </w:r>
    </w:p>
    <w:p>
      <w:r>
        <w:rPr>
          <w:b/>
          <w:color w:val="2563EB"/>
        </w:rPr>
        <w:t xml:space="preserve">Title: </w:t>
      </w:r>
      <w:r>
        <w:t>Leadership</w:t>
      </w:r>
    </w:p>
    <w:p>
      <w:r>
        <w:rPr>
          <w:b/>
          <w:color w:val="2563EB"/>
        </w:rPr>
        <w:t xml:space="preserve">Subtitle: </w:t>
      </w:r>
      <w:r>
        <w:t>How I build design capability, align teams, and shape product experiences that connect user needs, business priorities, and scalable execution.</w:t>
      </w:r>
    </w:p>
    <w:p>
      <w:r>
        <w:rPr>
          <w:b/>
          <w:color w:val="2563EB"/>
        </w:rPr>
        <w:t xml:space="preserve">Intro copy: </w:t>
      </w:r>
      <w:r>
        <w:t>My leadership approach is built around clarity, trust, evidence, and systems thinking. I believe design leadership is not only about producing better screens; it is about helping teams make better product decisions.</w:t>
      </w:r>
    </w:p>
    <w:p>
      <w:pPr>
        <w:pStyle w:val="Heading2"/>
        <w:keepNext/>
      </w:pPr>
      <w:r>
        <w:t>Page content sections</w:t>
      </w:r>
    </w:p>
    <w:p>
      <w:pPr>
        <w:pStyle w:val="Heading3"/>
        <w:keepNext/>
      </w:pPr>
      <w:r>
        <w:t>Leadership principles</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2880"/>
            <w:shd w:fill="EAF2FF"/>
            <w:tcBorders>
              <w:top w:sz="6" w:val="single" w:color="CBD5E1"/>
              <w:bottom w:sz="6" w:val="single" w:color="CBD5E1"/>
              <w:left w:sz="6" w:val="single" w:color="CBD5E1"/>
              <w:right w:sz="6" w:val="single" w:color="CBD5E1"/>
            </w:tcBorders>
          </w:tcPr>
          <w:p>
            <w:r>
              <w:rPr>
                <w:b/>
                <w:color w:val="1E40AF"/>
              </w:rPr>
              <w:t>Principle</w:t>
            </w:r>
          </w:p>
        </w:tc>
        <w:tc>
          <w:tcPr>
            <w:tcW w:type="dxa" w:w="6480"/>
            <w:shd w:fill="EAF2FF"/>
            <w:tcBorders>
              <w:top w:sz="6" w:val="single" w:color="CBD5E1"/>
              <w:bottom w:sz="6" w:val="single" w:color="CBD5E1"/>
              <w:left w:sz="6" w:val="single" w:color="CBD5E1"/>
              <w:right w:sz="6" w:val="single" w:color="CBD5E1"/>
            </w:tcBorders>
          </w:tcPr>
          <w:p>
            <w:r>
              <w:rPr>
                <w:b/>
                <w:color w:val="1E40AF"/>
              </w:rPr>
              <w:t>Meaning</w:t>
            </w:r>
          </w:p>
        </w:tc>
      </w:tr>
      <w:tr>
        <w:trPr>
          <w:cantSplit/>
        </w:trPr>
        <w:tc>
          <w:tcPr>
            <w:tcW w:type="dxa" w:w="2880"/>
            <w:tcBorders>
              <w:top w:sz="4" w:val="single" w:color="E5E7EB"/>
              <w:bottom w:sz="4" w:val="single" w:color="E5E7EB"/>
              <w:left w:sz="4" w:val="single" w:color="E5E7EB"/>
              <w:right w:sz="4" w:val="single" w:color="E5E7EB"/>
            </w:tcBorders>
          </w:tcPr>
          <w:p>
            <w:r>
              <w:t>Craft matters at every scale</w:t>
            </w:r>
          </w:p>
        </w:tc>
        <w:tc>
          <w:tcPr>
            <w:tcW w:type="dxa" w:w="6480"/>
            <w:tcBorders>
              <w:top w:sz="4" w:val="single" w:color="E5E7EB"/>
              <w:bottom w:sz="4" w:val="single" w:color="E5E7EB"/>
              <w:left w:sz="4" w:val="single" w:color="E5E7EB"/>
              <w:right w:sz="4" w:val="single" w:color="E5E7EB"/>
            </w:tcBorders>
          </w:tcPr>
          <w:p>
            <w:r>
              <w:t>Even strategic design must show up in clear journeys, usable interfaces, and thoughtful details.</w:t>
            </w:r>
          </w:p>
        </w:tc>
      </w:tr>
      <w:tr>
        <w:trPr>
          <w:cantSplit/>
        </w:trPr>
        <w:tc>
          <w:tcPr>
            <w:tcW w:type="dxa" w:w="2880"/>
            <w:tcBorders>
              <w:top w:sz="4" w:val="single" w:color="E5E7EB"/>
              <w:bottom w:sz="4" w:val="single" w:color="E5E7EB"/>
              <w:left w:sz="4" w:val="single" w:color="E5E7EB"/>
              <w:right w:sz="4" w:val="single" w:color="E5E7EB"/>
            </w:tcBorders>
          </w:tcPr>
          <w:p>
            <w:r>
              <w:t>Research grounds everything</w:t>
            </w:r>
          </w:p>
        </w:tc>
        <w:tc>
          <w:tcPr>
            <w:tcW w:type="dxa" w:w="6480"/>
            <w:tcBorders>
              <w:top w:sz="4" w:val="single" w:color="E5E7EB"/>
              <w:bottom w:sz="4" w:val="single" w:color="E5E7EB"/>
              <w:left w:sz="4" w:val="single" w:color="E5E7EB"/>
              <w:right w:sz="4" w:val="single" w:color="E5E7EB"/>
            </w:tcBorders>
          </w:tcPr>
          <w:p>
            <w:r>
              <w:t>User insight, analytics, and feedback should guide prioritization and product direction.</w:t>
            </w:r>
          </w:p>
        </w:tc>
      </w:tr>
      <w:tr>
        <w:trPr>
          <w:cantSplit/>
        </w:trPr>
        <w:tc>
          <w:tcPr>
            <w:tcW w:type="dxa" w:w="2880"/>
            <w:tcBorders>
              <w:top w:sz="4" w:val="single" w:color="E5E7EB"/>
              <w:bottom w:sz="4" w:val="single" w:color="E5E7EB"/>
              <w:left w:sz="4" w:val="single" w:color="E5E7EB"/>
              <w:right w:sz="4" w:val="single" w:color="E5E7EB"/>
            </w:tcBorders>
          </w:tcPr>
          <w:p>
            <w:r>
              <w:t>Simplicity serves users</w:t>
            </w:r>
          </w:p>
        </w:tc>
        <w:tc>
          <w:tcPr>
            <w:tcW w:type="dxa" w:w="6480"/>
            <w:tcBorders>
              <w:top w:sz="4" w:val="single" w:color="E5E7EB"/>
              <w:bottom w:sz="4" w:val="single" w:color="E5E7EB"/>
              <w:left w:sz="4" w:val="single" w:color="E5E7EB"/>
              <w:right w:sz="4" w:val="single" w:color="E5E7EB"/>
            </w:tcBorders>
          </w:tcPr>
          <w:p>
            <w:r>
              <w:t>Complex products should feel understandable, not diluted.</w:t>
            </w:r>
          </w:p>
        </w:tc>
      </w:tr>
      <w:tr>
        <w:trPr>
          <w:cantSplit/>
        </w:trPr>
        <w:tc>
          <w:tcPr>
            <w:tcW w:type="dxa" w:w="2880"/>
            <w:tcBorders>
              <w:top w:sz="4" w:val="single" w:color="E5E7EB"/>
              <w:bottom w:sz="4" w:val="single" w:color="E5E7EB"/>
              <w:left w:sz="4" w:val="single" w:color="E5E7EB"/>
              <w:right w:sz="4" w:val="single" w:color="E5E7EB"/>
            </w:tcBorders>
          </w:tcPr>
          <w:p>
            <w:r>
              <w:t>Design is a team sport</w:t>
            </w:r>
          </w:p>
        </w:tc>
        <w:tc>
          <w:tcPr>
            <w:tcW w:type="dxa" w:w="6480"/>
            <w:tcBorders>
              <w:top w:sz="4" w:val="single" w:color="E5E7EB"/>
              <w:bottom w:sz="4" w:val="single" w:color="E5E7EB"/>
              <w:left w:sz="4" w:val="single" w:color="E5E7EB"/>
              <w:right w:sz="4" w:val="single" w:color="E5E7EB"/>
            </w:tcBorders>
          </w:tcPr>
          <w:p>
            <w:r>
              <w:t>Great outcomes come from product, engineering, data, and business collaboration.</w:t>
            </w:r>
          </w:p>
        </w:tc>
      </w:tr>
      <w:tr>
        <w:trPr>
          <w:cantSplit/>
        </w:trPr>
        <w:tc>
          <w:tcPr>
            <w:tcW w:type="dxa" w:w="2880"/>
            <w:tcBorders>
              <w:top w:sz="4" w:val="single" w:color="E5E7EB"/>
              <w:bottom w:sz="4" w:val="single" w:color="E5E7EB"/>
              <w:left w:sz="4" w:val="single" w:color="E5E7EB"/>
              <w:right w:sz="4" w:val="single" w:color="E5E7EB"/>
            </w:tcBorders>
          </w:tcPr>
          <w:p>
            <w:r>
              <w:t>Systems create consistency</w:t>
            </w:r>
          </w:p>
        </w:tc>
        <w:tc>
          <w:tcPr>
            <w:tcW w:type="dxa" w:w="6480"/>
            <w:tcBorders>
              <w:top w:sz="4" w:val="single" w:color="E5E7EB"/>
              <w:bottom w:sz="4" w:val="single" w:color="E5E7EB"/>
              <w:left w:sz="4" w:val="single" w:color="E5E7EB"/>
              <w:right w:sz="4" w:val="single" w:color="E5E7EB"/>
            </w:tcBorders>
          </w:tcPr>
          <w:p>
            <w:r>
              <w:t>Reusable patterns and governance help teams scale quality.</w:t>
            </w:r>
          </w:p>
        </w:tc>
      </w:tr>
      <w:tr>
        <w:trPr>
          <w:cantSplit/>
        </w:trPr>
        <w:tc>
          <w:tcPr>
            <w:tcW w:type="dxa" w:w="2880"/>
            <w:tcBorders>
              <w:top w:sz="4" w:val="single" w:color="E5E7EB"/>
              <w:bottom w:sz="4" w:val="single" w:color="E5E7EB"/>
              <w:left w:sz="4" w:val="single" w:color="E5E7EB"/>
              <w:right w:sz="4" w:val="single" w:color="E5E7EB"/>
            </w:tcBorders>
          </w:tcPr>
          <w:p>
            <w:r>
              <w:t>Measure what matters</w:t>
            </w:r>
          </w:p>
        </w:tc>
        <w:tc>
          <w:tcPr>
            <w:tcW w:type="dxa" w:w="6480"/>
            <w:tcBorders>
              <w:top w:sz="4" w:val="single" w:color="E5E7EB"/>
              <w:bottom w:sz="4" w:val="single" w:color="E5E7EB"/>
              <w:left w:sz="4" w:val="single" w:color="E5E7EB"/>
              <w:right w:sz="4" w:val="single" w:color="E5E7EB"/>
            </w:tcBorders>
          </w:tcPr>
          <w:p>
            <w:r>
              <w:t>Design should connect to business outcomes, user behavior, and product adoption.</w:t>
            </w:r>
          </w:p>
        </w:tc>
      </w:tr>
    </w:tbl>
    <w:p/>
    <w:p>
      <w:pPr>
        <w:pStyle w:val="Heading3"/>
        <w:keepNext/>
      </w:pPr>
      <w:r>
        <w:t>Growing design capability</w:t>
      </w:r>
    </w:p>
    <w:p>
      <w:pPr>
        <w:pStyle w:val="ListBullet"/>
      </w:pPr>
      <w:r>
        <w:t>Hire for curiosity, ownership, and problem-solving ability, not only visual craft.</w:t>
      </w:r>
    </w:p>
    <w:p>
      <w:pPr>
        <w:pStyle w:val="ListBullet"/>
      </w:pPr>
      <w:r>
        <w:t>Mentor designers through critique, context-sharing, and decision-making exposure.</w:t>
      </w:r>
    </w:p>
    <w:p>
      <w:pPr>
        <w:pStyle w:val="ListBullet"/>
      </w:pPr>
      <w:r>
        <w:t>Create review rituals that improve quality without slowing delivery.</w:t>
      </w:r>
    </w:p>
    <w:p>
      <w:pPr>
        <w:pStyle w:val="ListBullet"/>
      </w:pPr>
      <w:r>
        <w:t>Build confidence in designers to speak with product and engineering partners.</w:t>
      </w:r>
    </w:p>
    <w:p>
      <w:pPr>
        <w:pStyle w:val="ListBullet"/>
      </w:pPr>
      <w:r>
        <w:t>Use design systems and documentation to create repeatable quality.</w:t>
      </w:r>
    </w:p>
    <w:p>
      <w:pPr>
        <w:pStyle w:val="Heading3"/>
        <w:keepNext/>
      </w:pPr>
      <w:r>
        <w:t>Scaling design effectively</w:t>
      </w:r>
    </w:p>
    <w:p>
      <w:pPr>
        <w:pStyle w:val="ListBullet"/>
      </w:pPr>
      <w:r>
        <w:t>Move from individual screen delivery to product experience systems.</w:t>
      </w:r>
    </w:p>
    <w:p>
      <w:pPr>
        <w:pStyle w:val="ListBullet"/>
      </w:pPr>
      <w:r>
        <w:t>Align teams around shared principles, reusable patterns, and measurable outcomes.</w:t>
      </w:r>
    </w:p>
    <w:p>
      <w:pPr>
        <w:pStyle w:val="ListBullet"/>
      </w:pPr>
      <w:r>
        <w:t>Balance speed with quality through governance, templates, and decision frameworks.</w:t>
      </w:r>
    </w:p>
    <w:p>
      <w:pPr>
        <w:pStyle w:val="ListBullet"/>
      </w:pPr>
      <w:r>
        <w:t>Make design visible in executive conversations and strategic planning.</w:t>
      </w:r>
    </w:p>
    <w:p>
      <w:pPr>
        <w:pStyle w:val="Heading3"/>
        <w:keepNext/>
      </w:pPr>
      <w:r>
        <w:t>Future of video and AI experiences</w:t>
      </w:r>
    </w:p>
    <w:p>
      <w:pPr>
        <w:pStyle w:val="ListBullet"/>
      </w:pPr>
      <w:r>
        <w:t>Video experiences will continue moving from navigation-heavy products to intelligent discovery systems.</w:t>
      </w:r>
    </w:p>
    <w:p>
      <w:pPr>
        <w:pStyle w:val="ListBullet"/>
      </w:pPr>
      <w:r>
        <w:t>AI should reduce user effort, not create more complexity.</w:t>
      </w:r>
    </w:p>
    <w:p>
      <w:pPr>
        <w:pStyle w:val="ListBullet"/>
      </w:pPr>
      <w:r>
        <w:t>Personalization must be useful, transparent, and controllable.</w:t>
      </w:r>
    </w:p>
    <w:p>
      <w:pPr>
        <w:pStyle w:val="ListBullet"/>
      </w:pPr>
      <w:r>
        <w:t>The best future experiences will combine human-centered design, responsible AI, and scalable product systems.</w:t>
      </w:r>
    </w:p>
    <w:p>
      <w:pPr>
        <w:pStyle w:val="Heading2"/>
        <w:keepNext/>
      </w:pPr>
      <w:r>
        <w:t>Closing takeaway</w:t>
      </w:r>
    </w:p>
    <w:p>
      <w:r>
        <w:t>The key story: this page should make him sound like a senior design leader who can shape teams, systems, and future product direction.</w:t>
      </w:r>
    </w:p>
    <w:p>
      <w:r>
        <w:br w:type="page"/>
      </w:r>
    </w:p>
    <w:p>
      <w:pPr>
        <w:pStyle w:val="Heading1"/>
      </w:pPr>
      <w:r>
        <w:t>Page 11: About Page</w:t>
      </w:r>
    </w:p>
    <w:p>
      <w:r>
        <w:rPr>
          <w:b/>
          <w:color w:val="2563EB"/>
        </w:rPr>
        <w:t xml:space="preserve">Page objective: </w:t>
      </w:r>
      <w:r>
        <w:t>Make Shivaram’s background personal, credible, and easy to scan without turning the page into a resume.</w:t>
      </w:r>
    </w:p>
    <w:p>
      <w:r>
        <w:rPr>
          <w:b/>
          <w:color w:val="2563EB"/>
        </w:rPr>
        <w:t xml:space="preserve">This page should contain: </w:t>
      </w:r>
      <w:r>
        <w:t>A concise personal bio, career journey, expertise, selected recognition, human interests, and contact section.</w:t>
      </w:r>
    </w:p>
    <w:p>
      <w:pPr>
        <w:pStyle w:val="Heading2"/>
        <w:keepNext/>
      </w:pPr>
      <w:r>
        <w:t>Hero section</w:t>
      </w:r>
    </w:p>
    <w:p>
      <w:r>
        <w:rPr>
          <w:b/>
          <w:color w:val="2563EB"/>
        </w:rPr>
        <w:t xml:space="preserve">Title: </w:t>
      </w:r>
      <w:r>
        <w:t>Shivaram Kotari</w:t>
      </w:r>
    </w:p>
    <w:p>
      <w:r>
        <w:rPr>
          <w:b/>
          <w:color w:val="2563EB"/>
        </w:rPr>
        <w:t xml:space="preserve">Subtitle: </w:t>
      </w:r>
      <w:r>
        <w:t>Senior Manager, Product Experience Design</w:t>
      </w:r>
    </w:p>
    <w:p>
      <w:r>
        <w:rPr>
          <w:b/>
          <w:color w:val="2563EB"/>
        </w:rPr>
        <w:t xml:space="preserve">Intro copy: </w:t>
      </w:r>
      <w:r>
        <w:t>I am a product experience design leader with 20+ years of experience shaping OTT, enterprise, AI-driven, and multi-device digital products across global markets. My work spans content discovery, personalization, design systems, team leadership, and scalable product experience strategy.</w:t>
      </w:r>
    </w:p>
    <w:p>
      <w:pPr>
        <w:pStyle w:val="Heading2"/>
        <w:keepNext/>
      </w:pPr>
      <w:r>
        <w:t>Page content sections</w:t>
      </w:r>
    </w:p>
    <w:p>
      <w:pPr>
        <w:pStyle w:val="Heading3"/>
        <w:keepNext/>
      </w:pPr>
      <w:r>
        <w:t>Career in four stages</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2880"/>
            <w:shd w:fill="EAF2FF"/>
            <w:tcBorders>
              <w:top w:sz="6" w:val="single" w:color="CBD5E1"/>
              <w:bottom w:sz="6" w:val="single" w:color="CBD5E1"/>
              <w:left w:sz="6" w:val="single" w:color="CBD5E1"/>
              <w:right w:sz="6" w:val="single" w:color="CBD5E1"/>
            </w:tcBorders>
          </w:tcPr>
          <w:p>
            <w:r>
              <w:rPr>
                <w:b/>
                <w:color w:val="1E40AF"/>
              </w:rPr>
              <w:t>Career stage</w:t>
            </w:r>
          </w:p>
        </w:tc>
        <w:tc>
          <w:tcPr>
            <w:tcW w:type="dxa" w:w="6480"/>
            <w:shd w:fill="EAF2FF"/>
            <w:tcBorders>
              <w:top w:sz="6" w:val="single" w:color="CBD5E1"/>
              <w:bottom w:sz="6" w:val="single" w:color="CBD5E1"/>
              <w:left w:sz="6" w:val="single" w:color="CBD5E1"/>
              <w:right w:sz="6" w:val="single" w:color="CBD5E1"/>
            </w:tcBorders>
          </w:tcPr>
          <w:p>
            <w:r>
              <w:rPr>
                <w:b/>
                <w:color w:val="1E40AF"/>
              </w:rPr>
              <w:t>What to say</w:t>
            </w:r>
          </w:p>
        </w:tc>
      </w:tr>
      <w:tr>
        <w:trPr>
          <w:cantSplit/>
        </w:trPr>
        <w:tc>
          <w:tcPr>
            <w:tcW w:type="dxa" w:w="2880"/>
            <w:tcBorders>
              <w:top w:sz="4" w:val="single" w:color="E5E7EB"/>
              <w:bottom w:sz="4" w:val="single" w:color="E5E7EB"/>
              <w:left w:sz="4" w:val="single" w:color="E5E7EB"/>
              <w:right w:sz="4" w:val="single" w:color="E5E7EB"/>
            </w:tcBorders>
          </w:tcPr>
          <w:p>
            <w:r>
              <w:t>AI-driven transformation</w:t>
            </w:r>
          </w:p>
        </w:tc>
        <w:tc>
          <w:tcPr>
            <w:tcW w:type="dxa" w:w="6480"/>
            <w:tcBorders>
              <w:top w:sz="4" w:val="single" w:color="E5E7EB"/>
              <w:bottom w:sz="4" w:val="single" w:color="E5E7EB"/>
              <w:left w:sz="4" w:val="single" w:color="E5E7EB"/>
              <w:right w:sz="4" w:val="single" w:color="E5E7EB"/>
            </w:tcBorders>
          </w:tcPr>
          <w:p>
            <w:r>
              <w:t>Leading product experience strategy for OTT, personalization, multi-platform experiences, and scalable design systems at Synamedia.</w:t>
            </w:r>
          </w:p>
        </w:tc>
      </w:tr>
      <w:tr>
        <w:trPr>
          <w:cantSplit/>
        </w:trPr>
        <w:tc>
          <w:tcPr>
            <w:tcW w:type="dxa" w:w="2880"/>
            <w:tcBorders>
              <w:top w:sz="4" w:val="single" w:color="E5E7EB"/>
              <w:bottom w:sz="4" w:val="single" w:color="E5E7EB"/>
              <w:left w:sz="4" w:val="single" w:color="E5E7EB"/>
              <w:right w:sz="4" w:val="single" w:color="E5E7EB"/>
            </w:tcBorders>
          </w:tcPr>
          <w:p>
            <w:r>
              <w:t>Video platform scale</w:t>
            </w:r>
          </w:p>
        </w:tc>
        <w:tc>
          <w:tcPr>
            <w:tcW w:type="dxa" w:w="6480"/>
            <w:tcBorders>
              <w:top w:sz="4" w:val="single" w:color="E5E7EB"/>
              <w:bottom w:sz="4" w:val="single" w:color="E5E7EB"/>
              <w:left w:sz="4" w:val="single" w:color="E5E7EB"/>
              <w:right w:sz="4" w:val="single" w:color="E5E7EB"/>
            </w:tcBorders>
          </w:tcPr>
          <w:p>
            <w:r>
              <w:t>Led UX initiatives across Cisco/NDS video ecosystems, global deployments, and cross-regional design capability.</w:t>
            </w:r>
          </w:p>
        </w:tc>
      </w:tr>
      <w:tr>
        <w:trPr>
          <w:cantSplit/>
        </w:trPr>
        <w:tc>
          <w:tcPr>
            <w:tcW w:type="dxa" w:w="2880"/>
            <w:tcBorders>
              <w:top w:sz="4" w:val="single" w:color="E5E7EB"/>
              <w:bottom w:sz="4" w:val="single" w:color="E5E7EB"/>
              <w:left w:sz="4" w:val="single" w:color="E5E7EB"/>
              <w:right w:sz="4" w:val="single" w:color="E5E7EB"/>
            </w:tcBorders>
          </w:tcPr>
          <w:p>
            <w:r>
              <w:t>Product framework building</w:t>
            </w:r>
          </w:p>
        </w:tc>
        <w:tc>
          <w:tcPr>
            <w:tcW w:type="dxa" w:w="6480"/>
            <w:tcBorders>
              <w:top w:sz="4" w:val="single" w:color="E5E7EB"/>
              <w:bottom w:sz="4" w:val="single" w:color="E5E7EB"/>
              <w:left w:sz="4" w:val="single" w:color="E5E7EB"/>
              <w:right w:sz="4" w:val="single" w:color="E5E7EB"/>
            </w:tcBorders>
          </w:tcPr>
          <w:p>
            <w:r>
              <w:t>Built and scaled product design foundations, reusable patterns, and design governance at NDS.</w:t>
            </w:r>
          </w:p>
        </w:tc>
      </w:tr>
      <w:tr>
        <w:trPr>
          <w:cantSplit/>
        </w:trPr>
        <w:tc>
          <w:tcPr>
            <w:tcW w:type="dxa" w:w="2880"/>
            <w:tcBorders>
              <w:top w:sz="4" w:val="single" w:color="E5E7EB"/>
              <w:bottom w:sz="4" w:val="single" w:color="E5E7EB"/>
              <w:left w:sz="4" w:val="single" w:color="E5E7EB"/>
              <w:right w:sz="4" w:val="single" w:color="E5E7EB"/>
            </w:tcBorders>
          </w:tcPr>
          <w:p>
            <w:r>
              <w:t>Enterprise and brand foundation</w:t>
            </w:r>
          </w:p>
        </w:tc>
        <w:tc>
          <w:tcPr>
            <w:tcW w:type="dxa" w:w="6480"/>
            <w:tcBorders>
              <w:top w:sz="4" w:val="single" w:color="E5E7EB"/>
              <w:bottom w:sz="4" w:val="single" w:color="E5E7EB"/>
              <w:left w:sz="4" w:val="single" w:color="E5E7EB"/>
              <w:right w:sz="4" w:val="single" w:color="E5E7EB"/>
            </w:tcBorders>
          </w:tcPr>
          <w:p>
            <w:r>
              <w:t>Led creative services, enterprise brand communication, digital campaigns, and customer-facing experiences at SumTotal.</w:t>
            </w:r>
          </w:p>
        </w:tc>
      </w:tr>
    </w:tbl>
    <w:p/>
    <w:p>
      <w:pPr>
        <w:pStyle w:val="Heading3"/>
        <w:keepNext/>
      </w:pPr>
      <w:r>
        <w:t>Core expertise</w:t>
      </w:r>
    </w:p>
    <w:p>
      <w:pPr>
        <w:pStyle w:val="ListBullet"/>
      </w:pPr>
      <w:r>
        <w:t>Product experience strategy</w:t>
      </w:r>
    </w:p>
    <w:p>
      <w:pPr>
        <w:pStyle w:val="ListBullet"/>
      </w:pPr>
      <w:r>
        <w:t>OTT and video entertainment UX</w:t>
      </w:r>
    </w:p>
    <w:p>
      <w:pPr>
        <w:pStyle w:val="ListBullet"/>
      </w:pPr>
      <w:r>
        <w:t>AI-driven personalization and content discovery</w:t>
      </w:r>
    </w:p>
    <w:p>
      <w:pPr>
        <w:pStyle w:val="ListBullet"/>
      </w:pPr>
      <w:r>
        <w:t>EPG and cross-platform navigation</w:t>
      </w:r>
    </w:p>
    <w:p>
      <w:pPr>
        <w:pStyle w:val="ListBullet"/>
      </w:pPr>
      <w:r>
        <w:t>Design systems and UX governance</w:t>
      </w:r>
    </w:p>
    <w:p>
      <w:pPr>
        <w:pStyle w:val="ListBullet"/>
      </w:pPr>
      <w:r>
        <w:t>Global team leadership and mentorship</w:t>
      </w:r>
    </w:p>
    <w:p>
      <w:pPr>
        <w:pStyle w:val="ListBullet"/>
      </w:pPr>
      <w:r>
        <w:t>Enterprise brand and creative strategy</w:t>
      </w:r>
    </w:p>
    <w:p>
      <w:pPr>
        <w:pStyle w:val="Heading3"/>
        <w:keepNext/>
      </w:pPr>
      <w:r>
        <w:t>Selected recognition</w:t>
      </w:r>
    </w:p>
    <w:p>
      <w:pPr>
        <w:pStyle w:val="ListBullet"/>
      </w:pPr>
      <w:r>
        <w:t>Contributed to award-winning Synamedia product initiatives recognized by CSI and VideoTech Innovation programs.</w:t>
      </w:r>
    </w:p>
    <w:p>
      <w:pPr>
        <w:pStyle w:val="ListBullet"/>
      </w:pPr>
      <w:r>
        <w:t>Represented Cisco/NDS EPG UI/UX work in major customer deployments.</w:t>
      </w:r>
    </w:p>
    <w:p>
      <w:pPr>
        <w:pStyle w:val="ListBullet"/>
      </w:pPr>
      <w:r>
        <w:t>Recognized for customer-focused execution, brand identity work, and global creative contributions during earlier leadership roles.</w:t>
      </w:r>
    </w:p>
    <w:p>
      <w:pPr>
        <w:pStyle w:val="Heading3"/>
        <w:keepNext/>
      </w:pPr>
      <w:r>
        <w:t>Human side</w:t>
      </w:r>
    </w:p>
    <w:p>
      <w:pPr>
        <w:pStyle w:val="ListBullet"/>
      </w:pPr>
      <w:r>
        <w:t>Visual arts and craft</w:t>
      </w:r>
    </w:p>
    <w:p>
      <w:pPr>
        <w:pStyle w:val="ListBullet"/>
      </w:pPr>
      <w:r>
        <w:t>Technology and emerging platforms</w:t>
      </w:r>
    </w:p>
    <w:p>
      <w:pPr>
        <w:pStyle w:val="ListBullet"/>
      </w:pPr>
      <w:r>
        <w:t>Mentoring and team growth</w:t>
      </w:r>
    </w:p>
    <w:p>
      <w:pPr>
        <w:pStyle w:val="ListBullet"/>
      </w:pPr>
      <w:r>
        <w:t>Industry learning and speaking</w:t>
      </w:r>
    </w:p>
    <w:p>
      <w:pPr>
        <w:pStyle w:val="ListBullet"/>
      </w:pPr>
      <w:r>
        <w:t>Design culture and community</w:t>
      </w:r>
    </w:p>
    <w:p>
      <w:pPr>
        <w:pStyle w:val="Heading3"/>
        <w:keepNext/>
      </w:pPr>
      <w:r>
        <w:t>Contact section</w:t>
      </w:r>
    </w:p>
    <w:p>
      <w:pPr>
        <w:pStyle w:val="ListBullet"/>
      </w:pPr>
      <w:r>
        <w:t>Email: shivaram_kotari@hotmail.com</w:t>
      </w:r>
    </w:p>
    <w:p>
      <w:pPr>
        <w:pStyle w:val="ListBullet"/>
      </w:pPr>
      <w:r>
        <w:t>Location: Bengaluru, India</w:t>
      </w:r>
    </w:p>
    <w:p>
      <w:pPr>
        <w:pStyle w:val="ListBullet"/>
      </w:pPr>
      <w:r>
        <w:t>LinkedIn: Add profile link</w:t>
      </w:r>
    </w:p>
    <w:p>
      <w:pPr>
        <w:pStyle w:val="ListBullet"/>
      </w:pPr>
      <w:r>
        <w:t>CTA: Get in Touch</w:t>
      </w:r>
    </w:p>
    <w:p>
      <w:pPr>
        <w:pStyle w:val="ListBullet"/>
      </w:pPr>
      <w:r>
        <w:t>CTA: Download Resume</w:t>
      </w:r>
    </w:p>
    <w:p>
      <w:pPr>
        <w:pStyle w:val="Heading2"/>
        <w:keepNext/>
      </w:pPr>
      <w:r>
        <w:t>Closing takeaway</w:t>
      </w:r>
    </w:p>
    <w:p>
      <w:r>
        <w:t>The key story: the About page should feel like a senior professional narrative, not a duplicate of the resume.</w:t>
      </w:r>
    </w:p>
    <w:p>
      <w:r>
        <w:br w:type="page"/>
      </w:r>
    </w:p>
    <w:p>
      <w:pPr>
        <w:pStyle w:val="Heading1"/>
      </w:pPr>
      <w:r>
        <w:t>Global cleanup rules for all portfolio pages</w:t>
      </w:r>
    </w:p>
    <w:p>
      <w:r>
        <w:rPr>
          <w:b/>
          <w:color w:val="2563EB"/>
        </w:rPr>
        <w:t xml:space="preserve">Page objective: </w:t>
      </w:r>
      <w:r>
        <w:t>Keep the full portfolio consistent, lighter, and easier to review.</w:t>
      </w:r>
    </w:p>
    <w:p>
      <w:r>
        <w:rPr>
          <w:b/>
          <w:color w:val="2563EB"/>
        </w:rPr>
        <w:t xml:space="preserve">This page should contain: </w:t>
      </w:r>
      <w:r>
        <w:t>Simple rules that should be applied across all pages while updating the content.</w:t>
      </w:r>
    </w:p>
    <w:p>
      <w:pPr>
        <w:pStyle w:val="Heading2"/>
        <w:keepNext/>
      </w:pPr>
      <w:r>
        <w:t>Page content sections</w:t>
      </w:r>
    </w:p>
    <w:p>
      <w:pPr>
        <w:pStyle w:val="Heading3"/>
        <w:keepNext/>
      </w:pPr>
      <w:r>
        <w:t>Content rules</w:t>
      </w:r>
    </w:p>
    <w:p>
      <w:pPr>
        <w:pStyle w:val="ListBullet"/>
      </w:pPr>
      <w:r>
        <w:t>Use 20+ years consistently unless the resume is also updated to 25+ years.</w:t>
      </w:r>
    </w:p>
    <w:p>
      <w:pPr>
        <w:pStyle w:val="ListBullet"/>
      </w:pPr>
      <w:r>
        <w:t>Keep every page hero short: title, one subtitle, one role line, and 3–4 snapshot items.</w:t>
      </w:r>
    </w:p>
    <w:p>
      <w:pPr>
        <w:pStyle w:val="ListBullet"/>
      </w:pPr>
      <w:r>
        <w:t>Use 6 featured case studies on the landing page, not 8.</w:t>
      </w:r>
    </w:p>
    <w:p>
      <w:pPr>
        <w:pStyle w:val="ListBullet"/>
      </w:pPr>
      <w:r>
        <w:t>Move Building Global UX Culture into the Leadership section instead of treating it as a normal product case study.</w:t>
      </w:r>
    </w:p>
    <w:p>
      <w:pPr>
        <w:pStyle w:val="ListBullet"/>
      </w:pPr>
      <w:r>
        <w:t>Keep Enterprise Learning Platform Experience as an early enterprise/brand foundation story.</w:t>
      </w:r>
    </w:p>
    <w:p>
      <w:pPr>
        <w:pStyle w:val="ListBullet"/>
      </w:pPr>
      <w:r>
        <w:t>Reduce tables by 50%. Use cards, diagrams, and short section blocks instead.</w:t>
      </w:r>
    </w:p>
    <w:p>
      <w:pPr>
        <w:pStyle w:val="ListBullet"/>
      </w:pPr>
      <w:r>
        <w:t>Every case study should answer: What was the problem? What did Shivaram lead? What changed? What was the impact?</w:t>
      </w:r>
    </w:p>
    <w:p>
      <w:pPr>
        <w:pStyle w:val="ListBullet"/>
      </w:pPr>
      <w:r>
        <w:t>Avoid unsupported claims. If an award belongs to a product/team, say “contributed to award-winning initiatives” rather than claiming individual ownership.</w:t>
      </w:r>
    </w:p>
    <w:p>
      <w:pPr>
        <w:pStyle w:val="Heading3"/>
        <w:keepNext/>
      </w:pPr>
      <w:r>
        <w:t>Recommended page length</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2880"/>
            <w:shd w:fill="EAF2FF"/>
            <w:tcBorders>
              <w:top w:sz="6" w:val="single" w:color="CBD5E1"/>
              <w:bottom w:sz="6" w:val="single" w:color="CBD5E1"/>
              <w:left w:sz="6" w:val="single" w:color="CBD5E1"/>
              <w:right w:sz="6" w:val="single" w:color="CBD5E1"/>
            </w:tcBorders>
          </w:tcPr>
          <w:p>
            <w:r>
              <w:rPr>
                <w:b/>
                <w:color w:val="1E40AF"/>
              </w:rPr>
              <w:t>Page type</w:t>
            </w:r>
          </w:p>
        </w:tc>
        <w:tc>
          <w:tcPr>
            <w:tcW w:type="dxa" w:w="6480"/>
            <w:shd w:fill="EAF2FF"/>
            <w:tcBorders>
              <w:top w:sz="6" w:val="single" w:color="CBD5E1"/>
              <w:bottom w:sz="6" w:val="single" w:color="CBD5E1"/>
              <w:left w:sz="6" w:val="single" w:color="CBD5E1"/>
              <w:right w:sz="6" w:val="single" w:color="CBD5E1"/>
            </w:tcBorders>
          </w:tcPr>
          <w:p>
            <w:r>
              <w:rPr>
                <w:b/>
                <w:color w:val="1E40AF"/>
              </w:rPr>
              <w:t>Length guidance</w:t>
            </w:r>
          </w:p>
        </w:tc>
      </w:tr>
      <w:tr>
        <w:trPr>
          <w:cantSplit/>
        </w:trPr>
        <w:tc>
          <w:tcPr>
            <w:tcW w:type="dxa" w:w="2880"/>
            <w:tcBorders>
              <w:top w:sz="4" w:val="single" w:color="E5E7EB"/>
              <w:bottom w:sz="4" w:val="single" w:color="E5E7EB"/>
              <w:left w:sz="4" w:val="single" w:color="E5E7EB"/>
              <w:right w:sz="4" w:val="single" w:color="E5E7EB"/>
            </w:tcBorders>
          </w:tcPr>
          <w:p>
            <w:r>
              <w:t>Landing page</w:t>
            </w:r>
          </w:p>
        </w:tc>
        <w:tc>
          <w:tcPr>
            <w:tcW w:type="dxa" w:w="6480"/>
            <w:tcBorders>
              <w:top w:sz="4" w:val="single" w:color="E5E7EB"/>
              <w:bottom w:sz="4" w:val="single" w:color="E5E7EB"/>
              <w:left w:sz="4" w:val="single" w:color="E5E7EB"/>
              <w:right w:sz="4" w:val="single" w:color="E5E7EB"/>
            </w:tcBorders>
          </w:tcPr>
          <w:p>
            <w:r>
              <w:t>Medium length with cards and metrics, not long narrative.</w:t>
            </w:r>
          </w:p>
        </w:tc>
      </w:tr>
      <w:tr>
        <w:trPr>
          <w:cantSplit/>
        </w:trPr>
        <w:tc>
          <w:tcPr>
            <w:tcW w:type="dxa" w:w="2880"/>
            <w:tcBorders>
              <w:top w:sz="4" w:val="single" w:color="E5E7EB"/>
              <w:bottom w:sz="4" w:val="single" w:color="E5E7EB"/>
              <w:left w:sz="4" w:val="single" w:color="E5E7EB"/>
              <w:right w:sz="4" w:val="single" w:color="E5E7EB"/>
            </w:tcBorders>
          </w:tcPr>
          <w:p>
            <w:r>
              <w:t>Flagship case studies</w:t>
            </w:r>
          </w:p>
        </w:tc>
        <w:tc>
          <w:tcPr>
            <w:tcW w:type="dxa" w:w="6480"/>
            <w:tcBorders>
              <w:top w:sz="4" w:val="single" w:color="E5E7EB"/>
              <w:bottom w:sz="4" w:val="single" w:color="E5E7EB"/>
              <w:left w:sz="4" w:val="single" w:color="E5E7EB"/>
              <w:right w:sz="4" w:val="single" w:color="E5E7EB"/>
            </w:tcBorders>
          </w:tcPr>
          <w:p>
            <w:r>
              <w:t>6–8 clear sections; enough detail to show leadership, but not documentation-heavy.</w:t>
            </w:r>
          </w:p>
        </w:tc>
      </w:tr>
      <w:tr>
        <w:trPr>
          <w:cantSplit/>
        </w:trPr>
        <w:tc>
          <w:tcPr>
            <w:tcW w:type="dxa" w:w="2880"/>
            <w:tcBorders>
              <w:top w:sz="4" w:val="single" w:color="E5E7EB"/>
              <w:bottom w:sz="4" w:val="single" w:color="E5E7EB"/>
              <w:left w:sz="4" w:val="single" w:color="E5E7EB"/>
              <w:right w:sz="4" w:val="single" w:color="E5E7EB"/>
            </w:tcBorders>
          </w:tcPr>
          <w:p>
            <w:r>
              <w:t>Supporting case studies</w:t>
            </w:r>
          </w:p>
        </w:tc>
        <w:tc>
          <w:tcPr>
            <w:tcW w:type="dxa" w:w="6480"/>
            <w:tcBorders>
              <w:top w:sz="4" w:val="single" w:color="E5E7EB"/>
              <w:bottom w:sz="4" w:val="single" w:color="E5E7EB"/>
              <w:left w:sz="4" w:val="single" w:color="E5E7EB"/>
              <w:right w:sz="4" w:val="single" w:color="E5E7EB"/>
            </w:tcBorders>
          </w:tcPr>
          <w:p>
            <w:r>
              <w:t>4–6 sections; keep them concise.</w:t>
            </w:r>
          </w:p>
        </w:tc>
      </w:tr>
      <w:tr>
        <w:trPr>
          <w:cantSplit/>
        </w:trPr>
        <w:tc>
          <w:tcPr>
            <w:tcW w:type="dxa" w:w="2880"/>
            <w:tcBorders>
              <w:top w:sz="4" w:val="single" w:color="E5E7EB"/>
              <w:bottom w:sz="4" w:val="single" w:color="E5E7EB"/>
              <w:left w:sz="4" w:val="single" w:color="E5E7EB"/>
              <w:right w:sz="4" w:val="single" w:color="E5E7EB"/>
            </w:tcBorders>
          </w:tcPr>
          <w:p>
            <w:r>
              <w:t>Leadership page</w:t>
            </w:r>
          </w:p>
        </w:tc>
        <w:tc>
          <w:tcPr>
            <w:tcW w:type="dxa" w:w="6480"/>
            <w:tcBorders>
              <w:top w:sz="4" w:val="single" w:color="E5E7EB"/>
              <w:bottom w:sz="4" w:val="single" w:color="E5E7EB"/>
              <w:left w:sz="4" w:val="single" w:color="E5E7EB"/>
              <w:right w:sz="4" w:val="single" w:color="E5E7EB"/>
            </w:tcBorders>
          </w:tcPr>
          <w:p>
            <w:r>
              <w:t>Principles and leadership approach, not a long biography.</w:t>
            </w:r>
          </w:p>
        </w:tc>
      </w:tr>
      <w:tr>
        <w:trPr>
          <w:cantSplit/>
        </w:trPr>
        <w:tc>
          <w:tcPr>
            <w:tcW w:type="dxa" w:w="2880"/>
            <w:tcBorders>
              <w:top w:sz="4" w:val="single" w:color="E5E7EB"/>
              <w:bottom w:sz="4" w:val="single" w:color="E5E7EB"/>
              <w:left w:sz="4" w:val="single" w:color="E5E7EB"/>
              <w:right w:sz="4" w:val="single" w:color="E5E7EB"/>
            </w:tcBorders>
          </w:tcPr>
          <w:p>
            <w:r>
              <w:t>About page</w:t>
            </w:r>
          </w:p>
        </w:tc>
        <w:tc>
          <w:tcPr>
            <w:tcW w:type="dxa" w:w="6480"/>
            <w:tcBorders>
              <w:top w:sz="4" w:val="single" w:color="E5E7EB"/>
              <w:bottom w:sz="4" w:val="single" w:color="E5E7EB"/>
              <w:left w:sz="4" w:val="single" w:color="E5E7EB"/>
              <w:right w:sz="4" w:val="single" w:color="E5E7EB"/>
            </w:tcBorders>
          </w:tcPr>
          <w:p>
            <w:r>
              <w:t>Career story and contact, not a resume copy.</w:t>
            </w:r>
          </w:p>
        </w:tc>
      </w:tr>
    </w:tbl>
    <w:p/>
    <w:p>
      <w:pPr>
        <w:pStyle w:val="Heading2"/>
        <w:keepNext/>
      </w:pPr>
      <w:r>
        <w:t>Closing takeaway</w:t>
      </w:r>
    </w:p>
    <w:p>
      <w:r>
        <w:t>The final portfolio should feel senior, sharp, and credible: balanced content, strong proof, and easier scanning.</w:t>
      </w:r>
    </w:p>
    <w:p>
      <w:r>
        <w:br w:type="page"/>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Shivaram Kotari Portfolio Content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ascii="Arial" w:hAnsi="Arial" w:eastAsia="Arial"/>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