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3A2E" w14:textId="77777777" w:rsidR="00033A40" w:rsidRDefault="00997DB6">
      <w:pPr>
        <w:spacing w:after="45"/>
        <w:ind w:left="-1" w:firstLine="0"/>
      </w:pPr>
      <w:r>
        <w:rPr>
          <w:noProof/>
        </w:rPr>
        <w:drawing>
          <wp:inline distT="0" distB="0" distL="0" distR="0" wp14:anchorId="2452226E" wp14:editId="7DFFAAB4">
            <wp:extent cx="5727319" cy="73787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319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E7B5" w14:textId="77777777" w:rsidR="00033A40" w:rsidRDefault="00997DB6">
      <w:pPr>
        <w:tabs>
          <w:tab w:val="center" w:pos="4679"/>
          <w:tab w:val="center" w:pos="9023"/>
        </w:tabs>
        <w:spacing w:after="102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COLLEGE OF COMPUTER STUDIES AND MULTIMEDIA ARTS 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DBBAEF" w14:textId="77777777" w:rsidR="00033A40" w:rsidRDefault="00997DB6">
      <w:pPr>
        <w:spacing w:after="0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0E9F34CD" w14:textId="77777777" w:rsidR="00033A40" w:rsidRDefault="00997DB6">
      <w:pPr>
        <w:spacing w:after="279"/>
        <w:ind w:left="0" w:firstLine="0"/>
      </w:pPr>
      <w:r>
        <w:rPr>
          <w:sz w:val="24"/>
        </w:rPr>
        <w:t xml:space="preserve"> </w:t>
      </w:r>
    </w:p>
    <w:p w14:paraId="0CB94503" w14:textId="77777777" w:rsidR="00033A40" w:rsidRDefault="00997DB6">
      <w:pPr>
        <w:spacing w:after="0"/>
        <w:ind w:left="10" w:right="3"/>
        <w:jc w:val="center"/>
      </w:pPr>
      <w:r>
        <w:rPr>
          <w:b/>
          <w:sz w:val="56"/>
        </w:rPr>
        <w:t xml:space="preserve">IT0005 </w:t>
      </w:r>
    </w:p>
    <w:p w14:paraId="3A9941D5" w14:textId="77777777" w:rsidR="00033A40" w:rsidRPr="00EF7E63" w:rsidRDefault="00997DB6">
      <w:pPr>
        <w:spacing w:after="0"/>
        <w:ind w:left="10" w:right="2"/>
        <w:jc w:val="center"/>
        <w:rPr>
          <w:sz w:val="18"/>
          <w:szCs w:val="18"/>
        </w:rPr>
      </w:pPr>
      <w:r w:rsidRPr="00EF7E63">
        <w:rPr>
          <w:b/>
          <w:sz w:val="52"/>
          <w:szCs w:val="18"/>
        </w:rPr>
        <w:t>(Information Assurance &amp; Security 1)</w:t>
      </w:r>
      <w:r w:rsidRPr="00EF7E63">
        <w:rPr>
          <w:b/>
          <w:sz w:val="36"/>
          <w:szCs w:val="18"/>
        </w:rPr>
        <w:t xml:space="preserve"> </w:t>
      </w:r>
    </w:p>
    <w:p w14:paraId="247F55A2" w14:textId="77777777" w:rsidR="00033A40" w:rsidRDefault="00997DB6">
      <w:pPr>
        <w:spacing w:after="0"/>
        <w:ind w:left="53" w:firstLine="0"/>
        <w:jc w:val="center"/>
      </w:pPr>
      <w:r>
        <w:rPr>
          <w:sz w:val="24"/>
        </w:rPr>
        <w:t xml:space="preserve"> </w:t>
      </w:r>
    </w:p>
    <w:p w14:paraId="4404E5BE" w14:textId="77777777" w:rsidR="00033A40" w:rsidRDefault="00997DB6">
      <w:pPr>
        <w:spacing w:after="0"/>
        <w:ind w:left="53" w:firstLine="0"/>
        <w:jc w:val="center"/>
      </w:pPr>
      <w:r>
        <w:rPr>
          <w:sz w:val="24"/>
        </w:rPr>
        <w:t xml:space="preserve"> </w:t>
      </w:r>
    </w:p>
    <w:p w14:paraId="7B7944A0" w14:textId="5AF221B7" w:rsidR="00033A40" w:rsidRDefault="00997DB6" w:rsidP="00EF7E63">
      <w:pPr>
        <w:spacing w:after="0"/>
        <w:ind w:left="53" w:firstLine="0"/>
        <w:jc w:val="center"/>
      </w:pPr>
      <w:r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764AB06C" w14:textId="77777777" w:rsidR="00033A40" w:rsidRDefault="00997DB6">
      <w:pPr>
        <w:spacing w:after="0"/>
        <w:ind w:left="10" w:right="6"/>
        <w:jc w:val="center"/>
      </w:pPr>
      <w:r>
        <w:rPr>
          <w:b/>
          <w:sz w:val="40"/>
        </w:rPr>
        <w:t xml:space="preserve">EXERCISE  </w:t>
      </w:r>
    </w:p>
    <w:p w14:paraId="2A5F1AA5" w14:textId="77777777" w:rsidR="00033A40" w:rsidRDefault="00997DB6">
      <w:pPr>
        <w:spacing w:after="285"/>
        <w:ind w:left="33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444A5F0" wp14:editId="689ECD6A">
                <wp:extent cx="1619250" cy="19050"/>
                <wp:effectExtent l="0" t="0" r="0" b="0"/>
                <wp:docPr id="5106" name="Group 5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9050"/>
                          <a:chOff x="0" y="0"/>
                          <a:chExt cx="1619250" cy="1905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1619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>
                                <a:moveTo>
                                  <a:pt x="0" y="0"/>
                                </a:moveTo>
                                <a:lnTo>
                                  <a:pt x="16192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6" style="width:127.5pt;height:1.5pt;mso-position-horizontal-relative:char;mso-position-vertical-relative:line" coordsize="16192,190">
                <v:shape id="Shape 157" style="position:absolute;width:16192;height:0;left:0;top:0;" coordsize="1619250,0" path="m0,0l161925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D8DE5B7" w14:textId="77777777" w:rsidR="00033A40" w:rsidRDefault="00997DB6">
      <w:pPr>
        <w:spacing w:after="0"/>
        <w:ind w:left="0" w:right="1" w:firstLine="0"/>
        <w:jc w:val="center"/>
      </w:pPr>
      <w:r>
        <w:rPr>
          <w:b/>
          <w:sz w:val="144"/>
          <w:u w:val="single" w:color="000000"/>
        </w:rPr>
        <w:t xml:space="preserve">9 </w:t>
      </w:r>
    </w:p>
    <w:p w14:paraId="67B252AD" w14:textId="77777777" w:rsidR="00033A40" w:rsidRDefault="00997DB6">
      <w:pPr>
        <w:spacing w:after="0"/>
        <w:ind w:left="89" w:firstLine="0"/>
        <w:jc w:val="center"/>
      </w:pPr>
      <w:r>
        <w:rPr>
          <w:sz w:val="40"/>
        </w:rPr>
        <w:t xml:space="preserve"> </w:t>
      </w:r>
    </w:p>
    <w:p w14:paraId="3F1AB5B4" w14:textId="77777777" w:rsidR="00033A40" w:rsidRDefault="00997DB6">
      <w:pPr>
        <w:spacing w:after="0"/>
        <w:ind w:left="89" w:firstLine="0"/>
        <w:jc w:val="center"/>
      </w:pPr>
      <w:r>
        <w:rPr>
          <w:sz w:val="40"/>
        </w:rPr>
        <w:t xml:space="preserve"> </w:t>
      </w:r>
    </w:p>
    <w:p w14:paraId="7EB981B8" w14:textId="77777777" w:rsidR="00033A40" w:rsidRDefault="00997DB6">
      <w:pPr>
        <w:spacing w:after="0"/>
        <w:ind w:left="10"/>
        <w:jc w:val="center"/>
      </w:pPr>
      <w:r>
        <w:rPr>
          <w:b/>
          <w:sz w:val="40"/>
        </w:rPr>
        <w:t xml:space="preserve">Assess Risk with DREAD </w:t>
      </w:r>
    </w:p>
    <w:p w14:paraId="2DB26D0D" w14:textId="77777777" w:rsidR="00033A40" w:rsidRDefault="00997DB6">
      <w:pPr>
        <w:spacing w:after="0"/>
        <w:ind w:left="89" w:firstLine="0"/>
        <w:jc w:val="center"/>
      </w:pPr>
      <w:r>
        <w:rPr>
          <w:sz w:val="40"/>
        </w:rPr>
        <w:t xml:space="preserve"> </w:t>
      </w:r>
    </w:p>
    <w:tbl>
      <w:tblPr>
        <w:tblStyle w:val="TableGrid"/>
        <w:tblW w:w="9355" w:type="dxa"/>
        <w:tblInd w:w="4" w:type="dxa"/>
        <w:tblCellMar>
          <w:top w:w="71" w:type="dxa"/>
          <w:left w:w="104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3284"/>
        <w:gridCol w:w="111"/>
        <w:gridCol w:w="2916"/>
        <w:gridCol w:w="2916"/>
        <w:gridCol w:w="128"/>
      </w:tblGrid>
      <w:tr w:rsidR="00033A40" w14:paraId="20A4E33A" w14:textId="77777777">
        <w:trPr>
          <w:trHeight w:val="750"/>
        </w:trPr>
        <w:tc>
          <w:tcPr>
            <w:tcW w:w="3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0E5348" w14:textId="77777777" w:rsidR="00033A40" w:rsidRDefault="00997DB6">
            <w:pPr>
              <w:spacing w:after="0"/>
              <w:ind w:left="4" w:firstLine="0"/>
            </w:pPr>
            <w:r>
              <w:rPr>
                <w:b/>
                <w:sz w:val="32"/>
              </w:rPr>
              <w:t xml:space="preserve">Student Name / Group Name: </w:t>
            </w:r>
          </w:p>
        </w:tc>
        <w:tc>
          <w:tcPr>
            <w:tcW w:w="3025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14:paraId="0D9DB68B" w14:textId="77777777" w:rsidR="00033A40" w:rsidRDefault="00997DB6">
            <w:pPr>
              <w:spacing w:after="0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7670AD9D" w14:textId="77777777" w:rsidR="00033A40" w:rsidRDefault="00997DB6">
            <w:pPr>
              <w:spacing w:after="0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045" w:type="dxa"/>
            <w:gridSpan w:val="2"/>
            <w:tcBorders>
              <w:top w:val="sing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14:paraId="5BC145F0" w14:textId="77777777" w:rsidR="00033A40" w:rsidRDefault="00033A40">
            <w:pPr>
              <w:spacing w:after="160"/>
              <w:ind w:left="0" w:firstLine="0"/>
            </w:pPr>
          </w:p>
        </w:tc>
      </w:tr>
      <w:tr w:rsidR="00033A40" w14:paraId="09CE1DAF" w14:textId="77777777">
        <w:trPr>
          <w:trHeight w:val="382"/>
        </w:trPr>
        <w:tc>
          <w:tcPr>
            <w:tcW w:w="32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ADF625" w14:textId="77777777" w:rsidR="00033A40" w:rsidRDefault="00997DB6">
            <w:pPr>
              <w:spacing w:after="0"/>
              <w:ind w:left="4" w:firstLine="0"/>
            </w:pPr>
            <w:r>
              <w:rPr>
                <w:b/>
                <w:sz w:val="32"/>
              </w:rPr>
              <w:t xml:space="preserve">Members (if Group): </w:t>
            </w:r>
          </w:p>
        </w:tc>
        <w:tc>
          <w:tcPr>
            <w:tcW w:w="1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CC8CD9E" w14:textId="77777777" w:rsidR="00033A40" w:rsidRDefault="00997DB6">
            <w:pPr>
              <w:spacing w:after="0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291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85210F" w14:textId="77777777" w:rsidR="00033A40" w:rsidRDefault="00997DB6">
            <w:pPr>
              <w:spacing w:after="0"/>
              <w:ind w:left="0" w:right="105" w:firstLine="0"/>
              <w:jc w:val="center"/>
            </w:pPr>
            <w:r>
              <w:rPr>
                <w:b/>
                <w:sz w:val="32"/>
              </w:rPr>
              <w:t xml:space="preserve">Name </w:t>
            </w:r>
          </w:p>
        </w:tc>
        <w:tc>
          <w:tcPr>
            <w:tcW w:w="291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51FD2F" w14:textId="77777777" w:rsidR="00033A40" w:rsidRDefault="00997DB6">
            <w:pPr>
              <w:spacing w:after="0"/>
              <w:ind w:left="0" w:right="109" w:firstLine="0"/>
              <w:jc w:val="center"/>
            </w:pPr>
            <w:r>
              <w:rPr>
                <w:b/>
                <w:sz w:val="32"/>
              </w:rPr>
              <w:t xml:space="preserve">Role </w:t>
            </w:r>
          </w:p>
        </w:tc>
        <w:tc>
          <w:tcPr>
            <w:tcW w:w="1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AF1E2" w14:textId="77777777" w:rsidR="00033A40" w:rsidRDefault="00033A40">
            <w:pPr>
              <w:spacing w:after="160"/>
              <w:ind w:left="0" w:firstLine="0"/>
            </w:pPr>
          </w:p>
        </w:tc>
      </w:tr>
      <w:tr w:rsidR="00033A40" w14:paraId="27B742D9" w14:textId="77777777">
        <w:trPr>
          <w:trHeight w:val="3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35566FD" w14:textId="77777777" w:rsidR="00033A40" w:rsidRDefault="00033A40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E5CDC64" w14:textId="77777777" w:rsidR="00033A40" w:rsidRDefault="00033A40">
            <w:pPr>
              <w:spacing w:after="160"/>
              <w:ind w:left="0" w:firstLine="0"/>
            </w:pPr>
          </w:p>
        </w:tc>
        <w:tc>
          <w:tcPr>
            <w:tcW w:w="2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FB210" w14:textId="77777777" w:rsidR="00033A40" w:rsidRDefault="00997DB6">
            <w:pPr>
              <w:spacing w:after="0"/>
              <w:ind w:left="8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DEB919" w14:textId="77777777" w:rsidR="00033A40" w:rsidRDefault="00997DB6">
            <w:pPr>
              <w:spacing w:after="0"/>
              <w:ind w:left="4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76FD125" w14:textId="77777777" w:rsidR="00033A40" w:rsidRDefault="00033A40">
            <w:pPr>
              <w:spacing w:after="160"/>
              <w:ind w:left="0" w:firstLine="0"/>
            </w:pPr>
          </w:p>
        </w:tc>
      </w:tr>
      <w:tr w:rsidR="00033A40" w14:paraId="70D6C53D" w14:textId="77777777">
        <w:trPr>
          <w:trHeight w:val="3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C8C4078" w14:textId="77777777" w:rsidR="00033A40" w:rsidRDefault="00033A40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B9219ED" w14:textId="77777777" w:rsidR="00033A40" w:rsidRDefault="00033A40">
            <w:pPr>
              <w:spacing w:after="160"/>
              <w:ind w:left="0" w:firstLine="0"/>
            </w:pPr>
          </w:p>
        </w:tc>
        <w:tc>
          <w:tcPr>
            <w:tcW w:w="2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F98D3C" w14:textId="77777777" w:rsidR="00033A40" w:rsidRDefault="00997DB6">
            <w:pPr>
              <w:spacing w:after="0"/>
              <w:ind w:left="8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AC259E" w14:textId="77777777" w:rsidR="00033A40" w:rsidRDefault="00997DB6">
            <w:pPr>
              <w:spacing w:after="0"/>
              <w:ind w:left="4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52BEAAD" w14:textId="77777777" w:rsidR="00033A40" w:rsidRDefault="00033A40">
            <w:pPr>
              <w:spacing w:after="160"/>
              <w:ind w:left="0" w:firstLine="0"/>
            </w:pPr>
          </w:p>
        </w:tc>
      </w:tr>
      <w:tr w:rsidR="00033A40" w14:paraId="1CDD6A89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99F8E" w14:textId="77777777" w:rsidR="00033A40" w:rsidRDefault="00033A40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B0817" w14:textId="77777777" w:rsidR="00033A40" w:rsidRDefault="00033A40">
            <w:pPr>
              <w:spacing w:after="160"/>
              <w:ind w:left="0" w:firstLine="0"/>
            </w:pPr>
          </w:p>
        </w:tc>
        <w:tc>
          <w:tcPr>
            <w:tcW w:w="291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8823DC8" w14:textId="77777777" w:rsidR="00033A40" w:rsidRDefault="00997DB6">
            <w:pPr>
              <w:spacing w:after="0"/>
              <w:ind w:left="8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1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7892348" w14:textId="77777777" w:rsidR="00033A40" w:rsidRDefault="00997DB6">
            <w:pPr>
              <w:spacing w:after="0"/>
              <w:ind w:left="4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1B6424" w14:textId="77777777" w:rsidR="00033A40" w:rsidRDefault="00033A40">
            <w:pPr>
              <w:spacing w:after="160"/>
              <w:ind w:left="0" w:firstLine="0"/>
            </w:pPr>
          </w:p>
        </w:tc>
      </w:tr>
      <w:tr w:rsidR="00033A40" w14:paraId="425981C6" w14:textId="77777777">
        <w:trPr>
          <w:trHeight w:val="751"/>
        </w:trPr>
        <w:tc>
          <w:tcPr>
            <w:tcW w:w="3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CB8BF" w14:textId="77777777" w:rsidR="00033A40" w:rsidRDefault="00997DB6">
            <w:pPr>
              <w:spacing w:after="0"/>
              <w:ind w:left="4" w:firstLine="0"/>
            </w:pPr>
            <w:r>
              <w:rPr>
                <w:b/>
                <w:sz w:val="32"/>
              </w:rPr>
              <w:t xml:space="preserve">Section: </w:t>
            </w:r>
          </w:p>
        </w:tc>
        <w:tc>
          <w:tcPr>
            <w:tcW w:w="3025" w:type="dxa"/>
            <w:gridSpan w:val="2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B587352" w14:textId="77777777" w:rsidR="00033A40" w:rsidRDefault="00997DB6">
            <w:pPr>
              <w:spacing w:after="0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2B4CD50D" w14:textId="77777777" w:rsidR="00033A40" w:rsidRDefault="00997DB6">
            <w:pPr>
              <w:spacing w:after="0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045" w:type="dxa"/>
            <w:gridSpan w:val="2"/>
            <w:tcBorders>
              <w:top w:val="doub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D961968" w14:textId="77777777" w:rsidR="00033A40" w:rsidRDefault="00033A40">
            <w:pPr>
              <w:spacing w:after="160"/>
              <w:ind w:left="0" w:firstLine="0"/>
            </w:pPr>
          </w:p>
        </w:tc>
      </w:tr>
      <w:tr w:rsidR="00033A40" w14:paraId="39CAFBA7" w14:textId="77777777">
        <w:trPr>
          <w:trHeight w:val="744"/>
        </w:trPr>
        <w:tc>
          <w:tcPr>
            <w:tcW w:w="3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D45E58" w14:textId="77777777" w:rsidR="00033A40" w:rsidRDefault="00997DB6">
            <w:pPr>
              <w:spacing w:after="0"/>
              <w:ind w:left="4" w:firstLine="0"/>
            </w:pPr>
            <w:r>
              <w:rPr>
                <w:b/>
                <w:sz w:val="32"/>
              </w:rPr>
              <w:t xml:space="preserve">Professor: </w:t>
            </w:r>
          </w:p>
        </w:tc>
        <w:tc>
          <w:tcPr>
            <w:tcW w:w="30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43458DF" w14:textId="77777777" w:rsidR="00033A40" w:rsidRDefault="00997DB6">
            <w:pPr>
              <w:spacing w:after="0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57422313" w14:textId="77777777" w:rsidR="00033A40" w:rsidRDefault="00997DB6">
            <w:pPr>
              <w:spacing w:after="0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045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F48755C" w14:textId="77777777" w:rsidR="00033A40" w:rsidRDefault="00033A40">
            <w:pPr>
              <w:spacing w:after="160"/>
              <w:ind w:left="0" w:firstLine="0"/>
            </w:pPr>
          </w:p>
        </w:tc>
      </w:tr>
    </w:tbl>
    <w:p w14:paraId="3B24F61B" w14:textId="77777777" w:rsidR="00033A40" w:rsidRDefault="00997DB6">
      <w:pPr>
        <w:spacing w:after="0"/>
        <w:ind w:left="360" w:firstLine="0"/>
      </w:pPr>
      <w:r>
        <w:rPr>
          <w:b/>
          <w:sz w:val="24"/>
        </w:rPr>
        <w:t xml:space="preserve"> </w:t>
      </w:r>
    </w:p>
    <w:p w14:paraId="741BE466" w14:textId="032A3CB4" w:rsidR="00033A40" w:rsidRDefault="00997DB6">
      <w:pPr>
        <w:spacing w:after="0"/>
        <w:ind w:left="360" w:firstLine="0"/>
      </w:pPr>
      <w:r>
        <w:rPr>
          <w:b/>
          <w:sz w:val="24"/>
        </w:rPr>
        <w:lastRenderedPageBreak/>
        <w:t xml:space="preserve"> </w:t>
      </w:r>
      <w:r>
        <w:rPr>
          <w:b/>
          <w:sz w:val="24"/>
        </w:rPr>
        <w:t xml:space="preserve"> </w:t>
      </w:r>
    </w:p>
    <w:p w14:paraId="6D1613BD" w14:textId="77777777" w:rsidR="00033A40" w:rsidRDefault="00997DB6">
      <w:pPr>
        <w:spacing w:after="0"/>
        <w:ind w:left="360" w:firstLine="0"/>
      </w:pPr>
      <w:r>
        <w:rPr>
          <w:b/>
          <w:sz w:val="24"/>
        </w:rPr>
        <w:t xml:space="preserve"> </w:t>
      </w:r>
    </w:p>
    <w:p w14:paraId="03002F14" w14:textId="77777777" w:rsidR="00033A40" w:rsidRDefault="00997DB6">
      <w:pPr>
        <w:pStyle w:val="Heading1"/>
        <w:spacing w:after="149"/>
        <w:ind w:left="-5"/>
      </w:pPr>
      <w:r>
        <w:t>I.</w:t>
      </w:r>
      <w:r>
        <w:t xml:space="preserve"> </w:t>
      </w:r>
      <w:r>
        <w:t>PROGRAM OUTCOME/S (PO) ADDRESSED BY THE LABORATORY EXERCISE</w:t>
      </w:r>
      <w:r>
        <w:rPr>
          <w:b w:val="0"/>
        </w:rPr>
        <w:t xml:space="preserve"> </w:t>
      </w:r>
    </w:p>
    <w:p w14:paraId="391AB7A8" w14:textId="77777777" w:rsidR="00033A40" w:rsidRDefault="00997DB6">
      <w:pPr>
        <w:spacing w:line="371" w:lineRule="auto"/>
        <w:ind w:left="705" w:right="5" w:hanging="360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r>
        <w:t xml:space="preserve">Identify, analyze and solve computing problems using fundamental principles of mathematics and computing sciences. [PO: B] </w:t>
      </w:r>
    </w:p>
    <w:p w14:paraId="51047403" w14:textId="77777777" w:rsidR="00033A40" w:rsidRDefault="00997DB6">
      <w:pPr>
        <w:spacing w:after="365"/>
        <w:ind w:left="720" w:firstLine="0"/>
      </w:pPr>
      <w:r>
        <w:t xml:space="preserve"> </w:t>
      </w:r>
    </w:p>
    <w:p w14:paraId="32E3689D" w14:textId="77777777" w:rsidR="00033A40" w:rsidRDefault="00997DB6">
      <w:pPr>
        <w:pStyle w:val="Heading1"/>
        <w:ind w:left="-5"/>
      </w:pPr>
      <w:r>
        <w:t>II.</w:t>
      </w:r>
      <w:r>
        <w:t xml:space="preserve"> </w:t>
      </w:r>
      <w:r>
        <w:t xml:space="preserve">COURSE LEARNING OUTCOME/S (CLO) ADDRESSED BY THE LABORATORY EXERCISE </w:t>
      </w:r>
    </w:p>
    <w:p w14:paraId="59311A7D" w14:textId="77777777" w:rsidR="00033A40" w:rsidRDefault="00997DB6">
      <w:pPr>
        <w:spacing w:line="361" w:lineRule="auto"/>
        <w:ind w:left="730" w:right="5"/>
      </w:pPr>
      <w:r>
        <w:t>E</w:t>
      </w:r>
      <w:r>
        <w:t xml:space="preserve">xamine the relationship between threats, vulnerabilities, countermeasures, attacks, compromises and remediation throughout the entire system life cycle. </w:t>
      </w:r>
    </w:p>
    <w:p w14:paraId="4BD203E1" w14:textId="77777777" w:rsidR="00033A40" w:rsidRDefault="00997DB6">
      <w:pPr>
        <w:spacing w:after="172"/>
        <w:ind w:left="72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EB99BE" w14:textId="77777777" w:rsidR="00033A40" w:rsidRDefault="00997DB6">
      <w:pPr>
        <w:pStyle w:val="Heading1"/>
        <w:ind w:left="-5"/>
      </w:pPr>
      <w:r>
        <w:t>III.</w:t>
      </w:r>
      <w:r>
        <w:t xml:space="preserve"> </w:t>
      </w:r>
      <w:r>
        <w:rPr>
          <w:b w:val="0"/>
        </w:rPr>
        <w:t xml:space="preserve"> </w:t>
      </w:r>
      <w:r>
        <w:t>INTENDED LEARNING OUTCOME/S (ILO) OF THE LABORATORY EXERCISE</w:t>
      </w:r>
      <w:r>
        <w:rPr>
          <w:b w:val="0"/>
        </w:rPr>
        <w:t xml:space="preserve"> </w:t>
      </w:r>
    </w:p>
    <w:p w14:paraId="3375E10C" w14:textId="77777777" w:rsidR="00033A40" w:rsidRDefault="00997DB6">
      <w:pPr>
        <w:spacing w:after="157"/>
        <w:ind w:left="730" w:right="5"/>
      </w:pPr>
      <w:r>
        <w:t>At the end of this exercise, st</w:t>
      </w:r>
      <w:r>
        <w:t xml:space="preserve">udents must be able to: </w:t>
      </w:r>
    </w:p>
    <w:p w14:paraId="4C4746BA" w14:textId="77777777" w:rsidR="00033A40" w:rsidRDefault="00997DB6">
      <w:pPr>
        <w:tabs>
          <w:tab w:val="center" w:pos="1131"/>
          <w:tab w:val="center" w:pos="3110"/>
        </w:tabs>
        <w:spacing w:after="71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r>
        <w:t xml:space="preserve">Know the different terms of service policy. </w:t>
      </w:r>
    </w:p>
    <w:p w14:paraId="65711E57" w14:textId="77777777" w:rsidR="00033A40" w:rsidRDefault="00997DB6">
      <w:pPr>
        <w:spacing w:after="364"/>
        <w:ind w:left="1441" w:firstLine="0"/>
      </w:pPr>
      <w:r>
        <w:t xml:space="preserve"> </w:t>
      </w:r>
    </w:p>
    <w:p w14:paraId="3FA5E877" w14:textId="77777777" w:rsidR="00033A40" w:rsidRDefault="00997DB6">
      <w:pPr>
        <w:pStyle w:val="Heading1"/>
        <w:ind w:left="-5"/>
      </w:pPr>
      <w:r>
        <w:t>IV.</w:t>
      </w:r>
      <w:r>
        <w:t xml:space="preserve"> </w:t>
      </w:r>
      <w:r>
        <w:t xml:space="preserve">BACKGROUND INFORMATION </w:t>
      </w:r>
    </w:p>
    <w:p w14:paraId="5AD3F68B" w14:textId="77777777" w:rsidR="00033A40" w:rsidRDefault="00997DB6">
      <w:pPr>
        <w:spacing w:after="236" w:line="360" w:lineRule="auto"/>
        <w:ind w:left="355" w:right="5"/>
      </w:pPr>
      <w:r>
        <w:t>DREAD is risk assessment model used to quantify risk related to security threats and to quantify potential risks. It is not a vulnerability assessment tool, but it is part of the risk assessment. They differ because risks are vulnerabilities that have been</w:t>
      </w:r>
      <w:r>
        <w:t xml:space="preserve"> evaluated in the context of an organization based on previous attacks. The same vulnerability may present vastly different levels of risk depending on the nature of the organization. There are 5 categories used to compute the result: </w:t>
      </w:r>
    </w:p>
    <w:p w14:paraId="10A6201F" w14:textId="77777777" w:rsidR="00033A40" w:rsidRDefault="00997DB6">
      <w:pPr>
        <w:spacing w:after="162" w:line="415" w:lineRule="auto"/>
        <w:ind w:left="730" w:right="326"/>
      </w:pP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Damage Potential </w:t>
      </w:r>
      <w:r>
        <w:t>–</w:t>
      </w:r>
      <w:r>
        <w:t xml:space="preserve"> If the threat is exploited, what is the damage potential?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Reproducibility </w:t>
      </w:r>
      <w:r>
        <w:t>–</w:t>
      </w:r>
      <w:r>
        <w:t xml:space="preserve"> How reproducible is the vulnerability?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Exploitability </w:t>
      </w:r>
      <w:r>
        <w:t>–</w:t>
      </w:r>
      <w:r>
        <w:t xml:space="preserve"> How difficult is it for the vulnerability to be exploited?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Affected Users </w:t>
      </w:r>
      <w:r>
        <w:t>–</w:t>
      </w:r>
      <w:r>
        <w:t xml:space="preserve"> What is the scale of the attack? How many</w:t>
      </w:r>
      <w:r>
        <w:t xml:space="preserve"> users are affected by this vulnerability?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Discoverability </w:t>
      </w:r>
      <w:r>
        <w:t>–</w:t>
      </w:r>
      <w:r>
        <w:t xml:space="preserve"> How difficult is it to discover the attack? </w:t>
      </w:r>
    </w:p>
    <w:p w14:paraId="502AEEC5" w14:textId="77777777" w:rsidR="00033A40" w:rsidRDefault="00997DB6">
      <w:pPr>
        <w:spacing w:line="359" w:lineRule="auto"/>
        <w:ind w:left="355" w:right="5"/>
      </w:pPr>
      <w:r>
        <w:t xml:space="preserve">There are multiple ways to score the DREAD risk assessment model. Microsoft uses a scoring system of 1, 2, or 3 with 3 indicating the high risk for </w:t>
      </w:r>
      <w:r>
        <w:t xml:space="preserve">each category (STRIDE). However, for this lab, we will be using the scoring system described by OWASP at the following link: </w:t>
      </w:r>
    </w:p>
    <w:p w14:paraId="1A16ED89" w14:textId="77777777" w:rsidR="00033A40" w:rsidRDefault="00997DB6">
      <w:pPr>
        <w:spacing w:after="35"/>
        <w:ind w:left="355"/>
      </w:pPr>
      <w:hyperlink r:id="rId8" w:anchor="DREAD">
        <w:r>
          <w:rPr>
            <w:color w:val="0000FF"/>
            <w:u w:val="single" w:color="0000FF"/>
          </w:rPr>
          <w:t>https://www.owasp.org/index.php/Threat_Risk_Mod</w:t>
        </w:r>
        <w:r>
          <w:rPr>
            <w:color w:val="0000FF"/>
            <w:u w:val="single" w:color="0000FF"/>
          </w:rPr>
          <w:t>eling#DREAD</w:t>
        </w:r>
      </w:hyperlink>
      <w:hyperlink r:id="rId9" w:anchor="DREAD">
        <w:r>
          <w:t xml:space="preserve"> </w:t>
        </w:r>
      </w:hyperlink>
    </w:p>
    <w:p w14:paraId="7CA35ECF" w14:textId="77777777" w:rsidR="00033A40" w:rsidRDefault="00997DB6">
      <w:pPr>
        <w:spacing w:line="359" w:lineRule="auto"/>
        <w:ind w:left="360" w:right="4" w:firstLine="0"/>
        <w:jc w:val="both"/>
      </w:pPr>
      <w:r>
        <w:lastRenderedPageBreak/>
        <w:t>OWASP uses a scoring system of 0, 5, or 10 for each category with 10 indicating a more serious risk, and 0 indicating no risk. Discoverability is the only categ</w:t>
      </w:r>
      <w:r>
        <w:t xml:space="preserve">ory that offers an additional option of 9. It is important to </w:t>
      </w:r>
      <w:proofErr w:type="gramStart"/>
      <w:r>
        <w:t>refer back</w:t>
      </w:r>
      <w:proofErr w:type="gramEnd"/>
      <w:r>
        <w:t xml:space="preserve"> to this document when scoring each category for Part 1 of this lab. </w:t>
      </w:r>
    </w:p>
    <w:p w14:paraId="22791453" w14:textId="77777777" w:rsidR="00033A40" w:rsidRDefault="00997DB6">
      <w:pPr>
        <w:spacing w:after="165"/>
        <w:ind w:left="0" w:firstLine="0"/>
      </w:pPr>
      <w:r>
        <w:t xml:space="preserve"> </w:t>
      </w:r>
    </w:p>
    <w:p w14:paraId="1A0D8800" w14:textId="77777777" w:rsidR="00033A40" w:rsidRDefault="00997DB6">
      <w:pPr>
        <w:numPr>
          <w:ilvl w:val="0"/>
          <w:numId w:val="1"/>
        </w:numPr>
        <w:spacing w:after="358"/>
        <w:ind w:hanging="360"/>
      </w:pPr>
      <w:r>
        <w:rPr>
          <w:b/>
          <w:sz w:val="24"/>
        </w:rPr>
        <w:t>GRADING SYSTEM / RUBRIC (please see separate sheet)</w:t>
      </w:r>
      <w:r>
        <w:t xml:space="preserve"> 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14:paraId="1427254B" w14:textId="77777777" w:rsidR="00033A40" w:rsidRDefault="00997DB6">
      <w:pPr>
        <w:numPr>
          <w:ilvl w:val="0"/>
          <w:numId w:val="1"/>
        </w:numPr>
        <w:spacing w:after="58"/>
        <w:ind w:hanging="360"/>
      </w:pPr>
      <w:r>
        <w:rPr>
          <w:b/>
          <w:sz w:val="24"/>
        </w:rPr>
        <w:t xml:space="preserve">LABORATORY ACTIVITY  </w:t>
      </w:r>
    </w:p>
    <w:p w14:paraId="3CCE780D" w14:textId="77777777" w:rsidR="00033A40" w:rsidRDefault="00997DB6">
      <w:pPr>
        <w:spacing w:after="144"/>
        <w:ind w:left="360" w:firstLine="0"/>
      </w:pPr>
      <w:r>
        <w:rPr>
          <w:b/>
          <w:sz w:val="18"/>
        </w:rPr>
        <w:t xml:space="preserve"> </w:t>
      </w:r>
    </w:p>
    <w:p w14:paraId="57E06157" w14:textId="77777777" w:rsidR="00033A40" w:rsidRDefault="00997DB6">
      <w:pPr>
        <w:pStyle w:val="Heading1"/>
        <w:ind w:left="370"/>
      </w:pPr>
      <w:r>
        <w:t>Part 1: Using the DREAD Scoring System to Assess Risk</w:t>
      </w:r>
      <w:r>
        <w:rPr>
          <w:b w:val="0"/>
        </w:rPr>
        <w:t xml:space="preserve"> </w:t>
      </w:r>
    </w:p>
    <w:p w14:paraId="56031F8B" w14:textId="77777777" w:rsidR="00033A40" w:rsidRDefault="00997DB6">
      <w:pPr>
        <w:spacing w:after="145"/>
        <w:ind w:left="355" w:right="5"/>
      </w:pPr>
      <w:r>
        <w:t xml:space="preserve">For this lab, use any news website or popular and reputable website that reports technology related news. </w:t>
      </w:r>
    </w:p>
    <w:p w14:paraId="50DE08A3" w14:textId="77777777" w:rsidR="00033A40" w:rsidRDefault="00997DB6">
      <w:pPr>
        <w:numPr>
          <w:ilvl w:val="0"/>
          <w:numId w:val="2"/>
        </w:numPr>
        <w:spacing w:after="141"/>
        <w:ind w:right="2" w:hanging="360"/>
      </w:pPr>
      <w:r>
        <w:t xml:space="preserve">Navigate to the OWASP DREAD link: </w:t>
      </w:r>
      <w:hyperlink r:id="rId10" w:anchor="DREAD">
        <w:r>
          <w:rPr>
            <w:color w:val="0000FF"/>
            <w:u w:val="single" w:color="0000FF"/>
          </w:rPr>
          <w:t>https://www.owasp.org/index.php/Threat_Risk_Modeling#DREAD</w:t>
        </w:r>
      </w:hyperlink>
      <w:hyperlink r:id="rId11" w:anchor="DREAD">
        <w:r>
          <w:t xml:space="preserve"> </w:t>
        </w:r>
      </w:hyperlink>
    </w:p>
    <w:p w14:paraId="70FE39B1" w14:textId="77777777" w:rsidR="00033A40" w:rsidRDefault="00997DB6">
      <w:pPr>
        <w:numPr>
          <w:ilvl w:val="0"/>
          <w:numId w:val="2"/>
        </w:numPr>
        <w:spacing w:after="107"/>
        <w:ind w:right="2" w:hanging="360"/>
      </w:pPr>
      <w:r>
        <w:t>Read through the DREAD risk classification system and how to score each of the categories.</w:t>
      </w:r>
      <w:r>
        <w:t xml:space="preserve"> </w:t>
      </w:r>
    </w:p>
    <w:p w14:paraId="58E35CF3" w14:textId="77777777" w:rsidR="00EF7E63" w:rsidRDefault="00EF7E63">
      <w:pPr>
        <w:spacing w:line="359" w:lineRule="auto"/>
        <w:ind w:left="355" w:right="166"/>
      </w:pPr>
    </w:p>
    <w:p w14:paraId="0AF1FD76" w14:textId="3B196924" w:rsidR="00EF7E63" w:rsidRDefault="00997DB6">
      <w:pPr>
        <w:spacing w:line="359" w:lineRule="auto"/>
        <w:ind w:left="355" w:right="166"/>
      </w:pPr>
      <w:r>
        <w:t>How would you score a threat that requires advanced programming and network knowledge to exploit it?</w:t>
      </w:r>
      <w:r>
        <w:t xml:space="preserve"> ________________________________________________________________________</w:t>
      </w:r>
      <w:r>
        <w:t xml:space="preserve"> </w:t>
      </w:r>
    </w:p>
    <w:p w14:paraId="79A0AA56" w14:textId="77777777" w:rsidR="00EF7E63" w:rsidRDefault="00EF7E63">
      <w:pPr>
        <w:spacing w:line="359" w:lineRule="auto"/>
        <w:ind w:left="355" w:right="166"/>
      </w:pPr>
    </w:p>
    <w:p w14:paraId="63F82B64" w14:textId="009545BA" w:rsidR="00033A40" w:rsidRDefault="00997DB6">
      <w:pPr>
        <w:spacing w:line="359" w:lineRule="auto"/>
        <w:ind w:left="355" w:right="166"/>
      </w:pPr>
      <w:r>
        <w:t xml:space="preserve">How would you score a threat that if exploited would cause complete system or data destruction? </w:t>
      </w:r>
    </w:p>
    <w:p w14:paraId="391D6EA7" w14:textId="77777777" w:rsidR="00EF7E63" w:rsidRDefault="00997DB6">
      <w:pPr>
        <w:spacing w:after="107"/>
        <w:ind w:left="355" w:right="5"/>
      </w:pPr>
      <w:r>
        <w:t>_________________________________________________________________________</w:t>
      </w:r>
    </w:p>
    <w:p w14:paraId="42A59157" w14:textId="1322CCF4" w:rsidR="00033A40" w:rsidRDefault="00997DB6">
      <w:pPr>
        <w:spacing w:after="107"/>
        <w:ind w:left="355" w:right="5"/>
      </w:pPr>
      <w:r>
        <w:t xml:space="preserve"> </w:t>
      </w:r>
    </w:p>
    <w:p w14:paraId="64C593AA" w14:textId="77777777" w:rsidR="00033A40" w:rsidRDefault="00997DB6">
      <w:pPr>
        <w:spacing w:after="103"/>
        <w:ind w:left="355" w:right="5"/>
      </w:pPr>
      <w:r>
        <w:t xml:space="preserve">How would you score a threat that anyone can find the details on how to exploit by using a search engine? </w:t>
      </w:r>
    </w:p>
    <w:p w14:paraId="0ABED187" w14:textId="2571AC12" w:rsidR="00033A40" w:rsidRDefault="00997DB6">
      <w:pPr>
        <w:spacing w:after="123"/>
        <w:ind w:left="355" w:right="5"/>
      </w:pPr>
      <w:r>
        <w:t>_________________________________________________________________________</w:t>
      </w:r>
      <w:r>
        <w:t xml:space="preserve"> </w:t>
      </w:r>
    </w:p>
    <w:p w14:paraId="5578E9AE" w14:textId="14E3078F" w:rsidR="00033A40" w:rsidRDefault="00997DB6">
      <w:pPr>
        <w:spacing w:after="114"/>
        <w:ind w:left="284" w:firstLine="0"/>
        <w:rPr>
          <w:b/>
          <w:sz w:val="24"/>
        </w:rPr>
      </w:pPr>
      <w:r>
        <w:rPr>
          <w:b/>
          <w:sz w:val="24"/>
        </w:rPr>
        <w:t xml:space="preserve"> </w:t>
      </w:r>
    </w:p>
    <w:p w14:paraId="64A5A455" w14:textId="77777777" w:rsidR="00EF7E63" w:rsidRDefault="00EF7E63">
      <w:pPr>
        <w:spacing w:after="114"/>
        <w:ind w:left="284" w:firstLine="0"/>
      </w:pPr>
    </w:p>
    <w:p w14:paraId="1AA9968C" w14:textId="77777777" w:rsidR="00033A40" w:rsidRDefault="00997DB6">
      <w:pPr>
        <w:pStyle w:val="Heading1"/>
        <w:ind w:left="294"/>
      </w:pPr>
      <w:r>
        <w:t>Part 2: Using the DREAD System to Assess the Risk of a Described Vulnerability</w:t>
      </w:r>
      <w:r>
        <w:rPr>
          <w:b w:val="0"/>
          <w:sz w:val="22"/>
        </w:rPr>
        <w:t xml:space="preserve"> </w:t>
      </w:r>
    </w:p>
    <w:p w14:paraId="770146A2" w14:textId="77777777" w:rsidR="00033A40" w:rsidRDefault="00997DB6">
      <w:pPr>
        <w:spacing w:line="361" w:lineRule="auto"/>
        <w:ind w:left="294" w:right="5"/>
      </w:pPr>
      <w:r>
        <w:t xml:space="preserve">Use the following scenario to assess the risk of a threat using the DREAD risk assessment method. </w:t>
      </w:r>
      <w:proofErr w:type="gramStart"/>
      <w:r>
        <w:t>Refer back</w:t>
      </w:r>
      <w:proofErr w:type="gramEnd"/>
      <w:r>
        <w:t xml:space="preserve"> to the OWASP DREAD link as needed for the details of how to score e</w:t>
      </w:r>
      <w:r>
        <w:t xml:space="preserve">ach category. </w:t>
      </w:r>
    </w:p>
    <w:p w14:paraId="06FFA386" w14:textId="77777777" w:rsidR="00033A40" w:rsidRDefault="00997DB6" w:rsidP="00EF7E63">
      <w:pPr>
        <w:spacing w:line="359" w:lineRule="auto"/>
        <w:ind w:left="294" w:right="5"/>
        <w:jc w:val="both"/>
      </w:pPr>
      <w:r>
        <w:lastRenderedPageBreak/>
        <w:t>Jose is a security engineer for XYZ Corporation and has just discovered a threat with an IoT device. XYZ Corp uses IoT devices in their manufacturing facility for monitoring and management of a wide variety of equipment. Jose was searching t</w:t>
      </w:r>
      <w:r>
        <w:t>he Internet for vulnerabilities for one of their IoT devices which indicated a firmware vulnerability. The details of how to exploit this threat were clearly documented and it appears that the exploit could cause the loss of individual user data. The explo</w:t>
      </w:r>
      <w:r>
        <w:t xml:space="preserve">it requires a couple of commands for any authorized user who connects to this device. It appears that any web browser could be used to launch the attack but if exploited it </w:t>
      </w:r>
      <w:proofErr w:type="gramStart"/>
      <w:r>
        <w:t>wouldn’t</w:t>
      </w:r>
      <w:proofErr w:type="gramEnd"/>
      <w:r>
        <w:t xml:space="preserve"> affect any users directly.</w:t>
      </w:r>
      <w:r>
        <w:t xml:space="preserve"> </w:t>
      </w:r>
    </w:p>
    <w:p w14:paraId="18310A19" w14:textId="77777777" w:rsidR="00033A40" w:rsidRDefault="00997DB6" w:rsidP="00EF7E63">
      <w:pPr>
        <w:spacing w:after="107"/>
        <w:ind w:left="294" w:right="5"/>
        <w:jc w:val="both"/>
      </w:pPr>
      <w:r>
        <w:t>Indicate your score for each of the DREAD cate</w:t>
      </w:r>
      <w:r>
        <w:t xml:space="preserve">gories: </w:t>
      </w:r>
    </w:p>
    <w:p w14:paraId="6CD3BB43" w14:textId="77777777" w:rsidR="00EF7E63" w:rsidRDefault="00EF7E63">
      <w:pPr>
        <w:spacing w:after="127"/>
        <w:ind w:left="294" w:right="5"/>
      </w:pPr>
    </w:p>
    <w:p w14:paraId="4E6B0867" w14:textId="77777777" w:rsidR="00EF7E63" w:rsidRDefault="00997DB6">
      <w:pPr>
        <w:spacing w:after="127"/>
        <w:ind w:left="294" w:right="5"/>
        <w:rPr>
          <w:b/>
          <w:bCs/>
        </w:rPr>
      </w:pPr>
      <w:r w:rsidRPr="00EF7E63">
        <w:rPr>
          <w:b/>
          <w:bCs/>
        </w:rPr>
        <w:t xml:space="preserve">Damage Potential: </w:t>
      </w:r>
    </w:p>
    <w:p w14:paraId="2C5D2053" w14:textId="36E01AA5" w:rsidR="00033A40" w:rsidRDefault="00997DB6">
      <w:pPr>
        <w:spacing w:after="127"/>
        <w:ind w:left="294" w:right="5"/>
      </w:pPr>
      <w:r>
        <w:t xml:space="preserve">_______________________________________________________________________ </w:t>
      </w:r>
    </w:p>
    <w:p w14:paraId="5EFDA461" w14:textId="77777777" w:rsidR="00EF7E63" w:rsidRDefault="00EF7E63">
      <w:pPr>
        <w:tabs>
          <w:tab w:val="center" w:pos="901"/>
          <w:tab w:val="center" w:pos="5360"/>
        </w:tabs>
        <w:spacing w:after="110"/>
        <w:ind w:left="0" w:firstLine="0"/>
        <w:rPr>
          <w:b/>
          <w:bCs/>
        </w:rPr>
      </w:pPr>
      <w:r>
        <w:rPr>
          <w:b/>
          <w:bCs/>
        </w:rPr>
        <w:tab/>
      </w:r>
    </w:p>
    <w:p w14:paraId="79F895AF" w14:textId="77777777" w:rsidR="00EF7E63" w:rsidRDefault="00EF7E63" w:rsidP="00EF7E63">
      <w:pPr>
        <w:tabs>
          <w:tab w:val="center" w:pos="901"/>
          <w:tab w:val="center" w:pos="5360"/>
        </w:tabs>
        <w:spacing w:after="110"/>
        <w:ind w:left="0" w:firstLine="284"/>
        <w:rPr>
          <w:b/>
          <w:bCs/>
        </w:rPr>
      </w:pPr>
      <w:r>
        <w:rPr>
          <w:b/>
          <w:bCs/>
        </w:rPr>
        <w:tab/>
      </w:r>
      <w:r w:rsidR="00997DB6" w:rsidRPr="00EF7E63">
        <w:rPr>
          <w:b/>
          <w:bCs/>
        </w:rPr>
        <w:t xml:space="preserve">Reproducibility: </w:t>
      </w:r>
    </w:p>
    <w:p w14:paraId="50935169" w14:textId="77777777" w:rsidR="00EF7E63" w:rsidRDefault="00EF7E63" w:rsidP="00EF7E63">
      <w:pPr>
        <w:spacing w:after="127"/>
        <w:ind w:left="294" w:right="5"/>
      </w:pPr>
      <w:r>
        <w:t xml:space="preserve">_______________________________________________________________________ </w:t>
      </w:r>
    </w:p>
    <w:p w14:paraId="28A8C988" w14:textId="77777777" w:rsidR="00EF7E63" w:rsidRDefault="00EF7E63">
      <w:pPr>
        <w:ind w:left="294" w:right="5"/>
      </w:pPr>
    </w:p>
    <w:p w14:paraId="6096F371" w14:textId="77777777" w:rsidR="00EF7E63" w:rsidRDefault="00997DB6" w:rsidP="00EF7E63">
      <w:pPr>
        <w:spacing w:after="127"/>
        <w:ind w:left="294" w:right="5"/>
      </w:pPr>
      <w:r w:rsidRPr="00EF7E63">
        <w:rPr>
          <w:b/>
          <w:bCs/>
        </w:rPr>
        <w:t xml:space="preserve">Exploitability: </w:t>
      </w:r>
      <w:r w:rsidR="00EF7E63">
        <w:t xml:space="preserve">_______________________________________________________________________ </w:t>
      </w:r>
    </w:p>
    <w:p w14:paraId="010C19A8" w14:textId="77777777" w:rsidR="00EF7E63" w:rsidRDefault="00EF7E63" w:rsidP="00EF7E63">
      <w:pPr>
        <w:ind w:left="294" w:right="5"/>
        <w:rPr>
          <w:rFonts w:ascii="Calibri" w:eastAsia="Calibri" w:hAnsi="Calibri" w:cs="Calibri"/>
        </w:rPr>
      </w:pPr>
    </w:p>
    <w:p w14:paraId="17B88A3B" w14:textId="4840E8C5" w:rsidR="00033A40" w:rsidRDefault="00997DB6" w:rsidP="00EF7E63">
      <w:pPr>
        <w:ind w:left="294" w:right="5"/>
      </w:pPr>
      <w:r w:rsidRPr="00EF7E63">
        <w:rPr>
          <w:rFonts w:ascii="Calibri" w:eastAsia="Calibri" w:hAnsi="Calibri" w:cs="Calibri"/>
          <w:b/>
          <w:bCs/>
        </w:rPr>
        <w:tab/>
      </w:r>
      <w:r w:rsidRPr="00EF7E63">
        <w:rPr>
          <w:b/>
          <w:bCs/>
        </w:rPr>
        <w:t xml:space="preserve">Affected Users: </w:t>
      </w:r>
      <w:r>
        <w:t xml:space="preserve">_______________________________________________________________________ </w:t>
      </w:r>
    </w:p>
    <w:p w14:paraId="01520400" w14:textId="77777777" w:rsidR="00EF7E63" w:rsidRDefault="00EF7E63">
      <w:pPr>
        <w:spacing w:line="357" w:lineRule="auto"/>
        <w:ind w:left="294" w:right="5"/>
      </w:pPr>
    </w:p>
    <w:p w14:paraId="62AA505F" w14:textId="77777777" w:rsidR="00EF7E63" w:rsidRDefault="00997DB6">
      <w:pPr>
        <w:spacing w:line="357" w:lineRule="auto"/>
        <w:ind w:left="294" w:right="5"/>
      </w:pPr>
      <w:r w:rsidRPr="00EF7E63">
        <w:rPr>
          <w:b/>
          <w:bCs/>
        </w:rPr>
        <w:t xml:space="preserve">Discoverability: </w:t>
      </w:r>
      <w:r>
        <w:t xml:space="preserve">_______________________________________________________________________ </w:t>
      </w:r>
    </w:p>
    <w:p w14:paraId="623F8B5A" w14:textId="77777777" w:rsidR="00EF7E63" w:rsidRDefault="00EF7E63">
      <w:pPr>
        <w:spacing w:line="357" w:lineRule="auto"/>
        <w:ind w:left="294" w:right="5"/>
      </w:pPr>
    </w:p>
    <w:p w14:paraId="1D9BB561" w14:textId="3ADA42C0" w:rsidR="00033A40" w:rsidRPr="00EF7E63" w:rsidRDefault="00997DB6">
      <w:pPr>
        <w:spacing w:line="357" w:lineRule="auto"/>
        <w:ind w:left="294" w:right="5"/>
        <w:rPr>
          <w:b/>
          <w:bCs/>
        </w:rPr>
      </w:pPr>
      <w:r w:rsidRPr="00EF7E63">
        <w:rPr>
          <w:b/>
          <w:bCs/>
        </w:rPr>
        <w:t>What is the Base Score for the vulnerability descri</w:t>
      </w:r>
      <w:r w:rsidRPr="00EF7E63">
        <w:rPr>
          <w:b/>
          <w:bCs/>
        </w:rPr>
        <w:t xml:space="preserve">bed above? </w:t>
      </w:r>
    </w:p>
    <w:p w14:paraId="208F0835" w14:textId="77777777" w:rsidR="00EF7E63" w:rsidRDefault="00EF7E63" w:rsidP="00EF7E63">
      <w:pPr>
        <w:spacing w:after="127"/>
        <w:ind w:left="294" w:right="5"/>
      </w:pPr>
      <w:r>
        <w:t xml:space="preserve">_______________________________________________________________________ </w:t>
      </w:r>
    </w:p>
    <w:p w14:paraId="280C9BDE" w14:textId="77777777" w:rsidR="00EF7E63" w:rsidRDefault="00EF7E63">
      <w:pPr>
        <w:spacing w:after="319"/>
        <w:ind w:left="0" w:right="72" w:firstLine="0"/>
        <w:jc w:val="center"/>
      </w:pPr>
    </w:p>
    <w:p w14:paraId="3FA31276" w14:textId="06C46194" w:rsidR="00033A40" w:rsidRDefault="00033A40">
      <w:pPr>
        <w:spacing w:after="0"/>
        <w:ind w:left="0" w:firstLine="0"/>
      </w:pPr>
    </w:p>
    <w:p w14:paraId="6E080B36" w14:textId="77777777" w:rsidR="00033A40" w:rsidRDefault="00997DB6">
      <w:pPr>
        <w:spacing w:after="19"/>
        <w:ind w:left="0" w:firstLine="0"/>
      </w:pPr>
      <w:r>
        <w:rPr>
          <w:sz w:val="24"/>
        </w:rPr>
        <w:t xml:space="preserve"> </w:t>
      </w:r>
    </w:p>
    <w:p w14:paraId="45A3085C" w14:textId="77777777" w:rsidR="00033A40" w:rsidRDefault="00997DB6">
      <w:pPr>
        <w:pStyle w:val="Heading1"/>
        <w:spacing w:after="0"/>
        <w:ind w:left="-5"/>
      </w:pPr>
      <w:r>
        <w:t>VII.</w:t>
      </w:r>
      <w:r>
        <w:t xml:space="preserve"> </w:t>
      </w:r>
      <w:r>
        <w:t xml:space="preserve">QUESTION AND ANSWER </w:t>
      </w:r>
    </w:p>
    <w:p w14:paraId="1A848113" w14:textId="77777777" w:rsidR="00033A40" w:rsidRDefault="00997DB6">
      <w:pPr>
        <w:spacing w:after="0"/>
        <w:ind w:left="0" w:firstLine="0"/>
      </w:pPr>
      <w:r>
        <w:rPr>
          <w:sz w:val="24"/>
        </w:rPr>
        <w:t xml:space="preserve"> </w:t>
      </w:r>
    </w:p>
    <w:p w14:paraId="68586C99" w14:textId="77777777" w:rsidR="00033A40" w:rsidRDefault="00997DB6">
      <w:pPr>
        <w:spacing w:after="0" w:line="240" w:lineRule="auto"/>
        <w:ind w:left="360" w:firstLine="0"/>
        <w:jc w:val="both"/>
      </w:pPr>
      <w:r>
        <w:rPr>
          <w:sz w:val="24"/>
        </w:rPr>
        <w:t xml:space="preserve">Briefly answer the questions below.  Avoid erasures.  </w:t>
      </w:r>
      <w:r>
        <w:rPr>
          <w:sz w:val="24"/>
        </w:rPr>
        <w:t xml:space="preserve">For group activity, specify the name of GROUP MEMBER/s who answered the question.  Do not forget to include the source for all NON-ORIGINAL IDEAS. </w:t>
      </w:r>
    </w:p>
    <w:p w14:paraId="234B1A5A" w14:textId="77777777" w:rsidR="00033A40" w:rsidRDefault="00997DB6">
      <w:pPr>
        <w:spacing w:after="0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8887" w:type="dxa"/>
        <w:tblInd w:w="472" w:type="dxa"/>
        <w:tblCellMar>
          <w:top w:w="35" w:type="dxa"/>
          <w:left w:w="0" w:type="dxa"/>
          <w:bottom w:w="50" w:type="dxa"/>
          <w:right w:w="115" w:type="dxa"/>
        </w:tblCellMar>
        <w:tblLook w:val="04A0" w:firstRow="1" w:lastRow="0" w:firstColumn="1" w:lastColumn="0" w:noHBand="0" w:noVBand="1"/>
      </w:tblPr>
      <w:tblGrid>
        <w:gridCol w:w="516"/>
        <w:gridCol w:w="8371"/>
      </w:tblGrid>
      <w:tr w:rsidR="00033A40" w14:paraId="06DAACEE" w14:textId="77777777">
        <w:trPr>
          <w:trHeight w:val="1196"/>
        </w:trPr>
        <w:tc>
          <w:tcPr>
            <w:tcW w:w="516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33EB056" w14:textId="77777777" w:rsidR="00033A40" w:rsidRDefault="00997DB6">
            <w:pPr>
              <w:spacing w:after="0"/>
              <w:ind w:left="156" w:firstLine="0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•</w:t>
            </w:r>
            <w:r>
              <w:t xml:space="preserve"> </w:t>
            </w:r>
          </w:p>
        </w:tc>
        <w:tc>
          <w:tcPr>
            <w:tcW w:w="837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6FF8B36" w14:textId="77777777" w:rsidR="00033A40" w:rsidRDefault="00997DB6">
            <w:pPr>
              <w:spacing w:after="19"/>
              <w:ind w:left="0" w:firstLine="0"/>
            </w:pPr>
            <w:r>
              <w:t xml:space="preserve">How should an organization handle a threat with the score gotten from Part 2? </w:t>
            </w:r>
          </w:p>
          <w:p w14:paraId="748C8AC1" w14:textId="77777777" w:rsidR="00033A40" w:rsidRDefault="00997DB6">
            <w:pPr>
              <w:spacing w:after="19"/>
              <w:ind w:left="0" w:firstLine="0"/>
            </w:pPr>
            <w:r>
              <w:t xml:space="preserve"> </w:t>
            </w:r>
          </w:p>
          <w:p w14:paraId="4EB3FCC8" w14:textId="77777777" w:rsidR="00033A40" w:rsidRDefault="00997DB6">
            <w:pPr>
              <w:spacing w:after="15"/>
              <w:ind w:left="0" w:firstLine="0"/>
            </w:pPr>
            <w:r>
              <w:t xml:space="preserve"> </w:t>
            </w:r>
          </w:p>
          <w:p w14:paraId="69F5696F" w14:textId="77777777" w:rsidR="00033A40" w:rsidRDefault="00997DB6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33A40" w14:paraId="7AAA5CD2" w14:textId="77777777">
        <w:trPr>
          <w:trHeight w:val="2049"/>
        </w:trPr>
        <w:tc>
          <w:tcPr>
            <w:tcW w:w="516" w:type="dxa"/>
            <w:tcBorders>
              <w:top w:val="nil"/>
              <w:left w:val="single" w:sz="3" w:space="0" w:color="000000"/>
              <w:bottom w:val="nil"/>
              <w:right w:val="nil"/>
            </w:tcBorders>
            <w:vAlign w:val="center"/>
          </w:tcPr>
          <w:p w14:paraId="0E28E5A1" w14:textId="77777777" w:rsidR="00033A40" w:rsidRDefault="00997DB6">
            <w:pPr>
              <w:spacing w:after="0"/>
              <w:ind w:left="156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837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1FE09AF" w14:textId="77777777" w:rsidR="00033A40" w:rsidRDefault="00997DB6">
            <w:pPr>
              <w:spacing w:after="19"/>
              <w:ind w:left="0" w:firstLine="0"/>
            </w:pPr>
            <w:r>
              <w:t xml:space="preserve"> </w:t>
            </w:r>
          </w:p>
          <w:p w14:paraId="19C66142" w14:textId="77777777" w:rsidR="00033A40" w:rsidRDefault="00997DB6">
            <w:pPr>
              <w:spacing w:after="15"/>
              <w:ind w:left="0" w:firstLine="0"/>
            </w:pPr>
            <w:r>
              <w:t xml:space="preserve"> </w:t>
            </w:r>
          </w:p>
          <w:p w14:paraId="6A8DDCEB" w14:textId="77777777" w:rsidR="00033A40" w:rsidRDefault="00997DB6">
            <w:pPr>
              <w:spacing w:after="31"/>
              <w:ind w:left="0" w:firstLine="0"/>
            </w:pPr>
            <w:r>
              <w:t xml:space="preserve"> </w:t>
            </w:r>
          </w:p>
          <w:p w14:paraId="5F610932" w14:textId="77777777" w:rsidR="00033A40" w:rsidRDefault="00997DB6">
            <w:pPr>
              <w:spacing w:after="19"/>
              <w:ind w:left="0" w:firstLine="0"/>
            </w:pPr>
            <w:r>
              <w:t xml:space="preserve">How could this scoring system be improved? </w:t>
            </w:r>
          </w:p>
          <w:p w14:paraId="28AABD99" w14:textId="77777777" w:rsidR="00033A40" w:rsidRDefault="00997DB6">
            <w:pPr>
              <w:spacing w:after="19"/>
              <w:ind w:left="0" w:firstLine="0"/>
            </w:pPr>
            <w:r>
              <w:t xml:space="preserve"> </w:t>
            </w:r>
          </w:p>
          <w:p w14:paraId="393868C7" w14:textId="77777777" w:rsidR="00033A40" w:rsidRDefault="00997DB6">
            <w:pPr>
              <w:spacing w:after="15"/>
              <w:ind w:left="0" w:firstLine="0"/>
            </w:pPr>
            <w:r>
              <w:t xml:space="preserve"> </w:t>
            </w:r>
          </w:p>
          <w:p w14:paraId="44187E19" w14:textId="77777777" w:rsidR="00033A40" w:rsidRDefault="00997DB6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33A40" w14:paraId="79756265" w14:textId="77777777">
        <w:trPr>
          <w:trHeight w:val="3333"/>
        </w:trPr>
        <w:tc>
          <w:tcPr>
            <w:tcW w:w="516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74B7D906" w14:textId="77777777" w:rsidR="00033A40" w:rsidRDefault="00997DB6">
            <w:pPr>
              <w:spacing w:after="773"/>
              <w:ind w:left="156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  <w:p w14:paraId="4C0DBB62" w14:textId="77777777" w:rsidR="00033A40" w:rsidRDefault="00997DB6">
            <w:pPr>
              <w:spacing w:after="0"/>
              <w:ind w:left="108" w:firstLine="0"/>
            </w:pPr>
            <w:r>
              <w:rPr>
                <w:sz w:val="24"/>
              </w:rPr>
              <w:t xml:space="preserve"> </w:t>
            </w:r>
          </w:p>
          <w:p w14:paraId="45DA7059" w14:textId="77777777" w:rsidR="00033A40" w:rsidRDefault="00997DB6">
            <w:pPr>
              <w:spacing w:after="0"/>
              <w:ind w:left="108" w:firstLine="0"/>
            </w:pPr>
            <w:r>
              <w:rPr>
                <w:sz w:val="24"/>
              </w:rPr>
              <w:t xml:space="preserve"> </w:t>
            </w:r>
          </w:p>
          <w:p w14:paraId="6814E6B0" w14:textId="77777777" w:rsidR="00033A40" w:rsidRDefault="00997DB6">
            <w:pPr>
              <w:spacing w:after="18"/>
              <w:ind w:left="197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04E2DE69" w14:textId="77777777" w:rsidR="00033A40" w:rsidRDefault="00997DB6">
            <w:pPr>
              <w:spacing w:after="0"/>
              <w:ind w:left="19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3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E7B07E9" w14:textId="77777777" w:rsidR="00033A40" w:rsidRDefault="00997DB6">
            <w:pPr>
              <w:spacing w:after="15"/>
              <w:ind w:left="0" w:firstLine="0"/>
            </w:pPr>
            <w:r>
              <w:t xml:space="preserve"> </w:t>
            </w:r>
          </w:p>
          <w:p w14:paraId="20EB3E1A" w14:textId="77777777" w:rsidR="00033A40" w:rsidRDefault="00997DB6">
            <w:pPr>
              <w:spacing w:after="19"/>
              <w:ind w:left="0" w:firstLine="0"/>
            </w:pPr>
            <w:r>
              <w:t xml:space="preserve"> </w:t>
            </w:r>
          </w:p>
          <w:p w14:paraId="7BBA37B8" w14:textId="77777777" w:rsidR="00033A40" w:rsidRDefault="00997DB6">
            <w:pPr>
              <w:spacing w:after="31"/>
              <w:ind w:left="0" w:firstLine="0"/>
            </w:pPr>
            <w:r>
              <w:t xml:space="preserve">  </w:t>
            </w:r>
          </w:p>
          <w:p w14:paraId="31F88A9A" w14:textId="77777777" w:rsidR="00033A40" w:rsidRDefault="00997DB6">
            <w:pPr>
              <w:spacing w:after="19"/>
              <w:ind w:left="0" w:firstLine="0"/>
            </w:pPr>
            <w:r>
              <w:t xml:space="preserve">What are some of the features or advantages of the DREAD system? </w:t>
            </w:r>
          </w:p>
          <w:p w14:paraId="26E9FA0F" w14:textId="77777777" w:rsidR="00033A40" w:rsidRDefault="00997DB6">
            <w:pPr>
              <w:spacing w:after="15"/>
              <w:ind w:left="312" w:firstLine="0"/>
            </w:pPr>
            <w:r>
              <w:t xml:space="preserve"> </w:t>
            </w:r>
          </w:p>
          <w:p w14:paraId="792AC931" w14:textId="77777777" w:rsidR="00033A40" w:rsidRDefault="00997DB6">
            <w:pPr>
              <w:spacing w:after="0"/>
              <w:ind w:left="312" w:firstLine="0"/>
            </w:pPr>
            <w:r>
              <w:t xml:space="preserve"> </w:t>
            </w:r>
          </w:p>
        </w:tc>
      </w:tr>
    </w:tbl>
    <w:p w14:paraId="274CB7CD" w14:textId="77777777" w:rsidR="00033A40" w:rsidRDefault="00997DB6">
      <w:pPr>
        <w:spacing w:after="0"/>
        <w:ind w:left="0" w:firstLine="0"/>
      </w:pPr>
      <w:r>
        <w:rPr>
          <w:sz w:val="24"/>
        </w:rPr>
        <w:t xml:space="preserve"> </w:t>
      </w:r>
    </w:p>
    <w:p w14:paraId="4533F7BB" w14:textId="77777777" w:rsidR="00033A40" w:rsidRDefault="00997DB6">
      <w:pPr>
        <w:spacing w:after="0"/>
        <w:ind w:left="0" w:firstLine="0"/>
      </w:pPr>
      <w:r>
        <w:rPr>
          <w:sz w:val="24"/>
        </w:rPr>
        <w:t xml:space="preserve"> </w:t>
      </w:r>
    </w:p>
    <w:p w14:paraId="75B3ACFA" w14:textId="77777777" w:rsidR="00033A40" w:rsidRDefault="00997DB6">
      <w:pPr>
        <w:spacing w:after="0"/>
        <w:ind w:left="0" w:firstLine="0"/>
      </w:pPr>
      <w:r>
        <w:rPr>
          <w:sz w:val="24"/>
        </w:rPr>
        <w:t xml:space="preserve"> </w:t>
      </w:r>
    </w:p>
    <w:p w14:paraId="08FFF02E" w14:textId="77777777" w:rsidR="00033A40" w:rsidRDefault="00997DB6">
      <w:pPr>
        <w:spacing w:after="70"/>
        <w:ind w:left="0" w:firstLine="0"/>
      </w:pPr>
      <w:r>
        <w:rPr>
          <w:b/>
        </w:rPr>
        <w:t xml:space="preserve">VIII. REFERENCES </w:t>
      </w:r>
    </w:p>
    <w:p w14:paraId="5DADC3D7" w14:textId="77777777" w:rsidR="00033A40" w:rsidRDefault="00997DB6">
      <w:pPr>
        <w:numPr>
          <w:ilvl w:val="0"/>
          <w:numId w:val="3"/>
        </w:numPr>
        <w:spacing w:after="35"/>
        <w:ind w:hanging="361"/>
      </w:pPr>
      <w:hyperlink r:id="rId12">
        <w:r>
          <w:rPr>
            <w:color w:val="0000FF"/>
            <w:u w:val="single" w:color="0000FF"/>
          </w:rPr>
          <w:t>https://www.cs.utexas.edu/~byoung/cs361c/slides1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intro.pdf</w:t>
        </w:r>
      </w:hyperlink>
      <w:hyperlink r:id="rId15">
        <w:r>
          <w:t xml:space="preserve"> </w:t>
        </w:r>
      </w:hyperlink>
    </w:p>
    <w:p w14:paraId="6E3EF29C" w14:textId="77777777" w:rsidR="00033A40" w:rsidRDefault="00997DB6">
      <w:pPr>
        <w:numPr>
          <w:ilvl w:val="0"/>
          <w:numId w:val="3"/>
        </w:numPr>
        <w:ind w:hanging="361"/>
      </w:pPr>
      <w:r>
        <w:t xml:space="preserve">Herrmann, Debra S. (2001).  A Practical Guide to Security Engineering and Information Assurance. </w:t>
      </w:r>
    </w:p>
    <w:p w14:paraId="7FEE2CE6" w14:textId="77777777" w:rsidR="00033A40" w:rsidRDefault="00997DB6">
      <w:pPr>
        <w:spacing w:after="69"/>
        <w:ind w:left="1091" w:right="5"/>
      </w:pPr>
      <w:r>
        <w:t xml:space="preserve">Auerbach Publications. </w:t>
      </w:r>
    </w:p>
    <w:p w14:paraId="6F3D78D9" w14:textId="77777777" w:rsidR="00033A40" w:rsidRDefault="00997DB6">
      <w:pPr>
        <w:numPr>
          <w:ilvl w:val="0"/>
          <w:numId w:val="3"/>
        </w:numPr>
        <w:spacing w:after="35"/>
        <w:ind w:hanging="361"/>
      </w:pPr>
      <w:hyperlink r:id="rId16" w:anchor="DREAD">
        <w:r>
          <w:rPr>
            <w:color w:val="0000FF"/>
            <w:u w:val="single" w:color="0000FF"/>
          </w:rPr>
          <w:t>https://www.owasp.org/index.php/Threat_Risk_Modeling#DREAD</w:t>
        </w:r>
      </w:hyperlink>
      <w:hyperlink r:id="rId17" w:anchor="DREAD">
        <w:r>
          <w:t xml:space="preserve"> </w:t>
        </w:r>
      </w:hyperlink>
    </w:p>
    <w:sectPr w:rsidR="00033A40">
      <w:footerReference w:type="even" r:id="rId18"/>
      <w:footerReference w:type="default" r:id="rId19"/>
      <w:footerReference w:type="first" r:id="rId20"/>
      <w:pgSz w:w="12240" w:h="15840"/>
      <w:pgMar w:top="720" w:right="1434" w:bottom="1602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B8C29" w14:textId="77777777" w:rsidR="00997DB6" w:rsidRDefault="00997DB6">
      <w:pPr>
        <w:spacing w:after="0" w:line="240" w:lineRule="auto"/>
      </w:pPr>
      <w:r>
        <w:separator/>
      </w:r>
    </w:p>
  </w:endnote>
  <w:endnote w:type="continuationSeparator" w:id="0">
    <w:p w14:paraId="17A3AD54" w14:textId="77777777" w:rsidR="00997DB6" w:rsidRDefault="0099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0C40" w14:textId="77777777" w:rsidR="00033A40" w:rsidRDefault="00997DB6">
    <w:pPr>
      <w:spacing w:after="33"/>
      <w:ind w:left="0" w:right="-4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332A88" wp14:editId="7EF34BA4">
              <wp:simplePos x="0" y="0"/>
              <wp:positionH relativeFrom="page">
                <wp:posOffset>896938</wp:posOffset>
              </wp:positionH>
              <wp:positionV relativeFrom="page">
                <wp:posOffset>9141143</wp:posOffset>
              </wp:positionV>
              <wp:extent cx="5981065" cy="7620"/>
              <wp:effectExtent l="0" t="0" r="0" b="0"/>
              <wp:wrapSquare wrapText="bothSides"/>
              <wp:docPr id="5299" name="Group 5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7620"/>
                        <a:chOff x="0" y="0"/>
                        <a:chExt cx="5981065" cy="7620"/>
                      </a:xfrm>
                    </wpg:grpSpPr>
                    <wps:wsp>
                      <wps:cNvPr id="5539" name="Shape 553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99" style="width:470.95pt;height:0.599976pt;position:absolute;mso-position-horizontal-relative:page;mso-position-horizontal:absolute;margin-left:70.625pt;mso-position-vertical-relative:page;margin-top:719.775pt;" coordsize="59810,76">
              <v:shape id="Shape 554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76DEADEA" w14:textId="77777777" w:rsidR="00033A40" w:rsidRDefault="00997DB6">
    <w:pPr>
      <w:tabs>
        <w:tab w:val="center" w:pos="4322"/>
        <w:tab w:val="center" w:pos="8714"/>
      </w:tabs>
      <w:spacing w:after="0"/>
      <w:ind w:left="0" w:firstLine="0"/>
    </w:pPr>
    <w:r>
      <w:rPr>
        <w:b/>
        <w:sz w:val="20"/>
      </w:rPr>
      <w:t>IT000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</w:rPr>
      <w:t>5</w:t>
    </w:r>
    <w:r>
      <w:rPr>
        <w:b/>
        <w:sz w:val="20"/>
      </w:rPr>
      <w:fldChar w:fldCharType="end"/>
    </w:r>
    <w:r>
      <w:rPr>
        <w:b/>
        <w:sz w:val="20"/>
      </w:rPr>
      <w:t xml:space="preserve">L-Information Assurance &amp; Security 1 </w:t>
    </w:r>
    <w:r>
      <w:rPr>
        <w:b/>
        <w:sz w:val="20"/>
      </w:rPr>
      <w:tab/>
      <w:t xml:space="preserve">   </w:t>
    </w:r>
    <w:r>
      <w:rPr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2</w:t>
    </w:r>
    <w:r>
      <w:rPr>
        <w:b/>
        <w:sz w:val="20"/>
      </w:rPr>
      <w:fldChar w:fldCharType="end"/>
    </w:r>
    <w:r>
      <w:rPr>
        <w:b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</w:rPr>
      <w:t>5</w:t>
    </w:r>
    <w:r>
      <w:rPr>
        <w:b/>
        <w:sz w:val="20"/>
      </w:rPr>
      <w:fldChar w:fldCharType="end"/>
    </w:r>
    <w:r>
      <w:rPr>
        <w:sz w:val="20"/>
      </w:rPr>
      <w:t xml:space="preserve"> </w:t>
    </w:r>
  </w:p>
  <w:p w14:paraId="57C2F2D3" w14:textId="77777777" w:rsidR="00033A40" w:rsidRDefault="00997DB6">
    <w:pPr>
      <w:spacing w:after="0"/>
      <w:ind w:left="0" w:firstLine="0"/>
    </w:pPr>
    <w:r>
      <w:rPr>
        <w:b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9A070" w14:textId="77777777" w:rsidR="00033A40" w:rsidRDefault="00997DB6">
    <w:pPr>
      <w:spacing w:after="33"/>
      <w:ind w:left="0" w:right="-4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A9C12C" wp14:editId="496492B8">
              <wp:simplePos x="0" y="0"/>
              <wp:positionH relativeFrom="page">
                <wp:posOffset>896938</wp:posOffset>
              </wp:positionH>
              <wp:positionV relativeFrom="page">
                <wp:posOffset>9141143</wp:posOffset>
              </wp:positionV>
              <wp:extent cx="5981065" cy="7620"/>
              <wp:effectExtent l="0" t="0" r="0" b="0"/>
              <wp:wrapSquare wrapText="bothSides"/>
              <wp:docPr id="5268" name="Group 5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7620"/>
                        <a:chOff x="0" y="0"/>
                        <a:chExt cx="5981065" cy="7620"/>
                      </a:xfrm>
                    </wpg:grpSpPr>
                    <wps:wsp>
                      <wps:cNvPr id="5537" name="Shape 553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68" style="width:470.95pt;height:0.599976pt;position:absolute;mso-position-horizontal-relative:page;mso-position-horizontal:absolute;margin-left:70.625pt;mso-position-vertical-relative:page;margin-top:719.775pt;" coordsize="59810,76">
              <v:shape id="Shape 553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E4CD9E8" w14:textId="77777777" w:rsidR="00033A40" w:rsidRDefault="00997DB6">
    <w:pPr>
      <w:tabs>
        <w:tab w:val="center" w:pos="4322"/>
        <w:tab w:val="center" w:pos="8714"/>
      </w:tabs>
      <w:spacing w:after="0"/>
      <w:ind w:left="0" w:firstLine="0"/>
    </w:pPr>
    <w:r>
      <w:rPr>
        <w:b/>
        <w:sz w:val="20"/>
      </w:rPr>
      <w:t>IT000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</w:rPr>
      <w:t>5</w:t>
    </w:r>
    <w:r>
      <w:rPr>
        <w:b/>
        <w:sz w:val="20"/>
      </w:rPr>
      <w:fldChar w:fldCharType="end"/>
    </w:r>
    <w:r>
      <w:rPr>
        <w:b/>
        <w:sz w:val="20"/>
      </w:rPr>
      <w:t xml:space="preserve">L-Information Assurance &amp; Security 1 </w:t>
    </w:r>
    <w:r>
      <w:rPr>
        <w:b/>
        <w:sz w:val="20"/>
      </w:rPr>
      <w:tab/>
      <w:t xml:space="preserve">   </w:t>
    </w:r>
    <w:r>
      <w:rPr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2</w:t>
    </w:r>
    <w:r>
      <w:rPr>
        <w:b/>
        <w:sz w:val="20"/>
      </w:rPr>
      <w:fldChar w:fldCharType="end"/>
    </w:r>
    <w:r>
      <w:rPr>
        <w:b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</w:rPr>
      <w:t>5</w:t>
    </w:r>
    <w:r>
      <w:rPr>
        <w:b/>
        <w:sz w:val="20"/>
      </w:rPr>
      <w:fldChar w:fldCharType="end"/>
    </w:r>
    <w:r>
      <w:rPr>
        <w:sz w:val="20"/>
      </w:rPr>
      <w:t xml:space="preserve"> </w:t>
    </w:r>
  </w:p>
  <w:p w14:paraId="25505E71" w14:textId="77777777" w:rsidR="00033A40" w:rsidRDefault="00997DB6">
    <w:pPr>
      <w:spacing w:after="0"/>
      <w:ind w:left="0" w:firstLine="0"/>
    </w:pPr>
    <w:r>
      <w:rPr>
        <w:b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A965" w14:textId="77777777" w:rsidR="00033A40" w:rsidRDefault="00033A40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E2FD" w14:textId="77777777" w:rsidR="00997DB6" w:rsidRDefault="00997DB6">
      <w:pPr>
        <w:spacing w:after="0" w:line="240" w:lineRule="auto"/>
      </w:pPr>
      <w:r>
        <w:separator/>
      </w:r>
    </w:p>
  </w:footnote>
  <w:footnote w:type="continuationSeparator" w:id="0">
    <w:p w14:paraId="0BC02C41" w14:textId="77777777" w:rsidR="00997DB6" w:rsidRDefault="00997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066D"/>
    <w:multiLevelType w:val="hybridMultilevel"/>
    <w:tmpl w:val="54FCCEA0"/>
    <w:lvl w:ilvl="0" w:tplc="7EEED32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5CAD2C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EEF886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6CE720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69F20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D264A4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0AB55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F0D65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69EA2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6010A"/>
    <w:multiLevelType w:val="hybridMultilevel"/>
    <w:tmpl w:val="362203D8"/>
    <w:lvl w:ilvl="0" w:tplc="C9F40C84">
      <w:start w:val="5"/>
      <w:numFmt w:val="upperRoman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3448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0CA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3651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106C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A87B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F080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9ADC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CC66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9111C4"/>
    <w:multiLevelType w:val="hybridMultilevel"/>
    <w:tmpl w:val="6826EAF2"/>
    <w:lvl w:ilvl="0" w:tplc="C45C8AE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425B8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C058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46A26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7E49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3440C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EAB8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C267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B64EF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A40"/>
    <w:rsid w:val="00033A40"/>
    <w:rsid w:val="00997DB6"/>
    <w:rsid w:val="00E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F9DB"/>
  <w15:docId w15:val="{30C5DA80-845A-4A0E-8608-1FACB552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Threat_Risk_Modeling" TargetMode="External"/><Relationship Id="rId13" Type="http://schemas.openxmlformats.org/officeDocument/2006/relationships/hyperlink" Target="https://www.cs.utexas.edu/~byoung/cs361c/slides1-intro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cs.utexas.edu/~byoung/cs361c/slides1-intro.pdf" TargetMode="External"/><Relationship Id="rId17" Type="http://schemas.openxmlformats.org/officeDocument/2006/relationships/hyperlink" Target="https://www.owasp.org/index.php/Threat_Risk_Model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wasp.org/index.php/Threat_Risk_Modeling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wasp.org/index.php/Threat_Risk_Model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s.utexas.edu/~byoung/cs361c/slides1-intro.pdf" TargetMode="External"/><Relationship Id="rId10" Type="http://schemas.openxmlformats.org/officeDocument/2006/relationships/hyperlink" Target="https://www.owasp.org/index.php/Threat_Risk_Modeling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owasp.org/index.php/Threat_Risk_Modeling" TargetMode="External"/><Relationship Id="rId14" Type="http://schemas.openxmlformats.org/officeDocument/2006/relationships/hyperlink" Target="https://www.cs.utexas.edu/~byoung/cs361c/slides1-intro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subject/>
  <dc:creator>FEU - East Asia College</dc:creator>
  <cp:keywords/>
  <cp:lastModifiedBy>Juan Paulo Magcuyao</cp:lastModifiedBy>
  <cp:revision>2</cp:revision>
  <dcterms:created xsi:type="dcterms:W3CDTF">2021-04-20T23:25:00Z</dcterms:created>
  <dcterms:modified xsi:type="dcterms:W3CDTF">2021-04-20T23:25:00Z</dcterms:modified>
</cp:coreProperties>
</file>