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227BF" w14:textId="77777777" w:rsidR="00F75806" w:rsidRPr="00F75806" w:rsidRDefault="00F75806" w:rsidP="00F75806">
      <w:pPr>
        <w:jc w:val="center"/>
        <w:rPr>
          <w:b/>
          <w:bCs/>
          <w:lang w:val="en-PH"/>
        </w:rPr>
      </w:pPr>
      <w:r w:rsidRPr="00F75806">
        <w:rPr>
          <w:b/>
          <w:bCs/>
          <w:lang w:val="en-PH"/>
        </w:rPr>
        <w:t>5 Best Forex Demo Account for Beginners 2021</w:t>
      </w:r>
    </w:p>
    <w:p w14:paraId="1F7A5634" w14:textId="77777777" w:rsidR="00F75806" w:rsidRPr="00F75806" w:rsidRDefault="00F75806" w:rsidP="00F75806">
      <w:pPr>
        <w:rPr>
          <w:lang w:val="en-PH"/>
        </w:rPr>
      </w:pPr>
      <w:r w:rsidRPr="00F75806">
        <w:rPr>
          <w:lang w:val="en-PH"/>
        </w:rPr>
        <w:t>A forex demo account is a virtual money trading account that allows the trader to practice certain aspects of trading. Since the broker finances the accounts with virtual money, the trader can practice trading strategies and platforms without risking their real money. A demo account, also known as a paper trading account, is used to practice trading or test a new trading technique without risking the trader's real money. For beginners, the demo account is a valuable tool for learning and familiarizing themselves with different aspects of forex trading.</w:t>
      </w:r>
      <w:r w:rsidRPr="00F75806">
        <w:rPr>
          <w:lang w:val="en-PH"/>
        </w:rPr>
        <w:br/>
      </w:r>
      <w:r w:rsidRPr="00F75806">
        <w:rPr>
          <w:lang w:val="en-PH"/>
        </w:rPr>
        <w:br/>
        <w:t>Traders can quickly learn how to place orders, handle current trading positions, and perform other complex functions such as fine-tuning a trading strategy using the demo account. If the trader is new to trading or is an aspiring trader, it strongly recommends starting with a trial account to get a feel for the system process. After a trader has gained the trust and learned a few things, they may begin trading with real money.</w:t>
      </w:r>
      <w:r w:rsidRPr="00F75806">
        <w:rPr>
          <w:lang w:val="en-PH"/>
        </w:rPr>
        <w:br/>
      </w:r>
      <w:r w:rsidRPr="00F75806">
        <w:rPr>
          <w:lang w:val="en-PH"/>
        </w:rPr>
        <w:br/>
      </w:r>
      <w:r w:rsidRPr="00F75806">
        <w:rPr>
          <w:i/>
          <w:iCs/>
          <w:lang w:val="en-PH"/>
        </w:rPr>
        <w:t>Before moving on to the list of Forex demo accounts, traders should keep the following in mind:</w:t>
      </w:r>
    </w:p>
    <w:p w14:paraId="3349BB18" w14:textId="77777777" w:rsidR="00F75806" w:rsidRPr="00F75806" w:rsidRDefault="00F75806" w:rsidP="00F75806">
      <w:pPr>
        <w:numPr>
          <w:ilvl w:val="0"/>
          <w:numId w:val="1"/>
        </w:numPr>
        <w:rPr>
          <w:lang w:val="en-PH"/>
        </w:rPr>
      </w:pPr>
      <w:r w:rsidRPr="00F75806">
        <w:rPr>
          <w:lang w:val="en-PH"/>
        </w:rPr>
        <w:t>Traders are unable to withdraw funds from a demo account because the funds are not genuine. The demo account aims to help traders familiarize themselves with the trading environment.</w:t>
      </w:r>
    </w:p>
    <w:p w14:paraId="2E9B5605" w14:textId="77777777" w:rsidR="00F75806" w:rsidRPr="00F75806" w:rsidRDefault="00F75806" w:rsidP="00F75806">
      <w:pPr>
        <w:numPr>
          <w:ilvl w:val="0"/>
          <w:numId w:val="1"/>
        </w:numPr>
        <w:rPr>
          <w:lang w:val="en-PH"/>
        </w:rPr>
      </w:pPr>
      <w:r w:rsidRPr="00F75806">
        <w:rPr>
          <w:lang w:val="en-PH"/>
        </w:rPr>
        <w:t>Traders who use a demo account cannot lose money because the money is virtual, and all trades are risk-free.</w:t>
      </w:r>
    </w:p>
    <w:p w14:paraId="183FD08A" w14:textId="77777777" w:rsidR="00F75806" w:rsidRPr="00F75806" w:rsidRDefault="00F75806" w:rsidP="00F75806">
      <w:pPr>
        <w:numPr>
          <w:ilvl w:val="0"/>
          <w:numId w:val="1"/>
        </w:numPr>
        <w:rPr>
          <w:lang w:val="en-PH"/>
        </w:rPr>
      </w:pPr>
      <w:r w:rsidRPr="00F75806">
        <w:rPr>
          <w:lang w:val="en-PH"/>
        </w:rPr>
        <w:t>Traders can only open one demo account per broker, and most demo accounts are only valid for 30 days. After that, they can no longer use it. Then, the broker would prompt them to move to a live trading account.</w:t>
      </w:r>
    </w:p>
    <w:p w14:paraId="633005FD" w14:textId="77777777" w:rsidR="00F75806" w:rsidRPr="00F75806" w:rsidRDefault="00F75806" w:rsidP="00F75806">
      <w:pPr>
        <w:rPr>
          <w:lang w:val="en-PH"/>
        </w:rPr>
      </w:pPr>
      <w:r w:rsidRPr="00F75806">
        <w:rPr>
          <w:b/>
          <w:bCs/>
          <w:lang w:val="en-PH"/>
        </w:rPr>
        <w:t>5 Best Forex Demo Accounts 2021</w:t>
      </w:r>
      <w:r w:rsidRPr="00F75806">
        <w:rPr>
          <w:lang w:val="en-PH"/>
        </w:rPr>
        <w:br/>
      </w:r>
      <w:r w:rsidRPr="00F75806">
        <w:rPr>
          <w:lang w:val="en-PH"/>
        </w:rPr>
        <w:br/>
        <w:t>Since the forex market has such a huge trading volume, it's not shocking that there are hundreds, if not thousands, of companies offering brokerage services. Some brokers, on the other hand, have better services than others. Ten brokers stand out as the best when it comes to demo accounts.</w:t>
      </w:r>
      <w:r w:rsidRPr="00F75806">
        <w:rPr>
          <w:lang w:val="en-PH"/>
        </w:rPr>
        <w:br/>
      </w:r>
      <w:r w:rsidRPr="00F75806">
        <w:rPr>
          <w:lang w:val="en-PH"/>
        </w:rPr>
        <w:br/>
      </w:r>
      <w:r w:rsidRPr="00F75806">
        <w:rPr>
          <w:b/>
          <w:bCs/>
          <w:lang w:val="en-PH"/>
        </w:rPr>
        <w:t>1. </w:t>
      </w:r>
      <w:proofErr w:type="spellStart"/>
      <w:r w:rsidRPr="00F75806">
        <w:rPr>
          <w:b/>
          <w:bCs/>
          <w:lang w:val="en-PH"/>
        </w:rPr>
        <w:fldChar w:fldCharType="begin"/>
      </w:r>
      <w:r w:rsidRPr="00F75806">
        <w:rPr>
          <w:b/>
          <w:bCs/>
          <w:lang w:val="en-PH"/>
        </w:rPr>
        <w:instrText xml:space="preserve"> HYPERLINK "https://www.etoro.com/" \t "_blank" </w:instrText>
      </w:r>
      <w:r w:rsidRPr="00F75806">
        <w:rPr>
          <w:b/>
          <w:bCs/>
          <w:lang w:val="en-PH"/>
        </w:rPr>
        <w:fldChar w:fldCharType="separate"/>
      </w:r>
      <w:r w:rsidRPr="00F75806">
        <w:rPr>
          <w:rStyle w:val="Hyperlink"/>
          <w:b/>
          <w:bCs/>
          <w:lang w:val="en-PH"/>
        </w:rPr>
        <w:t>eToro</w:t>
      </w:r>
      <w:proofErr w:type="spellEnd"/>
      <w:r w:rsidRPr="00F75806">
        <w:fldChar w:fldCharType="end"/>
      </w:r>
      <w:r w:rsidRPr="00F75806">
        <w:rPr>
          <w:b/>
          <w:bCs/>
          <w:lang w:val="en-PH"/>
        </w:rPr>
        <w:t> - Best platform for non-US traders</w:t>
      </w:r>
    </w:p>
    <w:p w14:paraId="44629C2B" w14:textId="2B065947" w:rsidR="00F75806" w:rsidRPr="00F75806" w:rsidRDefault="00F75806" w:rsidP="00F75806">
      <w:pPr>
        <w:rPr>
          <w:lang w:val="en-PH"/>
        </w:rPr>
      </w:pPr>
      <w:r w:rsidRPr="00F75806">
        <w:rPr>
          <w:lang w:val="en-PH"/>
        </w:rPr>
        <w:lastRenderedPageBreak/>
        <w:drawing>
          <wp:inline distT="0" distB="0" distL="0" distR="0" wp14:anchorId="63B4B629" wp14:editId="64EB1EB8">
            <wp:extent cx="5943600" cy="3392805"/>
            <wp:effectExtent l="0" t="0" r="0" b="0"/>
            <wp:docPr id="16" name="Picture 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92805"/>
                    </a:xfrm>
                    <a:prstGeom prst="rect">
                      <a:avLst/>
                    </a:prstGeom>
                    <a:noFill/>
                    <a:ln>
                      <a:noFill/>
                    </a:ln>
                  </pic:spPr>
                </pic:pic>
              </a:graphicData>
            </a:graphic>
          </wp:inline>
        </w:drawing>
      </w:r>
    </w:p>
    <w:p w14:paraId="160DEE9F" w14:textId="77777777" w:rsidR="00F75806" w:rsidRPr="00F75806" w:rsidRDefault="00F75806" w:rsidP="00F75806">
      <w:pPr>
        <w:rPr>
          <w:lang w:val="en-PH"/>
        </w:rPr>
      </w:pPr>
      <w:r w:rsidRPr="00F75806">
        <w:rPr>
          <w:lang w:val="en-PH"/>
        </w:rPr>
        <w:br/>
        <w:t>This platform is possibly the world's largest social trading site. Thousands of traders call </w:t>
      </w:r>
      <w:proofErr w:type="spellStart"/>
      <w:r w:rsidRPr="00F75806">
        <w:rPr>
          <w:lang w:val="en-PH"/>
        </w:rPr>
        <w:fldChar w:fldCharType="begin"/>
      </w:r>
      <w:r w:rsidRPr="00F75806">
        <w:rPr>
          <w:lang w:val="en-PH"/>
        </w:rPr>
        <w:instrText xml:space="preserve"> HYPERLINK "https://forum.mt5.com/showthread.php?313567-This-is-How-You-Copy-Trade-in-Forex-with-eToro&amp;highlight=etoro" \t "_blank" </w:instrText>
      </w:r>
      <w:r w:rsidRPr="00F75806">
        <w:rPr>
          <w:lang w:val="en-PH"/>
        </w:rPr>
        <w:fldChar w:fldCharType="separate"/>
      </w:r>
      <w:r w:rsidRPr="00F75806">
        <w:rPr>
          <w:rStyle w:val="Hyperlink"/>
          <w:lang w:val="en-PH"/>
        </w:rPr>
        <w:t>eToro</w:t>
      </w:r>
      <w:proofErr w:type="spellEnd"/>
      <w:r w:rsidRPr="00F75806">
        <w:fldChar w:fldCharType="end"/>
      </w:r>
      <w:r w:rsidRPr="00F75806">
        <w:rPr>
          <w:lang w:val="en-PH"/>
        </w:rPr>
        <w:t xml:space="preserve"> home. The broker deposits $100,000 in virtual money into traders' demo accounts and gives them access to various trading resources and functions. Other properties, such as cryptos, stocks, and commodities, are also available. Before taking up a real account, traders may use a demo account to practice their </w:t>
      </w:r>
      <w:proofErr w:type="spellStart"/>
      <w:r w:rsidRPr="00F75806">
        <w:rPr>
          <w:lang w:val="en-PH"/>
        </w:rPr>
        <w:t>tradings</w:t>
      </w:r>
      <w:proofErr w:type="spellEnd"/>
      <w:r w:rsidRPr="00F75806">
        <w:rPr>
          <w:lang w:val="en-PH"/>
        </w:rPr>
        <w:t xml:space="preserve"> skills. Switching between the two versions is simple for those who want to start using the live trade account at any time. Finally, only this broker provides the combination of a practice account with copy trading and social trading software.</w:t>
      </w:r>
    </w:p>
    <w:p w14:paraId="2F880ACD" w14:textId="77777777" w:rsidR="00F75806" w:rsidRPr="00F75806" w:rsidRDefault="00F75806" w:rsidP="00F75806">
      <w:pPr>
        <w:rPr>
          <w:lang w:val="en-PH"/>
        </w:rPr>
      </w:pPr>
      <w:proofErr w:type="spellStart"/>
      <w:r w:rsidRPr="00F75806">
        <w:rPr>
          <w:b/>
          <w:bCs/>
          <w:lang w:val="en-PH"/>
        </w:rPr>
        <w:t>eToro</w:t>
      </w:r>
      <w:proofErr w:type="spellEnd"/>
      <w:r w:rsidRPr="00F75806">
        <w:rPr>
          <w:b/>
          <w:bCs/>
          <w:lang w:val="en-PH"/>
        </w:rPr>
        <w:t xml:space="preserve"> Fees:</w:t>
      </w:r>
    </w:p>
    <w:p w14:paraId="1113276D" w14:textId="77777777" w:rsidR="00F75806" w:rsidRPr="00F75806" w:rsidRDefault="00F75806" w:rsidP="00F75806">
      <w:pPr>
        <w:numPr>
          <w:ilvl w:val="0"/>
          <w:numId w:val="2"/>
        </w:numPr>
        <w:rPr>
          <w:lang w:val="en-PH"/>
        </w:rPr>
      </w:pPr>
      <w:r w:rsidRPr="00F75806">
        <w:rPr>
          <w:lang w:val="en-PH"/>
        </w:rPr>
        <w:t>Deposit - Free</w:t>
      </w:r>
    </w:p>
    <w:p w14:paraId="26DC48FB" w14:textId="77777777" w:rsidR="00F75806" w:rsidRPr="00F75806" w:rsidRDefault="00F75806" w:rsidP="00F75806">
      <w:pPr>
        <w:numPr>
          <w:ilvl w:val="0"/>
          <w:numId w:val="2"/>
        </w:numPr>
        <w:rPr>
          <w:lang w:val="en-PH"/>
        </w:rPr>
      </w:pPr>
      <w:r w:rsidRPr="00F75806">
        <w:rPr>
          <w:lang w:val="en-PH"/>
        </w:rPr>
        <w:t>Withdrawal - $5</w:t>
      </w:r>
    </w:p>
    <w:p w14:paraId="6BE88A7D" w14:textId="77777777" w:rsidR="00F75806" w:rsidRPr="00F75806" w:rsidRDefault="00F75806" w:rsidP="00F75806">
      <w:pPr>
        <w:numPr>
          <w:ilvl w:val="0"/>
          <w:numId w:val="2"/>
        </w:numPr>
        <w:rPr>
          <w:lang w:val="en-PH"/>
        </w:rPr>
      </w:pPr>
      <w:r w:rsidRPr="00F75806">
        <w:rPr>
          <w:lang w:val="en-PH"/>
        </w:rPr>
        <w:t>Conversion fees - from 50 pips</w:t>
      </w:r>
    </w:p>
    <w:p w14:paraId="5315DE49" w14:textId="77777777" w:rsidR="00F75806" w:rsidRPr="00F75806" w:rsidRDefault="00F75806" w:rsidP="00F75806">
      <w:pPr>
        <w:numPr>
          <w:ilvl w:val="0"/>
          <w:numId w:val="2"/>
        </w:numPr>
        <w:rPr>
          <w:lang w:val="en-PH"/>
        </w:rPr>
      </w:pPr>
      <w:r w:rsidRPr="00F75806">
        <w:rPr>
          <w:lang w:val="en-PH"/>
        </w:rPr>
        <w:t>Inactivity fee - $10/month</w:t>
      </w:r>
    </w:p>
    <w:p w14:paraId="08FD808C" w14:textId="77777777" w:rsidR="00F75806" w:rsidRPr="00F75806" w:rsidRDefault="00F75806" w:rsidP="00F75806">
      <w:pPr>
        <w:rPr>
          <w:lang w:val="en-PH"/>
        </w:rPr>
      </w:pPr>
      <w:r w:rsidRPr="00F75806">
        <w:rPr>
          <w:b/>
          <w:bCs/>
          <w:lang w:val="en-PH"/>
        </w:rPr>
        <w:t>2. </w:t>
      </w:r>
      <w:hyperlink r:id="rId7" w:tgtFrame="_blank" w:history="1">
        <w:r w:rsidRPr="00F75806">
          <w:rPr>
            <w:rStyle w:val="Hyperlink"/>
            <w:b/>
            <w:bCs/>
            <w:lang w:val="en-PH"/>
          </w:rPr>
          <w:t>Forex.com</w:t>
        </w:r>
      </w:hyperlink>
      <w:r w:rsidRPr="00F75806">
        <w:rPr>
          <w:b/>
          <w:bCs/>
          <w:lang w:val="en-PH"/>
        </w:rPr>
        <w:t> – Best for US Traders</w:t>
      </w:r>
    </w:p>
    <w:p w14:paraId="00392F2A" w14:textId="1A6BE753" w:rsidR="00F75806" w:rsidRPr="00F75806" w:rsidRDefault="00F75806" w:rsidP="00F75806">
      <w:pPr>
        <w:rPr>
          <w:lang w:val="en-PH"/>
        </w:rPr>
      </w:pPr>
      <w:r w:rsidRPr="00F75806">
        <w:rPr>
          <w:lang w:val="en-PH"/>
        </w:rPr>
        <w:lastRenderedPageBreak/>
        <w:drawing>
          <wp:inline distT="0" distB="0" distL="0" distR="0" wp14:anchorId="26BD3FE0" wp14:editId="640B23DE">
            <wp:extent cx="5943600" cy="4977765"/>
            <wp:effectExtent l="0" t="0" r="0" b="0"/>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77765"/>
                    </a:xfrm>
                    <a:prstGeom prst="rect">
                      <a:avLst/>
                    </a:prstGeom>
                    <a:noFill/>
                    <a:ln>
                      <a:noFill/>
                    </a:ln>
                  </pic:spPr>
                </pic:pic>
              </a:graphicData>
            </a:graphic>
          </wp:inline>
        </w:drawing>
      </w:r>
    </w:p>
    <w:p w14:paraId="2CD3097E" w14:textId="77777777" w:rsidR="00F75806" w:rsidRPr="00F75806" w:rsidRDefault="00F75806" w:rsidP="00F75806">
      <w:pPr>
        <w:rPr>
          <w:lang w:val="en-PH"/>
        </w:rPr>
      </w:pPr>
      <w:r w:rsidRPr="00F75806">
        <w:rPr>
          <w:lang w:val="en-PH"/>
        </w:rPr>
        <w:br/>
        <w:t xml:space="preserve">Forex.com is a fantastic broker, especially for traders based in the United States. Forex.com, as one of the world's leading brokerage sites, provides traders with an excellent demo account. A forex.com demo account or a </w:t>
      </w:r>
      <w:proofErr w:type="spellStart"/>
      <w:r w:rsidRPr="00F75806">
        <w:rPr>
          <w:lang w:val="en-PH"/>
        </w:rPr>
        <w:t>MetaTrader</w:t>
      </w:r>
      <w:proofErr w:type="spellEnd"/>
      <w:r w:rsidRPr="00F75806">
        <w:rPr>
          <w:lang w:val="en-PH"/>
        </w:rPr>
        <w:t xml:space="preserve"> demo account is available to the trader. The trial account is risk-free and valid for 30 days. Traders have full access to all trading instruments and features available on markets for live trading. The demo account at forex.com comes with virtual funds of $10,000, enabling traders to trade currency pairs on the forex market.</w:t>
      </w:r>
      <w:r w:rsidRPr="00F75806">
        <w:rPr>
          <w:lang w:val="en-PH"/>
        </w:rPr>
        <w:br/>
      </w:r>
      <w:r w:rsidRPr="00F75806">
        <w:rPr>
          <w:lang w:val="en-PH"/>
        </w:rPr>
        <w:br/>
        <w:t>Traders can exchange risk-free with a forex.com trial account since the money they are dealing with is virtual. They can also use the forex.com trading platform to practice trading in the real-time market environment, try out various trading strategies to see which works the best and get to know the multiple markets.</w:t>
      </w:r>
    </w:p>
    <w:p w14:paraId="371FF932" w14:textId="77777777" w:rsidR="00F75806" w:rsidRPr="00F75806" w:rsidRDefault="00F75806" w:rsidP="00F75806">
      <w:pPr>
        <w:rPr>
          <w:lang w:val="en-PH"/>
        </w:rPr>
      </w:pPr>
      <w:r w:rsidRPr="00F75806">
        <w:rPr>
          <w:b/>
          <w:bCs/>
          <w:lang w:val="en-PH"/>
        </w:rPr>
        <w:t>Forex.com Fees:</w:t>
      </w:r>
    </w:p>
    <w:p w14:paraId="60A7D3E5" w14:textId="77777777" w:rsidR="00F75806" w:rsidRPr="00F75806" w:rsidRDefault="00F75806" w:rsidP="00F75806">
      <w:pPr>
        <w:numPr>
          <w:ilvl w:val="0"/>
          <w:numId w:val="3"/>
        </w:numPr>
        <w:rPr>
          <w:lang w:val="en-PH"/>
        </w:rPr>
      </w:pPr>
      <w:r w:rsidRPr="00F75806">
        <w:rPr>
          <w:lang w:val="en-PH"/>
        </w:rPr>
        <w:t>Deposit - Free</w:t>
      </w:r>
    </w:p>
    <w:p w14:paraId="2178E524" w14:textId="77777777" w:rsidR="00F75806" w:rsidRPr="00F75806" w:rsidRDefault="00F75806" w:rsidP="00F75806">
      <w:pPr>
        <w:numPr>
          <w:ilvl w:val="0"/>
          <w:numId w:val="3"/>
        </w:numPr>
        <w:rPr>
          <w:lang w:val="en-PH"/>
        </w:rPr>
      </w:pPr>
      <w:r w:rsidRPr="00F75806">
        <w:rPr>
          <w:lang w:val="en-PH"/>
        </w:rPr>
        <w:t>Withdrawal - $25 for local and $40 for international</w:t>
      </w:r>
    </w:p>
    <w:p w14:paraId="35FB4D9A" w14:textId="77777777" w:rsidR="00F75806" w:rsidRPr="00F75806" w:rsidRDefault="00F75806" w:rsidP="00F75806">
      <w:pPr>
        <w:numPr>
          <w:ilvl w:val="0"/>
          <w:numId w:val="3"/>
        </w:numPr>
        <w:rPr>
          <w:lang w:val="en-PH"/>
        </w:rPr>
      </w:pPr>
      <w:r w:rsidRPr="00F75806">
        <w:rPr>
          <w:lang w:val="en-PH"/>
        </w:rPr>
        <w:lastRenderedPageBreak/>
        <w:t>Conversion fees - Based on transaction</w:t>
      </w:r>
    </w:p>
    <w:p w14:paraId="04DCD747" w14:textId="77777777" w:rsidR="00F75806" w:rsidRPr="00F75806" w:rsidRDefault="00F75806" w:rsidP="00F75806">
      <w:pPr>
        <w:numPr>
          <w:ilvl w:val="0"/>
          <w:numId w:val="3"/>
        </w:numPr>
        <w:rPr>
          <w:lang w:val="en-PH"/>
        </w:rPr>
      </w:pPr>
      <w:r w:rsidRPr="00F75806">
        <w:rPr>
          <w:lang w:val="en-PH"/>
        </w:rPr>
        <w:t>Inactivity fee - $15/month</w:t>
      </w:r>
    </w:p>
    <w:p w14:paraId="273B7977" w14:textId="77777777" w:rsidR="00F75806" w:rsidRPr="00F75806" w:rsidRDefault="00F75806" w:rsidP="00F75806">
      <w:pPr>
        <w:rPr>
          <w:lang w:val="en-PH"/>
        </w:rPr>
      </w:pPr>
      <w:r w:rsidRPr="00F75806">
        <w:rPr>
          <w:lang w:val="en-PH"/>
        </w:rPr>
        <w:t>See also: Invest in the most successful traders. </w:t>
      </w:r>
      <w:hyperlink r:id="rId10" w:tgtFrame="_blank" w:history="1">
        <w:r w:rsidRPr="00F75806">
          <w:rPr>
            <w:rStyle w:val="Hyperlink"/>
            <w:lang w:val="en-PH"/>
          </w:rPr>
          <w:t>More details</w:t>
        </w:r>
      </w:hyperlink>
      <w:r w:rsidRPr="00F75806">
        <w:rPr>
          <w:lang w:val="en-PH"/>
        </w:rPr>
        <w:t>.</w:t>
      </w:r>
    </w:p>
    <w:p w14:paraId="2FAF8653" w14:textId="77777777" w:rsidR="00F75806" w:rsidRPr="00F75806" w:rsidRDefault="00F75806" w:rsidP="00F75806">
      <w:pPr>
        <w:rPr>
          <w:lang w:val="en-PH"/>
        </w:rPr>
      </w:pPr>
      <w:r w:rsidRPr="00F75806">
        <w:rPr>
          <w:b/>
          <w:bCs/>
          <w:lang w:val="en-PH"/>
        </w:rPr>
        <w:t>3. </w:t>
      </w:r>
      <w:proofErr w:type="spellStart"/>
      <w:r w:rsidRPr="00F75806">
        <w:rPr>
          <w:b/>
          <w:bCs/>
          <w:lang w:val="en-PH"/>
        </w:rPr>
        <w:fldChar w:fldCharType="begin"/>
      </w:r>
      <w:r w:rsidRPr="00F75806">
        <w:rPr>
          <w:b/>
          <w:bCs/>
          <w:lang w:val="en-PH"/>
        </w:rPr>
        <w:instrText xml:space="preserve"> HYPERLINK "https://pepperstone.com/en/" \t "_blank" </w:instrText>
      </w:r>
      <w:r w:rsidRPr="00F75806">
        <w:rPr>
          <w:b/>
          <w:bCs/>
          <w:lang w:val="en-PH"/>
        </w:rPr>
        <w:fldChar w:fldCharType="separate"/>
      </w:r>
      <w:r w:rsidRPr="00F75806">
        <w:rPr>
          <w:rStyle w:val="Hyperlink"/>
          <w:b/>
          <w:bCs/>
          <w:lang w:val="en-PH"/>
        </w:rPr>
        <w:t>Pepperstone</w:t>
      </w:r>
      <w:proofErr w:type="spellEnd"/>
      <w:r w:rsidRPr="00F75806">
        <w:fldChar w:fldCharType="end"/>
      </w:r>
      <w:r w:rsidRPr="00F75806">
        <w:rPr>
          <w:b/>
          <w:bCs/>
          <w:lang w:val="en-PH"/>
        </w:rPr>
        <w:t> – Best Virtual Funds Demo Broker.</w:t>
      </w:r>
    </w:p>
    <w:p w14:paraId="7BC0EB8D" w14:textId="4248A5CF" w:rsidR="00F75806" w:rsidRPr="00F75806" w:rsidRDefault="00F75806" w:rsidP="00F75806">
      <w:pPr>
        <w:rPr>
          <w:lang w:val="en-PH"/>
        </w:rPr>
      </w:pPr>
      <w:r w:rsidRPr="00F75806">
        <w:rPr>
          <w:lang w:val="en-PH"/>
        </w:rPr>
        <w:drawing>
          <wp:inline distT="0" distB="0" distL="0" distR="0" wp14:anchorId="45484D51" wp14:editId="78A3E301">
            <wp:extent cx="5286375" cy="5286375"/>
            <wp:effectExtent l="0" t="0" r="9525" b="9525"/>
            <wp:docPr id="14" name="Picture 1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5286375"/>
                    </a:xfrm>
                    <a:prstGeom prst="rect">
                      <a:avLst/>
                    </a:prstGeom>
                    <a:noFill/>
                    <a:ln>
                      <a:noFill/>
                    </a:ln>
                  </pic:spPr>
                </pic:pic>
              </a:graphicData>
            </a:graphic>
          </wp:inline>
        </w:drawing>
      </w:r>
    </w:p>
    <w:p w14:paraId="3319726A" w14:textId="77777777" w:rsidR="00F75806" w:rsidRPr="00F75806" w:rsidRDefault="00F75806" w:rsidP="00F75806">
      <w:pPr>
        <w:rPr>
          <w:lang w:val="en-PH"/>
        </w:rPr>
      </w:pPr>
      <w:r w:rsidRPr="00F75806">
        <w:rPr>
          <w:lang w:val="en-PH"/>
        </w:rPr>
        <w:br/>
      </w:r>
      <w:hyperlink r:id="rId13" w:tgtFrame="_blank" w:history="1">
        <w:proofErr w:type="spellStart"/>
        <w:r w:rsidRPr="00F75806">
          <w:rPr>
            <w:rStyle w:val="Hyperlink"/>
            <w:lang w:val="en-PH"/>
          </w:rPr>
          <w:t>Pepperstone</w:t>
        </w:r>
        <w:proofErr w:type="spellEnd"/>
      </w:hyperlink>
      <w:r w:rsidRPr="00F75806">
        <w:rPr>
          <w:lang w:val="en-PH"/>
        </w:rPr>
        <w:t xml:space="preserve"> is a leading Australian broker that provides services to traders all over the world. They have a free 30-day practice trading account with $50,000 in virtual money. </w:t>
      </w:r>
      <w:proofErr w:type="spellStart"/>
      <w:r w:rsidRPr="00F75806">
        <w:rPr>
          <w:lang w:val="en-PH"/>
        </w:rPr>
        <w:t>Pepperstone's</w:t>
      </w:r>
      <w:proofErr w:type="spellEnd"/>
      <w:r w:rsidRPr="00F75806">
        <w:rPr>
          <w:lang w:val="en-PH"/>
        </w:rPr>
        <w:t xml:space="preserve"> demo account has many of the same features as the live trading account, including sites such as MT4 and MT5. Other features include an economic calendar, business commentary, market news, and links to cryptocurrencies, equities, the USD index, commodities, and indices.</w:t>
      </w:r>
      <w:r w:rsidRPr="00F75806">
        <w:rPr>
          <w:lang w:val="en-PH"/>
        </w:rPr>
        <w:br/>
      </w:r>
      <w:r w:rsidRPr="00F75806">
        <w:rPr>
          <w:lang w:val="en-PH"/>
        </w:rPr>
        <w:br/>
        <w:t xml:space="preserve">On a </w:t>
      </w:r>
      <w:proofErr w:type="spellStart"/>
      <w:r w:rsidRPr="00F75806">
        <w:rPr>
          <w:lang w:val="en-PH"/>
        </w:rPr>
        <w:t>Pepperstone</w:t>
      </w:r>
      <w:proofErr w:type="spellEnd"/>
      <w:r w:rsidRPr="00F75806">
        <w:rPr>
          <w:lang w:val="en-PH"/>
        </w:rPr>
        <w:t xml:space="preserve"> demo account, the overall leverage is 1:200. (30:1 under FCA). The trial account is </w:t>
      </w:r>
      <w:r w:rsidRPr="00F75806">
        <w:rPr>
          <w:lang w:val="en-PH"/>
        </w:rPr>
        <w:lastRenderedPageBreak/>
        <w:t>only available for 30 days. Those who want to hold their account open for a longer period can request another 30-day demo period or build a new account.</w:t>
      </w:r>
    </w:p>
    <w:p w14:paraId="72471F73" w14:textId="77777777" w:rsidR="00F75806" w:rsidRPr="00F75806" w:rsidRDefault="00F75806" w:rsidP="00F75806">
      <w:pPr>
        <w:rPr>
          <w:lang w:val="en-PH"/>
        </w:rPr>
      </w:pPr>
      <w:proofErr w:type="spellStart"/>
      <w:r w:rsidRPr="00F75806">
        <w:rPr>
          <w:b/>
          <w:bCs/>
          <w:lang w:val="en-PH"/>
        </w:rPr>
        <w:t>Pepperstone</w:t>
      </w:r>
      <w:proofErr w:type="spellEnd"/>
      <w:r w:rsidRPr="00F75806">
        <w:rPr>
          <w:b/>
          <w:bCs/>
          <w:lang w:val="en-PH"/>
        </w:rPr>
        <w:t xml:space="preserve"> Fees:</w:t>
      </w:r>
    </w:p>
    <w:p w14:paraId="2D8E81E7" w14:textId="77777777" w:rsidR="00F75806" w:rsidRPr="00F75806" w:rsidRDefault="00F75806" w:rsidP="00F75806">
      <w:pPr>
        <w:numPr>
          <w:ilvl w:val="0"/>
          <w:numId w:val="4"/>
        </w:numPr>
        <w:rPr>
          <w:lang w:val="en-PH"/>
        </w:rPr>
      </w:pPr>
      <w:r w:rsidRPr="00F75806">
        <w:rPr>
          <w:lang w:val="en-PH"/>
        </w:rPr>
        <w:t>Deposit - Free</w:t>
      </w:r>
    </w:p>
    <w:p w14:paraId="4F1A4FF6" w14:textId="77777777" w:rsidR="00F75806" w:rsidRPr="00F75806" w:rsidRDefault="00F75806" w:rsidP="00F75806">
      <w:pPr>
        <w:numPr>
          <w:ilvl w:val="0"/>
          <w:numId w:val="4"/>
        </w:numPr>
        <w:rPr>
          <w:lang w:val="en-PH"/>
        </w:rPr>
      </w:pPr>
      <w:r w:rsidRPr="00F75806">
        <w:rPr>
          <w:lang w:val="en-PH"/>
        </w:rPr>
        <w:t>Withdrawal - Free</w:t>
      </w:r>
    </w:p>
    <w:p w14:paraId="3F7A706D" w14:textId="77777777" w:rsidR="00F75806" w:rsidRPr="00F75806" w:rsidRDefault="00F75806" w:rsidP="00F75806">
      <w:pPr>
        <w:numPr>
          <w:ilvl w:val="0"/>
          <w:numId w:val="4"/>
        </w:numPr>
        <w:rPr>
          <w:lang w:val="en-PH"/>
        </w:rPr>
      </w:pPr>
      <w:r w:rsidRPr="00F75806">
        <w:rPr>
          <w:lang w:val="en-PH"/>
        </w:rPr>
        <w:t>Conversion fees - $3.50 per $100,000 bought</w:t>
      </w:r>
    </w:p>
    <w:p w14:paraId="5737DA31" w14:textId="77777777" w:rsidR="00F75806" w:rsidRPr="00F75806" w:rsidRDefault="00F75806" w:rsidP="00F75806">
      <w:pPr>
        <w:numPr>
          <w:ilvl w:val="0"/>
          <w:numId w:val="4"/>
        </w:numPr>
        <w:rPr>
          <w:lang w:val="en-PH"/>
        </w:rPr>
      </w:pPr>
      <w:r w:rsidRPr="00F75806">
        <w:rPr>
          <w:lang w:val="en-PH"/>
        </w:rPr>
        <w:t>Inactivity fee - None</w:t>
      </w:r>
    </w:p>
    <w:p w14:paraId="14BA666A" w14:textId="77777777" w:rsidR="00F75806" w:rsidRPr="00F75806" w:rsidRDefault="00F75806" w:rsidP="00F75806">
      <w:pPr>
        <w:rPr>
          <w:lang w:val="en-PH"/>
        </w:rPr>
      </w:pPr>
      <w:r w:rsidRPr="00F75806">
        <w:rPr>
          <w:b/>
          <w:bCs/>
          <w:lang w:val="en-PH"/>
        </w:rPr>
        <w:t>4. </w:t>
      </w:r>
      <w:hyperlink r:id="rId14" w:tgtFrame="_blank" w:history="1">
        <w:r w:rsidRPr="00F75806">
          <w:rPr>
            <w:rStyle w:val="Hyperlink"/>
            <w:b/>
            <w:bCs/>
            <w:lang w:val="en-PH"/>
          </w:rPr>
          <w:t>Plus500</w:t>
        </w:r>
      </w:hyperlink>
      <w:r w:rsidRPr="00F75806">
        <w:rPr>
          <w:b/>
          <w:bCs/>
          <w:lang w:val="en-PH"/>
        </w:rPr>
        <w:t> – International Traders Demo Broker</w:t>
      </w:r>
    </w:p>
    <w:p w14:paraId="4DF7B777" w14:textId="292ACB67" w:rsidR="00F75806" w:rsidRPr="00F75806" w:rsidRDefault="00F75806" w:rsidP="00F75806">
      <w:pPr>
        <w:rPr>
          <w:lang w:val="en-PH"/>
        </w:rPr>
      </w:pPr>
      <w:r w:rsidRPr="00F75806">
        <w:rPr>
          <w:lang w:val="en-PH"/>
        </w:rPr>
        <w:drawing>
          <wp:inline distT="0" distB="0" distL="0" distR="0" wp14:anchorId="01CAE735" wp14:editId="0A4F8EED">
            <wp:extent cx="4476750" cy="447675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0" cy="4476750"/>
                    </a:xfrm>
                    <a:prstGeom prst="rect">
                      <a:avLst/>
                    </a:prstGeom>
                    <a:noFill/>
                    <a:ln>
                      <a:noFill/>
                    </a:ln>
                  </pic:spPr>
                </pic:pic>
              </a:graphicData>
            </a:graphic>
          </wp:inline>
        </w:drawing>
      </w:r>
    </w:p>
    <w:p w14:paraId="33462A98" w14:textId="77777777" w:rsidR="00F75806" w:rsidRPr="00F75806" w:rsidRDefault="00F75806" w:rsidP="00F75806">
      <w:pPr>
        <w:rPr>
          <w:lang w:val="en-PH"/>
        </w:rPr>
      </w:pPr>
      <w:r w:rsidRPr="00F75806">
        <w:rPr>
          <w:lang w:val="en-PH"/>
        </w:rPr>
        <w:br/>
        <w:t>The </w:t>
      </w:r>
      <w:hyperlink r:id="rId17" w:tgtFrame="_blank" w:history="1">
        <w:r w:rsidRPr="00F75806">
          <w:rPr>
            <w:rStyle w:val="Hyperlink"/>
            <w:lang w:val="en-PH"/>
          </w:rPr>
          <w:t>Plus500</w:t>
        </w:r>
      </w:hyperlink>
      <w:r w:rsidRPr="00F75806">
        <w:rPr>
          <w:lang w:val="en-PH"/>
        </w:rPr>
        <w:t> demo account develops as closely as possible to simulate real-world market conditions. Traders will practice trading commodities, indices, currencies, and stocks on some of the most common instruments, such as currency pairs and stocks.</w:t>
      </w:r>
      <w:r w:rsidRPr="00F75806">
        <w:rPr>
          <w:lang w:val="en-PH"/>
        </w:rPr>
        <w:br/>
      </w:r>
      <w:r w:rsidRPr="00F75806">
        <w:rPr>
          <w:lang w:val="en-PH"/>
        </w:rPr>
        <w:br/>
        <w:t xml:space="preserve">Traders will use the Plus500 demo account to practice and improve their trading strategies by buying and selling assets in real-time. It also helps them benefit from the idea of leverage while confident that </w:t>
      </w:r>
      <w:r w:rsidRPr="00F75806">
        <w:rPr>
          <w:lang w:val="en-PH"/>
        </w:rPr>
        <w:lastRenderedPageBreak/>
        <w:t>their funds are not at risk. Anyone can use the Plus500 demo account without opening a real trading account with the platform. They will switch between the demo and actual accounts with ease using the platform's buttons. As a result, they will test their ideas on the demo before moving on to the live trading platform to put them into action.</w:t>
      </w:r>
    </w:p>
    <w:p w14:paraId="25DCE54F" w14:textId="77777777" w:rsidR="00F75806" w:rsidRPr="00F75806" w:rsidRDefault="00F75806" w:rsidP="00F75806">
      <w:pPr>
        <w:rPr>
          <w:lang w:val="en-PH"/>
        </w:rPr>
      </w:pPr>
      <w:r w:rsidRPr="00F75806">
        <w:rPr>
          <w:b/>
          <w:bCs/>
          <w:lang w:val="en-PH"/>
        </w:rPr>
        <w:t>Plus500 Fees:</w:t>
      </w:r>
    </w:p>
    <w:p w14:paraId="2655C43E" w14:textId="77777777" w:rsidR="00F75806" w:rsidRPr="00F75806" w:rsidRDefault="00F75806" w:rsidP="00F75806">
      <w:pPr>
        <w:numPr>
          <w:ilvl w:val="0"/>
          <w:numId w:val="5"/>
        </w:numPr>
        <w:rPr>
          <w:lang w:val="en-PH"/>
        </w:rPr>
      </w:pPr>
      <w:r w:rsidRPr="00F75806">
        <w:rPr>
          <w:lang w:val="en-PH"/>
        </w:rPr>
        <w:t>Deposit - Free</w:t>
      </w:r>
    </w:p>
    <w:p w14:paraId="43564F5F" w14:textId="77777777" w:rsidR="00F75806" w:rsidRPr="00F75806" w:rsidRDefault="00F75806" w:rsidP="00F75806">
      <w:pPr>
        <w:numPr>
          <w:ilvl w:val="0"/>
          <w:numId w:val="5"/>
        </w:numPr>
        <w:rPr>
          <w:lang w:val="en-PH"/>
        </w:rPr>
      </w:pPr>
      <w:r w:rsidRPr="00F75806">
        <w:rPr>
          <w:lang w:val="en-PH"/>
        </w:rPr>
        <w:t>Withdrawal - Free</w:t>
      </w:r>
    </w:p>
    <w:p w14:paraId="612FC8F9" w14:textId="77777777" w:rsidR="00F75806" w:rsidRPr="00F75806" w:rsidRDefault="00F75806" w:rsidP="00F75806">
      <w:pPr>
        <w:numPr>
          <w:ilvl w:val="0"/>
          <w:numId w:val="5"/>
        </w:numPr>
        <w:rPr>
          <w:lang w:val="en-PH"/>
        </w:rPr>
      </w:pPr>
      <w:r w:rsidRPr="00F75806">
        <w:rPr>
          <w:lang w:val="en-PH"/>
        </w:rPr>
        <w:t>Conversion fees - 0.5% of the profit</w:t>
      </w:r>
    </w:p>
    <w:p w14:paraId="013DF405" w14:textId="77777777" w:rsidR="00F75806" w:rsidRPr="00F75806" w:rsidRDefault="00F75806" w:rsidP="00F75806">
      <w:pPr>
        <w:numPr>
          <w:ilvl w:val="0"/>
          <w:numId w:val="5"/>
        </w:numPr>
        <w:rPr>
          <w:lang w:val="en-PH"/>
        </w:rPr>
      </w:pPr>
      <w:r w:rsidRPr="00F75806">
        <w:rPr>
          <w:lang w:val="en-PH"/>
        </w:rPr>
        <w:t>Inactivity fee - $10/month</w:t>
      </w:r>
    </w:p>
    <w:p w14:paraId="40C70516" w14:textId="77777777" w:rsidR="00F75806" w:rsidRPr="00F75806" w:rsidRDefault="00F75806" w:rsidP="00F75806">
      <w:pPr>
        <w:rPr>
          <w:lang w:val="en-PH"/>
        </w:rPr>
      </w:pPr>
      <w:r w:rsidRPr="00F75806">
        <w:rPr>
          <w:b/>
          <w:bCs/>
          <w:lang w:val="en-PH"/>
        </w:rPr>
        <w:t>5. </w:t>
      </w:r>
      <w:proofErr w:type="spellStart"/>
      <w:r w:rsidRPr="00F75806">
        <w:rPr>
          <w:b/>
          <w:bCs/>
          <w:lang w:val="en-PH"/>
        </w:rPr>
        <w:fldChar w:fldCharType="begin"/>
      </w:r>
      <w:r w:rsidRPr="00F75806">
        <w:rPr>
          <w:b/>
          <w:bCs/>
          <w:lang w:val="en-PH"/>
        </w:rPr>
        <w:instrText xml:space="preserve"> HYPERLINK "https://www.avatrade.com/" \t "_blank" </w:instrText>
      </w:r>
      <w:r w:rsidRPr="00F75806">
        <w:rPr>
          <w:b/>
          <w:bCs/>
          <w:lang w:val="en-PH"/>
        </w:rPr>
        <w:fldChar w:fldCharType="separate"/>
      </w:r>
      <w:r w:rsidRPr="00F75806">
        <w:rPr>
          <w:rStyle w:val="Hyperlink"/>
          <w:b/>
          <w:bCs/>
          <w:lang w:val="en-PH"/>
        </w:rPr>
        <w:t>AvaTrade</w:t>
      </w:r>
      <w:proofErr w:type="spellEnd"/>
      <w:r w:rsidRPr="00F75806">
        <w:rPr>
          <w:rStyle w:val="Hyperlink"/>
          <w:b/>
          <w:bCs/>
          <w:lang w:val="en-PH"/>
        </w:rPr>
        <w:t> </w:t>
      </w:r>
      <w:r w:rsidRPr="00F75806">
        <w:fldChar w:fldCharType="end"/>
      </w:r>
      <w:r w:rsidRPr="00F75806">
        <w:rPr>
          <w:b/>
          <w:bCs/>
          <w:lang w:val="en-PH"/>
        </w:rPr>
        <w:t>– The best choice for virtual funding.</w:t>
      </w:r>
    </w:p>
    <w:p w14:paraId="2E1AE959" w14:textId="648714E0" w:rsidR="00F75806" w:rsidRPr="00F75806" w:rsidRDefault="00F75806" w:rsidP="00F75806">
      <w:pPr>
        <w:rPr>
          <w:lang w:val="en-PH"/>
        </w:rPr>
      </w:pPr>
      <w:r w:rsidRPr="00F75806">
        <w:rPr>
          <w:lang w:val="en-PH"/>
        </w:rPr>
        <w:drawing>
          <wp:inline distT="0" distB="0" distL="0" distR="0" wp14:anchorId="60149A5E" wp14:editId="098C4030">
            <wp:extent cx="4514850" cy="4476750"/>
            <wp:effectExtent l="0" t="0" r="0" b="0"/>
            <wp:docPr id="12" name="Picture 1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4850" cy="4476750"/>
                    </a:xfrm>
                    <a:prstGeom prst="rect">
                      <a:avLst/>
                    </a:prstGeom>
                    <a:noFill/>
                    <a:ln>
                      <a:noFill/>
                    </a:ln>
                  </pic:spPr>
                </pic:pic>
              </a:graphicData>
            </a:graphic>
          </wp:inline>
        </w:drawing>
      </w:r>
    </w:p>
    <w:p w14:paraId="5976BDCB" w14:textId="77777777" w:rsidR="00F75806" w:rsidRPr="00F75806" w:rsidRDefault="00F75806" w:rsidP="00F75806">
      <w:pPr>
        <w:rPr>
          <w:lang w:val="en-PH"/>
        </w:rPr>
      </w:pPr>
      <w:r w:rsidRPr="00F75806">
        <w:rPr>
          <w:lang w:val="en-PH"/>
        </w:rPr>
        <w:br/>
        <w:t>If traders want a large amount of virtual money to practice trading with, </w:t>
      </w:r>
      <w:proofErr w:type="spellStart"/>
      <w:r w:rsidRPr="00F75806">
        <w:rPr>
          <w:lang w:val="en-PH"/>
        </w:rPr>
        <w:fldChar w:fldCharType="begin"/>
      </w:r>
      <w:r w:rsidRPr="00F75806">
        <w:rPr>
          <w:lang w:val="en-PH"/>
        </w:rPr>
        <w:instrText xml:space="preserve"> HYPERLINK "https://forum.mt5.com/showthread.php?302684-A-review-on-Avatrade-broker&amp;highlight=avatrade" \t "_blank" </w:instrText>
      </w:r>
      <w:r w:rsidRPr="00F75806">
        <w:rPr>
          <w:lang w:val="en-PH"/>
        </w:rPr>
        <w:fldChar w:fldCharType="separate"/>
      </w:r>
      <w:r w:rsidRPr="00F75806">
        <w:rPr>
          <w:rStyle w:val="Hyperlink"/>
          <w:lang w:val="en-PH"/>
        </w:rPr>
        <w:t>AvaTrade</w:t>
      </w:r>
      <w:proofErr w:type="spellEnd"/>
      <w:r w:rsidRPr="00F75806">
        <w:rPr>
          <w:rStyle w:val="Hyperlink"/>
          <w:lang w:val="en-PH"/>
        </w:rPr>
        <w:t> </w:t>
      </w:r>
      <w:r w:rsidRPr="00F75806">
        <w:fldChar w:fldCharType="end"/>
      </w:r>
      <w:r w:rsidRPr="00F75806">
        <w:rPr>
          <w:lang w:val="en-PH"/>
        </w:rPr>
        <w:t xml:space="preserve">offers a generous $100,000 to start their demo account. As a result, this broker is one of the best choices for virtual funding. </w:t>
      </w:r>
      <w:proofErr w:type="spellStart"/>
      <w:r w:rsidRPr="00F75806">
        <w:rPr>
          <w:lang w:val="en-PH"/>
        </w:rPr>
        <w:t>AvaTrade</w:t>
      </w:r>
      <w:proofErr w:type="spellEnd"/>
      <w:r w:rsidRPr="00F75806">
        <w:rPr>
          <w:lang w:val="en-PH"/>
        </w:rPr>
        <w:t xml:space="preserve"> also stands out for the number and variety of trading services it offers, including </w:t>
      </w:r>
      <w:proofErr w:type="spellStart"/>
      <w:r w:rsidRPr="00F75806">
        <w:rPr>
          <w:lang w:val="en-PH"/>
        </w:rPr>
        <w:t>MetaTrader</w:t>
      </w:r>
      <w:proofErr w:type="spellEnd"/>
      <w:r w:rsidRPr="00F75806">
        <w:rPr>
          <w:lang w:val="en-PH"/>
        </w:rPr>
        <w:t xml:space="preserve">, </w:t>
      </w:r>
      <w:proofErr w:type="spellStart"/>
      <w:r w:rsidRPr="00F75806">
        <w:rPr>
          <w:lang w:val="en-PH"/>
        </w:rPr>
        <w:t>ZuluTrade</w:t>
      </w:r>
      <w:proofErr w:type="spellEnd"/>
      <w:r w:rsidRPr="00F75806">
        <w:rPr>
          <w:lang w:val="en-PH"/>
        </w:rPr>
        <w:t xml:space="preserve">, and </w:t>
      </w:r>
      <w:proofErr w:type="spellStart"/>
      <w:r w:rsidRPr="00F75806">
        <w:rPr>
          <w:lang w:val="en-PH"/>
        </w:rPr>
        <w:t>AvaOptions</w:t>
      </w:r>
      <w:proofErr w:type="spellEnd"/>
      <w:r w:rsidRPr="00F75806">
        <w:rPr>
          <w:lang w:val="en-PH"/>
        </w:rPr>
        <w:t>, an impressive forex and options trading site.</w:t>
      </w:r>
    </w:p>
    <w:p w14:paraId="3B5BF302" w14:textId="77777777" w:rsidR="00F75806" w:rsidRPr="00F75806" w:rsidRDefault="00F75806" w:rsidP="00F75806">
      <w:pPr>
        <w:rPr>
          <w:lang w:val="en-PH"/>
        </w:rPr>
      </w:pPr>
      <w:proofErr w:type="spellStart"/>
      <w:r w:rsidRPr="00F75806">
        <w:rPr>
          <w:b/>
          <w:bCs/>
          <w:lang w:val="en-PH"/>
        </w:rPr>
        <w:lastRenderedPageBreak/>
        <w:t>AvaTrade</w:t>
      </w:r>
      <w:proofErr w:type="spellEnd"/>
      <w:r w:rsidRPr="00F75806">
        <w:rPr>
          <w:b/>
          <w:bCs/>
          <w:lang w:val="en-PH"/>
        </w:rPr>
        <w:t xml:space="preserve"> Fees:</w:t>
      </w:r>
    </w:p>
    <w:p w14:paraId="51865A88" w14:textId="77777777" w:rsidR="00F75806" w:rsidRPr="00F75806" w:rsidRDefault="00F75806" w:rsidP="00F75806">
      <w:pPr>
        <w:numPr>
          <w:ilvl w:val="0"/>
          <w:numId w:val="6"/>
        </w:numPr>
        <w:rPr>
          <w:lang w:val="en-PH"/>
        </w:rPr>
      </w:pPr>
      <w:r w:rsidRPr="00F75806">
        <w:rPr>
          <w:lang w:val="en-PH"/>
        </w:rPr>
        <w:t>Deposit - Free</w:t>
      </w:r>
    </w:p>
    <w:p w14:paraId="2A4C0633" w14:textId="77777777" w:rsidR="00F75806" w:rsidRPr="00F75806" w:rsidRDefault="00F75806" w:rsidP="00F75806">
      <w:pPr>
        <w:numPr>
          <w:ilvl w:val="0"/>
          <w:numId w:val="6"/>
        </w:numPr>
        <w:rPr>
          <w:lang w:val="en-PH"/>
        </w:rPr>
      </w:pPr>
      <w:r w:rsidRPr="00F75806">
        <w:rPr>
          <w:lang w:val="en-PH"/>
        </w:rPr>
        <w:t>Withdrawal - Free</w:t>
      </w:r>
    </w:p>
    <w:p w14:paraId="4196907E" w14:textId="77777777" w:rsidR="00F75806" w:rsidRPr="00F75806" w:rsidRDefault="00F75806" w:rsidP="00F75806">
      <w:pPr>
        <w:numPr>
          <w:ilvl w:val="0"/>
          <w:numId w:val="6"/>
        </w:numPr>
        <w:rPr>
          <w:lang w:val="en-PH"/>
        </w:rPr>
      </w:pPr>
      <w:r w:rsidRPr="00F75806">
        <w:rPr>
          <w:lang w:val="en-PH"/>
        </w:rPr>
        <w:t>Conversion fees - Based on transaction</w:t>
      </w:r>
    </w:p>
    <w:p w14:paraId="483213EE" w14:textId="77777777" w:rsidR="00F75806" w:rsidRPr="00F75806" w:rsidRDefault="00F75806" w:rsidP="00F75806">
      <w:pPr>
        <w:numPr>
          <w:ilvl w:val="0"/>
          <w:numId w:val="6"/>
        </w:numPr>
        <w:rPr>
          <w:lang w:val="en-PH"/>
        </w:rPr>
      </w:pPr>
      <w:r w:rsidRPr="00F75806">
        <w:rPr>
          <w:lang w:val="en-PH"/>
        </w:rPr>
        <w:t>Inactivity fee - $50/after three-month</w:t>
      </w:r>
    </w:p>
    <w:p w14:paraId="31C17856"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5DB0"/>
    <w:multiLevelType w:val="multilevel"/>
    <w:tmpl w:val="F7E6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A152A"/>
    <w:multiLevelType w:val="multilevel"/>
    <w:tmpl w:val="58E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87C9F"/>
    <w:multiLevelType w:val="multilevel"/>
    <w:tmpl w:val="4408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06420"/>
    <w:multiLevelType w:val="multilevel"/>
    <w:tmpl w:val="EA28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85DEF"/>
    <w:multiLevelType w:val="multilevel"/>
    <w:tmpl w:val="DD9E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95044"/>
    <w:multiLevelType w:val="multilevel"/>
    <w:tmpl w:val="089A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019BD"/>
    <w:multiLevelType w:val="multilevel"/>
    <w:tmpl w:val="4A88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4758D"/>
    <w:multiLevelType w:val="multilevel"/>
    <w:tmpl w:val="F170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063C1"/>
    <w:multiLevelType w:val="multilevel"/>
    <w:tmpl w:val="3AE4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623C3"/>
    <w:multiLevelType w:val="multilevel"/>
    <w:tmpl w:val="5DD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A0267"/>
    <w:multiLevelType w:val="multilevel"/>
    <w:tmpl w:val="91AE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812B0"/>
    <w:multiLevelType w:val="multilevel"/>
    <w:tmpl w:val="217A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11E95"/>
    <w:multiLevelType w:val="multilevel"/>
    <w:tmpl w:val="D436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6294A"/>
    <w:multiLevelType w:val="multilevel"/>
    <w:tmpl w:val="7FE4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8516F2"/>
    <w:multiLevelType w:val="multilevel"/>
    <w:tmpl w:val="D542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E1210"/>
    <w:multiLevelType w:val="multilevel"/>
    <w:tmpl w:val="509A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53C01"/>
    <w:multiLevelType w:val="multilevel"/>
    <w:tmpl w:val="68A8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3519B5"/>
    <w:multiLevelType w:val="multilevel"/>
    <w:tmpl w:val="E10E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23254E"/>
    <w:multiLevelType w:val="multilevel"/>
    <w:tmpl w:val="A42C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5"/>
  </w:num>
  <w:num w:numId="4">
    <w:abstractNumId w:val="12"/>
  </w:num>
  <w:num w:numId="5">
    <w:abstractNumId w:val="4"/>
  </w:num>
  <w:num w:numId="6">
    <w:abstractNumId w:val="1"/>
  </w:num>
  <w:num w:numId="7">
    <w:abstractNumId w:val="10"/>
  </w:num>
  <w:num w:numId="8">
    <w:abstractNumId w:val="15"/>
  </w:num>
  <w:num w:numId="9">
    <w:abstractNumId w:val="3"/>
  </w:num>
  <w:num w:numId="10">
    <w:abstractNumId w:val="18"/>
  </w:num>
  <w:num w:numId="11">
    <w:abstractNumId w:val="8"/>
  </w:num>
  <w:num w:numId="12">
    <w:abstractNumId w:val="17"/>
  </w:num>
  <w:num w:numId="13">
    <w:abstractNumId w:val="16"/>
  </w:num>
  <w:num w:numId="14">
    <w:abstractNumId w:val="9"/>
  </w:num>
  <w:num w:numId="15">
    <w:abstractNumId w:val="2"/>
  </w:num>
  <w:num w:numId="16">
    <w:abstractNumId w:val="0"/>
  </w:num>
  <w:num w:numId="17">
    <w:abstractNumId w:val="13"/>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Y1NgQRRkaGSjpKwanFxZn5eSAFhrUAqf7QqywAAAA="/>
  </w:docVars>
  <w:rsids>
    <w:rsidRoot w:val="00E42AC9"/>
    <w:rsid w:val="009E446A"/>
    <w:rsid w:val="00E42AC9"/>
    <w:rsid w:val="00F758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5CF5"/>
  <w15:chartTrackingRefBased/>
  <w15:docId w15:val="{5D053FBE-BA17-4D8F-8BF6-261A6E5B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806"/>
    <w:rPr>
      <w:color w:val="0563C1" w:themeColor="hyperlink"/>
      <w:u w:val="single"/>
    </w:rPr>
  </w:style>
  <w:style w:type="character" w:styleId="UnresolvedMention">
    <w:name w:val="Unresolved Mention"/>
    <w:basedOn w:val="DefaultParagraphFont"/>
    <w:uiPriority w:val="99"/>
    <w:semiHidden/>
    <w:unhideWhenUsed/>
    <w:rsid w:val="00F75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79994">
      <w:bodyDiv w:val="1"/>
      <w:marLeft w:val="0"/>
      <w:marRight w:val="0"/>
      <w:marTop w:val="0"/>
      <w:marBottom w:val="0"/>
      <w:divBdr>
        <w:top w:val="none" w:sz="0" w:space="0" w:color="auto"/>
        <w:left w:val="none" w:sz="0" w:space="0" w:color="auto"/>
        <w:bottom w:val="none" w:sz="0" w:space="0" w:color="auto"/>
        <w:right w:val="none" w:sz="0" w:space="0" w:color="auto"/>
      </w:divBdr>
    </w:div>
    <w:div w:id="835920339">
      <w:bodyDiv w:val="1"/>
      <w:marLeft w:val="0"/>
      <w:marRight w:val="0"/>
      <w:marTop w:val="0"/>
      <w:marBottom w:val="0"/>
      <w:divBdr>
        <w:top w:val="none" w:sz="0" w:space="0" w:color="auto"/>
        <w:left w:val="none" w:sz="0" w:space="0" w:color="auto"/>
        <w:bottom w:val="none" w:sz="0" w:space="0" w:color="auto"/>
        <w:right w:val="none" w:sz="0" w:space="0" w:color="auto"/>
      </w:divBdr>
      <w:divsChild>
        <w:div w:id="1414014998">
          <w:marLeft w:val="0"/>
          <w:marRight w:val="0"/>
          <w:marTop w:val="0"/>
          <w:marBottom w:val="0"/>
          <w:divBdr>
            <w:top w:val="none" w:sz="0" w:space="0" w:color="auto"/>
            <w:left w:val="none" w:sz="0" w:space="0" w:color="auto"/>
            <w:bottom w:val="none" w:sz="0" w:space="0" w:color="auto"/>
            <w:right w:val="none" w:sz="0" w:space="0" w:color="auto"/>
          </w:divBdr>
          <w:divsChild>
            <w:div w:id="2022003847">
              <w:blockQuote w:val="1"/>
              <w:marLeft w:val="0"/>
              <w:marRight w:val="0"/>
              <w:marTop w:val="0"/>
              <w:marBottom w:val="0"/>
              <w:divBdr>
                <w:top w:val="none" w:sz="0" w:space="0" w:color="auto"/>
                <w:left w:val="none" w:sz="0" w:space="0" w:color="auto"/>
                <w:bottom w:val="none" w:sz="0" w:space="0" w:color="auto"/>
                <w:right w:val="none" w:sz="0" w:space="0" w:color="auto"/>
              </w:divBdr>
              <w:divsChild>
                <w:div w:id="1551261753">
                  <w:blockQuote w:val="1"/>
                  <w:marLeft w:val="240"/>
                  <w:marRight w:val="240"/>
                  <w:marTop w:val="240"/>
                  <w:marBottom w:val="240"/>
                  <w:divBdr>
                    <w:top w:val="none" w:sz="0" w:space="0" w:color="auto"/>
                    <w:left w:val="none" w:sz="0" w:space="0" w:color="auto"/>
                    <w:bottom w:val="none" w:sz="0" w:space="0" w:color="auto"/>
                    <w:right w:val="none" w:sz="0" w:space="0" w:color="auto"/>
                  </w:divBdr>
                </w:div>
                <w:div w:id="44369700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03139342">
                      <w:marLeft w:val="0"/>
                      <w:marRight w:val="0"/>
                      <w:marTop w:val="0"/>
                      <w:marBottom w:val="0"/>
                      <w:divBdr>
                        <w:top w:val="none" w:sz="0" w:space="0" w:color="auto"/>
                        <w:left w:val="none" w:sz="0" w:space="0" w:color="auto"/>
                        <w:bottom w:val="none" w:sz="0" w:space="0" w:color="auto"/>
                        <w:right w:val="none" w:sz="0" w:space="0" w:color="auto"/>
                      </w:divBdr>
                    </w:div>
                  </w:divsChild>
                </w:div>
                <w:div w:id="552470684">
                  <w:blockQuote w:val="1"/>
                  <w:marLeft w:val="240"/>
                  <w:marRight w:val="240"/>
                  <w:marTop w:val="240"/>
                  <w:marBottom w:val="240"/>
                  <w:divBdr>
                    <w:top w:val="none" w:sz="0" w:space="0" w:color="auto"/>
                    <w:left w:val="none" w:sz="0" w:space="0" w:color="auto"/>
                    <w:bottom w:val="none" w:sz="0" w:space="0" w:color="auto"/>
                    <w:right w:val="none" w:sz="0" w:space="0" w:color="auto"/>
                  </w:divBdr>
                </w:div>
                <w:div w:id="1784761816">
                  <w:blockQuote w:val="1"/>
                  <w:marLeft w:val="240"/>
                  <w:marRight w:val="240"/>
                  <w:marTop w:val="240"/>
                  <w:marBottom w:val="240"/>
                  <w:divBdr>
                    <w:top w:val="none" w:sz="0" w:space="0" w:color="auto"/>
                    <w:left w:val="none" w:sz="0" w:space="0" w:color="auto"/>
                    <w:bottom w:val="none" w:sz="0" w:space="0" w:color="auto"/>
                    <w:right w:val="none" w:sz="0" w:space="0" w:color="auto"/>
                  </w:divBdr>
                </w:div>
                <w:div w:id="168828777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170487012">
                      <w:marLeft w:val="0"/>
                      <w:marRight w:val="0"/>
                      <w:marTop w:val="0"/>
                      <w:marBottom w:val="0"/>
                      <w:divBdr>
                        <w:top w:val="none" w:sz="0" w:space="0" w:color="auto"/>
                        <w:left w:val="none" w:sz="0" w:space="0" w:color="auto"/>
                        <w:bottom w:val="none" w:sz="0" w:space="0" w:color="auto"/>
                        <w:right w:val="none" w:sz="0" w:space="0" w:color="auto"/>
                      </w:divBdr>
                    </w:div>
                  </w:divsChild>
                </w:div>
                <w:div w:id="16357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29323">
      <w:bodyDiv w:val="1"/>
      <w:marLeft w:val="0"/>
      <w:marRight w:val="0"/>
      <w:marTop w:val="0"/>
      <w:marBottom w:val="0"/>
      <w:divBdr>
        <w:top w:val="none" w:sz="0" w:space="0" w:color="auto"/>
        <w:left w:val="none" w:sz="0" w:space="0" w:color="auto"/>
        <w:bottom w:val="none" w:sz="0" w:space="0" w:color="auto"/>
        <w:right w:val="none" w:sz="0" w:space="0" w:color="auto"/>
      </w:divBdr>
      <w:divsChild>
        <w:div w:id="33626240">
          <w:marLeft w:val="0"/>
          <w:marRight w:val="0"/>
          <w:marTop w:val="0"/>
          <w:marBottom w:val="0"/>
          <w:divBdr>
            <w:top w:val="none" w:sz="0" w:space="0" w:color="auto"/>
            <w:left w:val="none" w:sz="0" w:space="0" w:color="auto"/>
            <w:bottom w:val="none" w:sz="0" w:space="0" w:color="auto"/>
            <w:right w:val="none" w:sz="0" w:space="0" w:color="auto"/>
          </w:divBdr>
          <w:divsChild>
            <w:div w:id="1316376688">
              <w:blockQuote w:val="1"/>
              <w:marLeft w:val="0"/>
              <w:marRight w:val="0"/>
              <w:marTop w:val="0"/>
              <w:marBottom w:val="0"/>
              <w:divBdr>
                <w:top w:val="none" w:sz="0" w:space="0" w:color="auto"/>
                <w:left w:val="none" w:sz="0" w:space="0" w:color="auto"/>
                <w:bottom w:val="none" w:sz="0" w:space="0" w:color="auto"/>
                <w:right w:val="none" w:sz="0" w:space="0" w:color="auto"/>
              </w:divBdr>
              <w:divsChild>
                <w:div w:id="453519737">
                  <w:blockQuote w:val="1"/>
                  <w:marLeft w:val="240"/>
                  <w:marRight w:val="240"/>
                  <w:marTop w:val="240"/>
                  <w:marBottom w:val="240"/>
                  <w:divBdr>
                    <w:top w:val="none" w:sz="0" w:space="0" w:color="auto"/>
                    <w:left w:val="none" w:sz="0" w:space="0" w:color="auto"/>
                    <w:bottom w:val="none" w:sz="0" w:space="0" w:color="auto"/>
                    <w:right w:val="none" w:sz="0" w:space="0" w:color="auto"/>
                  </w:divBdr>
                </w:div>
                <w:div w:id="191944143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23833250">
                      <w:marLeft w:val="0"/>
                      <w:marRight w:val="0"/>
                      <w:marTop w:val="0"/>
                      <w:marBottom w:val="0"/>
                      <w:divBdr>
                        <w:top w:val="none" w:sz="0" w:space="0" w:color="auto"/>
                        <w:left w:val="none" w:sz="0" w:space="0" w:color="auto"/>
                        <w:bottom w:val="none" w:sz="0" w:space="0" w:color="auto"/>
                        <w:right w:val="none" w:sz="0" w:space="0" w:color="auto"/>
                      </w:divBdr>
                    </w:div>
                  </w:divsChild>
                </w:div>
                <w:div w:id="1754470105">
                  <w:blockQuote w:val="1"/>
                  <w:marLeft w:val="240"/>
                  <w:marRight w:val="240"/>
                  <w:marTop w:val="240"/>
                  <w:marBottom w:val="240"/>
                  <w:divBdr>
                    <w:top w:val="none" w:sz="0" w:space="0" w:color="auto"/>
                    <w:left w:val="none" w:sz="0" w:space="0" w:color="auto"/>
                    <w:bottom w:val="none" w:sz="0" w:space="0" w:color="auto"/>
                    <w:right w:val="none" w:sz="0" w:space="0" w:color="auto"/>
                  </w:divBdr>
                </w:div>
                <w:div w:id="129399463">
                  <w:blockQuote w:val="1"/>
                  <w:marLeft w:val="240"/>
                  <w:marRight w:val="240"/>
                  <w:marTop w:val="240"/>
                  <w:marBottom w:val="240"/>
                  <w:divBdr>
                    <w:top w:val="none" w:sz="0" w:space="0" w:color="auto"/>
                    <w:left w:val="none" w:sz="0" w:space="0" w:color="auto"/>
                    <w:bottom w:val="none" w:sz="0" w:space="0" w:color="auto"/>
                    <w:right w:val="none" w:sz="0" w:space="0" w:color="auto"/>
                  </w:divBdr>
                </w:div>
                <w:div w:id="70224648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688603915">
                      <w:marLeft w:val="0"/>
                      <w:marRight w:val="0"/>
                      <w:marTop w:val="0"/>
                      <w:marBottom w:val="0"/>
                      <w:divBdr>
                        <w:top w:val="none" w:sz="0" w:space="0" w:color="auto"/>
                        <w:left w:val="none" w:sz="0" w:space="0" w:color="auto"/>
                        <w:bottom w:val="none" w:sz="0" w:space="0" w:color="auto"/>
                        <w:right w:val="none" w:sz="0" w:space="0" w:color="auto"/>
                      </w:divBdr>
                    </w:div>
                  </w:divsChild>
                </w:div>
                <w:div w:id="702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76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mt5.com/customavatars/1798458973.jpg" TargetMode="External"/><Relationship Id="rId13" Type="http://schemas.openxmlformats.org/officeDocument/2006/relationships/hyperlink" Target="https://forum.mt5.com/showthread.php?319535-What-is-Pepperstone&amp;highlight=pepperstone" TargetMode="External"/><Relationship Id="rId18" Type="http://schemas.openxmlformats.org/officeDocument/2006/relationships/hyperlink" Target="https://forum.mt5.com/customavatars/380943439.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orex.com/" TargetMode="External"/><Relationship Id="rId12" Type="http://schemas.openxmlformats.org/officeDocument/2006/relationships/image" Target="media/image3.jpeg"/><Relationship Id="rId17" Type="http://schemas.openxmlformats.org/officeDocument/2006/relationships/hyperlink" Target="https://forum.mt5.com/showthread.php?249661-A-Review-on-Plus500-Broker&amp;highlight=plus500"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orum.mt5.com/customavatars/238796314.jpg" TargetMode="External"/><Relationship Id="rId5" Type="http://schemas.openxmlformats.org/officeDocument/2006/relationships/hyperlink" Target="https://forum.mt5.com/customavatars/126735129.jpg" TargetMode="External"/><Relationship Id="rId15" Type="http://schemas.openxmlformats.org/officeDocument/2006/relationships/hyperlink" Target="https://forum.mt5.com/customavatars/1995611062.jpg" TargetMode="External"/><Relationship Id="rId10" Type="http://schemas.openxmlformats.org/officeDocument/2006/relationships/hyperlink" Target="https://www.instaforex.com/pamm_trading?x=MBZKY&amp;uifd=657"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plus500.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1067</Words>
  <Characters>6086</Characters>
  <Application>Microsoft Office Word</Application>
  <DocSecurity>0</DocSecurity>
  <Lines>50</Lines>
  <Paragraphs>14</Paragraphs>
  <ScaleCrop>false</ScaleCrop>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2021-10-04T15:05:00Z</dcterms:created>
  <dcterms:modified xsi:type="dcterms:W3CDTF">2021-10-04T15:06:00Z</dcterms:modified>
</cp:coreProperties>
</file>