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This report is split into five files, other than this README file. The </w:t>
      </w:r>
      <w:r w:rsidDel="00000000" w:rsidR="00000000" w:rsidRPr="00000000">
        <w:rPr>
          <w:b w:val="1"/>
          <w:rtl w:val="0"/>
        </w:rPr>
        <w:t xml:space="preserve">Report</w:t>
      </w:r>
      <w:r w:rsidDel="00000000" w:rsidR="00000000" w:rsidRPr="00000000">
        <w:rPr>
          <w:rtl w:val="0"/>
        </w:rPr>
        <w:t xml:space="preserve"> Google Document is the written report, including an Abstract, Introduction, and Conclusion. The two files titled </w:t>
      </w:r>
      <w:r w:rsidDel="00000000" w:rsidR="00000000" w:rsidRPr="00000000">
        <w:rPr>
          <w:b w:val="1"/>
          <w:rtl w:val="0"/>
        </w:rPr>
        <w:t xml:space="preserve">Procedure</w:t>
      </w:r>
      <w:r w:rsidDel="00000000" w:rsidR="00000000" w:rsidRPr="00000000">
        <w:rPr>
          <w:rtl w:val="0"/>
        </w:rPr>
        <w:t xml:space="preserve"> represent the Procedure section of the report. It is presented in two file formats: a pdf, and a .ipynb. The two files are almost identical, but the latter can only be opened by Jupyter Notebook and is runnable and editable. </w:t>
      </w:r>
      <w:r w:rsidDel="00000000" w:rsidR="00000000" w:rsidRPr="00000000">
        <w:rPr>
          <w:b w:val="1"/>
          <w:rtl w:val="0"/>
        </w:rPr>
        <w:t xml:space="preserve">eCalc</w:t>
      </w:r>
      <w:r w:rsidDel="00000000" w:rsidR="00000000" w:rsidRPr="00000000">
        <w:rPr>
          <w:rtl w:val="0"/>
        </w:rPr>
        <w:t xml:space="preserve"> </w:t>
      </w:r>
      <w:r w:rsidDel="00000000" w:rsidR="00000000" w:rsidRPr="00000000">
        <w:rPr>
          <w:b w:val="1"/>
          <w:rtl w:val="0"/>
        </w:rPr>
        <w:t xml:space="preserve">Scraper</w:t>
      </w:r>
      <w:r w:rsidDel="00000000" w:rsidR="00000000" w:rsidRPr="00000000">
        <w:rPr>
          <w:rtl w:val="0"/>
        </w:rPr>
        <w:t xml:space="preserve"> is a Java file containing the final version of the code used to scrape eCalc. It can be run on any computer with a JRE, but the file must be edited so that the filename (“eCalc Scraper”) matches the class name (“Parser3”). </w:t>
      </w:r>
      <w:r w:rsidDel="00000000" w:rsidR="00000000" w:rsidRPr="00000000">
        <w:rPr>
          <w:b w:val="1"/>
          <w:rtl w:val="0"/>
        </w:rPr>
        <w:t xml:space="preserve">eCalc Data</w:t>
      </w:r>
      <w:r w:rsidDel="00000000" w:rsidR="00000000" w:rsidRPr="00000000">
        <w:rPr>
          <w:rtl w:val="0"/>
        </w:rPr>
        <w:t xml:space="preserve"> is a csv that contains around 850,000 sample points from eCalc, attained by running the eCalc Scraper file. The header of each column is the html name that eCalc gave each input/output. The plain English version of can be seen by going to eCalc’s Prop Calculator, viewing the page source, and searching for the name given in the csv. On Chrome, the search will highlight the corresponding field in eCalc that has the given html name. The column names in the csv that end in numbers 1 through 16 represent the outputs that eCalc gives in a table at the bottom of the page (labeled ‘RPMTable’ in html). The number of fields in the table differed for each calculation, so many sample points (rows) do not have any values for the last outputs (that is, most of the values in the columns that end in ‘16’ are blank). Note that the 100% throttle output is the last few items in each row, but the position of that last item may be different for different sample points (that is, some rows will show 100% throttle values in the columns ending in ‘14’, while others will fill every column and therefore the 100% throttle values in the columns ending in ‘16’).</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