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Клиентская часть - приложение для платформы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Серверная часть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для платформы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(C#).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запуске клиентской части включается камера, происходит поиск метки. При нахождении метки отправляется запрос на серверную часть приложения по указанному в настройках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адресу. Сервер обрабатывает сигнал и отправляет клиенту бандл. Клиент получает бандл, распаковывет его, отображает содержимое над меткой. При нажатии на сервере кнопки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"Animate"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(в поле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вписан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-адрес клиентской части) происходит анимация загруженного бандла.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 начальные условия:</w:t>
        <w:br/>
        <w:t xml:space="preserve">Сервер и клиент подключены к одной локальной сети. На сервере отключен брандмауэр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запуска:</w:t>
        <w:br/>
        <w:t xml:space="preserve">1. Запустить приложение на клиенте, ввести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сервера</w:t>
        <w:br/>
        <w:t xml:space="preserve">2. Запустить приложение на сервере, ввести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клиента</w:t>
        <w:br/>
        <w:t xml:space="preserve">3. Найти метку</w:t>
        <w:br/>
        <w:t xml:space="preserve">4. Нажать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"Animaton"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сервере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Меткой является пятидесятирублевая купюра (сторона со статуей)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