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7F0301">
      <w:pPr>
        <w:pBdr/>
        <w:spacing/>
        <w:ind/>
        <w:jc w:val="center"/>
        <w:rPr>
          <w:highlight w:val="red"/>
        </w:rPr>
      </w:pPr>
      <w:r>
        <w:rPr>
          <w:highlight w:val="red"/>
          <w:lang w:val="fr-FR"/>
        </w:rPr>
        <w:t xml:space="preserve">Vu avec l’enseignant, notes informatiques OK</w:t>
      </w:r>
      <w:r>
        <w:rPr>
          <w:highlight w:val="red"/>
          <w:lang w:val="fr-FR"/>
        </w:rPr>
      </w:r>
      <w:r>
        <w:rPr>
          <w:highlight w:val="red"/>
          <w:lang w:val="fr-FR"/>
        </w:rPr>
      </w:r>
    </w:p>
    <w:p>
      <w:pPr>
        <w:pBdr/>
        <w:spacing/>
        <w:ind/>
        <w:jc w:val="center"/>
        <w:rPr>
          <w:highlight w:val="none"/>
          <w:lang w:val="fr-FR"/>
        </w:rPr>
      </w:pPr>
      <w:r>
        <w:rPr>
          <w:lang w:val="fr-FR"/>
        </w:rPr>
        <w:t xml:space="preserve">Réseau informatique – Bases :</w:t>
      </w:r>
      <w:r/>
    </w:p>
    <w:p w14:paraId="2A9D1572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Un réseau relie plusieurs h</w:t>
      </w:r>
      <w:r>
        <w:rPr>
          <w:highlight w:val="none"/>
          <w:lang w:val="fr-FR"/>
        </w:rPr>
        <w:t xml:space="preserve">ôtes entre eux afin de leur permettre d’échanger des données en utilisant des protocoles et du matériel.</w:t>
      </w:r>
      <w:r>
        <w:rPr>
          <w:highlight w:val="none"/>
          <w:lang w:val="fr-FR"/>
        </w:rPr>
      </w:r>
    </w:p>
    <w:p w14:paraId="299446D3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 w:bidi="fr-FR"/>
        </w:rPr>
        <w:t xml:space="preserve">Composants réseau : </w:t>
      </w:r>
      <w:r>
        <w:rPr>
          <w:highlight w:val="none"/>
          <w:lang w:val="fr-FR"/>
        </w:rPr>
      </w:r>
      <w:r/>
    </w:p>
    <w:p w14:paraId="506C0FFA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ab/>
        <w:t xml:space="preserve">Software / Hardware</w:t>
      </w:r>
      <w:r>
        <w:rPr>
          <w:highlight w:val="none"/>
          <w:lang w:val="fr-FR"/>
        </w:rPr>
      </w:r>
    </w:p>
    <w:p w14:paraId="4F5A719B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Serices et application / Dispositifs physiques et matériel intermédiaire</w:t>
      </w:r>
      <w:r>
        <w:rPr>
          <w:highlight w:val="none"/>
          <w:lang w:val="fr-FR"/>
        </w:rPr>
      </w:r>
    </w:p>
    <w:p w14:paraId="72D86BDB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Composants du réseau : PC 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467CF1F7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4936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7113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649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08.6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7F8D081A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Switch à voir comme un milieu entre hub et bridge</w:t>
      </w:r>
      <w:r/>
    </w:p>
    <w:p w14:paraId="75F7C430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Difference dispositif terminal / dispositif intermédiaire (hardware réseau). Slide 22 &gt; explication basique du principe de hop/routage</w:t>
      </w:r>
      <w:r/>
    </w:p>
    <w:p w14:paraId="34239E6B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Canaux de transmission des données : impulsions électriques, sensible aux perturbations electromagnétiques</w:t>
      </w:r>
      <w:r/>
    </w:p>
    <w:p w14:paraId="5F0DB43D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&gt;Cuivre (coaxial, c</w:t>
      </w:r>
      <w:r>
        <w:rPr>
          <w:highlight w:val="none"/>
          <w:lang w:val="fr-FR"/>
        </w:rPr>
        <w:t xml:space="preserve">âble à paires torsadées)</w:t>
      </w:r>
      <w:r>
        <w:rPr>
          <w:highlight w:val="none"/>
          <w:lang w:val="fr-FR"/>
        </w:rPr>
      </w:r>
    </w:p>
    <w:p w14:paraId="719F6E06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Impulsions lumineuses : fibres optiques de verre ou plastique : moins co</w:t>
      </w:r>
      <w:r>
        <w:rPr>
          <w:highlight w:val="none"/>
          <w:lang w:val="fr-FR" w:bidi="fr-FR"/>
        </w:rPr>
        <w:t xml:space="preserve">ûteux, plus fragile</w:t>
      </w:r>
      <w:r>
        <w:rPr>
          <w:highlight w:val="none"/>
          <w:lang w:val="fr-FR"/>
        </w:rPr>
      </w:r>
    </w:p>
    <w:p w14:paraId="78FA0CC0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Ondes électromagnétiques : communication sans fil</w:t>
      </w:r>
      <w:r>
        <w:rPr>
          <w:highlight w:val="none"/>
          <w:lang w:val="fr-FR" w:bidi="fr-FR"/>
        </w:rPr>
        <w:t xml:space="preserve">, nécessite un signal direct pour fonctionner idéalement</w:t>
      </w:r>
      <w:r>
        <w:rPr>
          <w:highlight w:val="none"/>
          <w:lang w:val="fr-FR" w:bidi="fr-FR"/>
        </w:rPr>
      </w:r>
    </w:p>
    <w:p w14:paraId="316837B4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Différence LAN/WAN slide 26</w:t>
      </w:r>
      <w:r>
        <w:rPr>
          <w:highlight w:val="none"/>
          <w:lang w:val="fr-FR"/>
        </w:rPr>
      </w:r>
    </w:p>
    <w:p w14:paraId="06806C09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Pan</w:t>
      </w:r>
      <w:r>
        <w:rPr>
          <w:highlight w:val="none"/>
          <w:lang w:val="fr-FR" w:bidi="fr-FR"/>
        </w:rPr>
        <w:t xml:space="preserve"> &gt; personnal area network très courte portée (1 à 10m)Bluetooth, USB, IR</w:t>
      </w:r>
      <w:r>
        <w:rPr>
          <w:highlight w:val="none"/>
          <w:lang w:val="fr-FR"/>
        </w:rPr>
      </w:r>
    </w:p>
    <w:p w14:paraId="58BCB16D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Lan &gt; local area network petite zone géographique géré par un individu ou un SI</w:t>
      </w:r>
      <w:r>
        <w:rPr>
          <w:highlight w:val="none"/>
          <w:lang w:val="fr-FR"/>
        </w:rPr>
      </w:r>
    </w:p>
    <w:p w14:paraId="1314D06E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Man</w:t>
      </w:r>
      <w:r>
        <w:rPr>
          <w:highlight w:val="none"/>
          <w:lang w:val="fr-FR" w:bidi="fr-FR"/>
        </w:rPr>
        <w:t xml:space="preserve"> &gt;metropolitan area network zone géographique moyenne, échelle d’une ville , 50km max</w:t>
      </w:r>
      <w:r>
        <w:rPr>
          <w:highlight w:val="none"/>
          <w:lang w:val="fr-FR"/>
        </w:rPr>
      </w:r>
    </w:p>
    <w:p w14:paraId="0899C8C2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Wan &gt; wide area network, plus larges zones, permettant l’interconnexion entre plusieurs LANs MANs ou WANs géré par les FAI</w:t>
      </w:r>
      <w:r>
        <w:rPr>
          <w:highlight w:val="none"/>
          <w:lang w:val="fr-FR"/>
        </w:rPr>
      </w:r>
    </w:p>
    <w:p w14:paraId="091618D8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Internet est donc à voir comme l’interconnexion entre plusieurs WAN. « internet » est utilisé pour décrire de multiples réseaux interconnectés.</w:t>
      </w:r>
      <w:r>
        <w:rPr>
          <w:highlight w:val="none"/>
          <w:lang w:val="fr-FR"/>
        </w:rPr>
      </w:r>
    </w:p>
    <w:p w14:paraId="66799D05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World Wide Web est la dénommination du « internet » public</w:t>
      </w:r>
      <w:r>
        <w:rPr>
          <w:highlight w:val="none"/>
          <w:lang w:val="fr-FR"/>
        </w:rPr>
      </w:r>
    </w:p>
    <w:p w14:paraId="6AA3400B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FAI</w:t>
      </w:r>
      <w:r>
        <w:rPr>
          <w:highlight w:val="none"/>
          <w:lang w:val="fr-FR"/>
        </w:rPr>
      </w:r>
    </w:p>
    <w:p w14:paraId="4575E7C1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Les technos d(acces internet sont l’ensemble des solutions techniques connectant les</w:t>
      </w:r>
      <w:r>
        <w:rPr>
          <w:highlight w:val="none"/>
          <w:lang w:val="fr-FR"/>
        </w:rPr>
        <w:t xml:space="preserve"> utilisateurs au réseau Internet. Les FAI sont chargés de mettre en place une bande passante et des services dédiés pour les clients type entreprise</w:t>
      </w:r>
      <w:r>
        <w:rPr>
          <w:highlight w:val="none"/>
          <w:lang w:val="fr-FR"/>
        </w:rPr>
      </w:r>
    </w:p>
    <w:p w14:paraId="7B541993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Topologies réseau</w:t>
      </w:r>
      <w:r>
        <w:rPr>
          <w:highlight w:val="none"/>
          <w:lang w:val="fr-FR"/>
        </w:rPr>
      </w:r>
    </w:p>
    <w:p w14:paraId="46B8FFED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Bus tous les dispositifs connectés sur un mm cable principal. Une coupure sur ce c</w:t>
      </w:r>
      <w:r>
        <w:rPr>
          <w:highlight w:val="none"/>
          <w:lang w:val="fr-FR" w:bidi="fr-FR"/>
        </w:rPr>
        <w:t xml:space="preserve">âble coupe tout le réseau. Facile à mettre en place, co</w:t>
      </w:r>
      <w:r>
        <w:rPr>
          <w:highlight w:val="none"/>
          <w:lang w:val="fr-FR" w:bidi="fr-FR"/>
        </w:rPr>
        <w:t xml:space="preserve">ût faible</w:t>
      </w:r>
      <w:r>
        <w:rPr>
          <w:highlight w:val="none"/>
          <w:lang w:val="fr-FR" w:bidi="fr-FR"/>
        </w:rPr>
      </w:r>
    </w:p>
    <w:p w14:paraId="3A236409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  <w:t xml:space="preserve">étoile tous les dispositifs connectés sur un point central &gt; single point of failure, facile à gérer, peut résiliant car SPoF, </w:t>
      </w:r>
      <w:r>
        <w:rPr>
          <w:highlight w:val="none"/>
          <w:lang w:val="fr-FR" w:bidi="fr-FR"/>
        </w:rPr>
      </w:r>
    </w:p>
    <w:p w14:paraId="40D21805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Anneau : temps d’accès constant, flux de données ordonné. Coupure sur un c</w:t>
      </w:r>
      <w:r>
        <w:rPr>
          <w:highlight w:val="none"/>
          <w:lang w:val="fr-FR" w:bidi="fr-FR"/>
        </w:rPr>
        <w:t xml:space="preserve">âble ou un équipemenet arr</w:t>
      </w:r>
      <w:r>
        <w:rPr>
          <w:highlight w:val="none"/>
          <w:lang w:val="fr-FR" w:bidi="fr-FR"/>
        </w:rPr>
        <w:t xml:space="preserve">ête le réseau. Difficile d’ajouter un équipement. </w:t>
      </w:r>
      <w:r>
        <w:rPr>
          <w:highlight w:val="none"/>
          <w:lang w:val="fr-FR" w:bidi="fr-FR"/>
        </w:rPr>
      </w:r>
    </w:p>
    <w:p w14:paraId="1A1082C1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maillée</w:t>
      </w:r>
      <w:r>
        <w:rPr>
          <w:lang w:val="fr-FR"/>
        </w:rPr>
        <w:t xml:space="preserve">, plus co</w:t>
      </w:r>
      <w:r>
        <w:rPr>
          <w:lang w:val="fr-FR"/>
        </w:rPr>
        <w:t xml:space="preserve">ûteux, installation complexe, plus robuste, redondant car interconnecté</w:t>
      </w:r>
      <w:r/>
    </w:p>
    <w:p w14:paraId="209B3323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A0CB286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Partie 2 - Adressage IP:</w:t>
      </w:r>
      <w:r>
        <w:rPr>
          <w:highlight w:val="none"/>
          <w:lang w:val="fr-FR"/>
        </w:rPr>
      </w:r>
    </w:p>
    <w:p w14:paraId="22A700F2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  <w:t xml:space="preserve">Une IP est codée sur 4 octets en binaire, affichés en base 10 et séparée en deux parties (une partie dédiée au réseau, l’autre aux h</w:t>
      </w:r>
      <w:r>
        <w:rPr>
          <w:highlight w:val="none"/>
          <w:lang w:val="fr-FR" w:bidi="fr-FR"/>
        </w:rPr>
        <w:t xml:space="preserve">ôtes). </w:t>
      </w:r>
      <w:r>
        <w:rPr>
          <w:highlight w:val="none"/>
          <w:lang w:val="fr-FR" w:bidi="fr-FR"/>
        </w:rPr>
        <w:t xml:space="preserve">Les bits dédiés au réseau sont identiques chez tous les h</w:t>
      </w:r>
      <w:r>
        <w:rPr>
          <w:highlight w:val="none"/>
          <w:lang w:val="fr-FR" w:bidi="fr-FR"/>
        </w:rPr>
        <w:t xml:space="preserve">ôtes de ce réseau</w:t>
      </w:r>
      <w:r>
        <w:rPr>
          <w:highlight w:val="none"/>
          <w:lang w:val="fr-FR" w:bidi="fr-FR"/>
        </w:rPr>
      </w:r>
    </w:p>
    <w:p w14:paraId="67016E46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Elle identifie une machine sur le réseau, qu’il s’agisse d’un terminal d’accès « end-point », ou de matériel réseau intermédiaire.</w:t>
      </w:r>
      <w:r>
        <w:rPr>
          <w:highlight w:val="none"/>
          <w:lang w:val="fr-FR"/>
        </w:rPr>
      </w:r>
      <w:r/>
    </w:p>
    <w:p w14:paraId="5737BE85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Elle peut </w:t>
      </w:r>
      <w:r>
        <w:rPr>
          <w:highlight w:val="none"/>
          <w:lang w:val="fr-FR" w:bidi="fr-FR"/>
        </w:rPr>
        <w:t xml:space="preserve">être définie manuellement, ou distribuée par un serveur DHCP.</w:t>
        <w:br/>
        <w:t xml:space="preserve">Les ip sont généralement « privées », connues uniquement des autres appareils sur le m</w:t>
      </w:r>
      <w:r>
        <w:rPr>
          <w:highlight w:val="none"/>
          <w:lang w:val="fr-FR" w:bidi="fr-FR"/>
        </w:rPr>
        <w:t xml:space="preserve">ême réseau local.</w:t>
        <w:br/>
        <w:t xml:space="preserve">Les routeurs et firewalls ont pour r</w:t>
      </w:r>
      <w:r>
        <w:rPr>
          <w:highlight w:val="none"/>
          <w:lang w:val="fr-FR" w:bidi="fr-FR"/>
        </w:rPr>
        <w:t xml:space="preserve">ôle de </w:t>
      </w:r>
      <w:r>
        <w:rPr>
          <w:highlight w:val="none"/>
          <w:lang w:val="fr-FR" w:bidi="fr-FR"/>
        </w:rPr>
      </w:r>
    </w:p>
    <w:p w14:paraId="66F39C58">
      <w:pPr>
        <w:pBdr/>
        <w:shd w:val="nil"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br w:type="page" w:clear="all"/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788D945F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  <w:t xml:space="preserve">/27</w:t>
      </w:r>
      <w:r>
        <w:rPr>
          <w:highlight w:val="none"/>
          <w:lang w:val="fr-FR" w:bidi="fr-FR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rHeight w:val="337"/>
        </w:trPr>
        <w:tc>
          <w:tcPr>
            <w:tcBorders/>
            <w:tcW w:w="1872" w:type="dxa"/>
          </w:tcPr>
          <w:p w14:paraId="73A17A61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IPv4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40C165B3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120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28623836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05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59BB1862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17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0606D7EF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200</w:t>
            </w:r>
            <w:r>
              <w:rPr>
                <w:highlight w:val="none"/>
                <w:lang w:val="fr-FR"/>
              </w:rPr>
            </w:r>
          </w:p>
        </w:tc>
      </w:tr>
      <w:tr>
        <w:trPr>
          <w:trHeight w:val="132"/>
        </w:trPr>
        <w:tc>
          <w:tcPr>
            <w:tcBorders/>
            <w:tcW w:w="1872" w:type="dxa"/>
          </w:tcPr>
          <w:p w14:paraId="394918CD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IPv4 Binaire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60C5A6BF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01111000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333A36DB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00000101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333A36DB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00010001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333A36DB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11000110</w:t>
            </w:r>
            <w:r>
              <w:rPr>
                <w:highlight w:val="none"/>
                <w:lang w:val="fr-FR"/>
              </w:rPr>
            </w:r>
            <w:r>
              <w:rPr>
                <w:highlight w:val="none"/>
                <w:lang w:val="fr-FR" w:bidi="fr-FR"/>
              </w:rPr>
            </w:r>
          </w:p>
        </w:tc>
      </w:tr>
      <w:tr>
        <w:trPr/>
        <w:tc>
          <w:tcPr>
            <w:tcBorders/>
            <w:tcW w:w="1872" w:type="dxa"/>
          </w:tcPr>
          <w:p w14:paraId="5B195CDA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Masque Binaire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28E0DD26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11111111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1166AFC5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11111111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342A341B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11111111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53748767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11100000</w:t>
            </w:r>
            <w:r>
              <w:rPr>
                <w:highlight w:val="none"/>
                <w:lang w:val="fr-FR"/>
              </w:rPr>
            </w:r>
          </w:p>
        </w:tc>
      </w:tr>
      <w:tr>
        <w:trPr>
          <w:trHeight w:val="256"/>
        </w:trPr>
        <w:tc>
          <w:tcPr>
            <w:tcBorders/>
            <w:tcW w:w="1872" w:type="dxa"/>
          </w:tcPr>
          <w:p w14:paraId="3C63B3AA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Masque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5EA8FE63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255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05862BCE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255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3A8351C3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255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0F099960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224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72" w:type="dxa"/>
          </w:tcPr>
          <w:p w14:paraId="30F6E50A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@ Réseau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59359ACD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120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54107A7B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05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0110E518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17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2A6C23FE">
            <w:pPr>
              <w:pBdr/>
              <w:tabs>
                <w:tab w:val="center" w:leader="none" w:pos="828"/>
              </w:tabs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192</w:t>
            </w:r>
            <w:r>
              <w:rPr>
                <w:highlight w:val="none"/>
                <w:lang w:val="fr-FR"/>
              </w:rPr>
              <w:tab/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72" w:type="dxa"/>
          </w:tcPr>
          <w:p w14:paraId="7FD216A9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Première IPv4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58469D19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120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2A0786D5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05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60E4FE0B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17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6FDDE3D5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193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72" w:type="dxa"/>
          </w:tcPr>
          <w:p w14:paraId="1AC7FDAE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Dernière IPv4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58469D19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120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2A0786D5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05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60E4FE0B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17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5861AAC5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222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72" w:type="dxa"/>
          </w:tcPr>
          <w:p w14:paraId="633D4A5A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@de diffusion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58469D19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120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2A0786D5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05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60E4FE0B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17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41A49081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223</w:t>
            </w:r>
            <w:r>
              <w:rPr>
                <w:highlight w:val="none"/>
                <w:lang w:val="fr-FR"/>
              </w:rPr>
            </w:r>
          </w:p>
        </w:tc>
      </w:tr>
    </w:tbl>
    <w:p w14:paraId="32CAC31F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EF366E2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/28</w:t>
      </w:r>
      <w:r>
        <w:rPr>
          <w:highlight w:val="none"/>
          <w:lang w:val="fr-FR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rHeight w:val="359"/>
        </w:trPr>
        <w:tc>
          <w:tcPr>
            <w:tcBorders/>
            <w:tcW w:w="1872" w:type="dxa"/>
          </w:tcPr>
          <w:p w14:paraId="562C93E1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IPv4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6FF0F718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120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25464332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05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21E8B0D6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17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421F038D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200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72" w:type="dxa"/>
          </w:tcPr>
          <w:p w14:paraId="2AF263EF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IPv4 Binaire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1F71322A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01111000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64862B67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00000101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5A37CC43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00010001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2C9C1C24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11000110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72" w:type="dxa"/>
          </w:tcPr>
          <w:p w14:paraId="1BD160AE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Masque Binaire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644A8921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11111111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19BF2AB4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11111111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19BF2AB4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11111111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4E3D0F80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11110000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72" w:type="dxa"/>
          </w:tcPr>
          <w:p w14:paraId="62AD38D7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Masque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0A55F4B2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255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12B57D0B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255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5867C981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255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56238439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240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72" w:type="dxa"/>
          </w:tcPr>
          <w:p w14:paraId="77AC5C42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@ Réseau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7E99CE15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120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029EE5BC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05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4BF79E6F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17</w:t>
            </w:r>
            <w:r>
              <w:rPr>
                <w:highlight w:val="none"/>
                <w:lang w:val="fr-FR"/>
              </w:rPr>
            </w:r>
          </w:p>
        </w:tc>
        <w:tc>
          <w:tcPr>
            <w:tcBorders/>
            <w:tcW w:w="1872" w:type="dxa"/>
          </w:tcPr>
          <w:p w14:paraId="116AB7B0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192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72" w:type="dxa"/>
          </w:tcPr>
          <w:p w14:paraId="15079A36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Première IPv4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58469D19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120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2A0786D5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05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60E4FE0B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17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4E85BFD0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193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72" w:type="dxa"/>
          </w:tcPr>
          <w:p w14:paraId="490FCA03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Dernière IPv4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58469D19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120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2A0786D5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05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60E4FE0B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17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3ACB7520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206</w:t>
            </w:r>
            <w:r>
              <w:rPr>
                <w:highlight w:val="none"/>
                <w:lang w:val="fr-FR"/>
              </w:rPr>
            </w:r>
          </w:p>
        </w:tc>
      </w:tr>
      <w:tr>
        <w:trPr/>
        <w:tc>
          <w:tcPr>
            <w:tcBorders/>
            <w:tcW w:w="1872" w:type="dxa"/>
          </w:tcPr>
          <w:p w14:paraId="01CD231E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@de diffusion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58469D19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120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2A0786D5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05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60E4FE0B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17</w:t>
            </w:r>
            <w:r>
              <w:rPr>
                <w:highlight w:val="none"/>
                <w:lang w:val="fr-FR" w:bidi="fr-FR"/>
              </w:rPr>
            </w:r>
            <w:r>
              <w:rPr>
                <w:highlight w:val="none"/>
                <w:lang w:val="fr-FR" w:bidi="fr-FR"/>
              </w:rPr>
            </w:r>
          </w:p>
        </w:tc>
        <w:tc>
          <w:tcPr>
            <w:tcBorders/>
            <w:tcW w:w="1872" w:type="dxa"/>
          </w:tcPr>
          <w:p w14:paraId="54936053">
            <w:pPr>
              <w:pBdr/>
              <w:spacing/>
              <w:ind/>
              <w:jc w:val="left"/>
              <w:rPr>
                <w:highlight w:val="none"/>
                <w:lang w:val="fr-FR" w:bidi="fr-FR"/>
              </w:rPr>
            </w:pPr>
            <w:r>
              <w:rPr>
                <w:highlight w:val="none"/>
                <w:lang w:val="fr-FR" w:bidi="fr-FR"/>
              </w:rPr>
              <w:t xml:space="preserve">207</w:t>
            </w:r>
            <w:r>
              <w:rPr>
                <w:highlight w:val="none"/>
                <w:lang w:val="fr-FR"/>
              </w:rPr>
            </w:r>
          </w:p>
        </w:tc>
      </w:tr>
    </w:tbl>
    <w:p w14:paraId="6AB6E432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2026-10-05T14:52:14Z</dcterms:modified>
</cp:coreProperties>
</file>