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lastRenderedPageBreak/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409B080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</w:t>
      </w:r>
      <w:proofErr w:type="gramStart"/>
      <w:r w:rsidR="009C5142">
        <w:t>Visualizza  Singolo</w:t>
      </w:r>
      <w:proofErr w:type="gramEnd"/>
      <w:r w:rsidR="009C5142">
        <w:t xml:space="preserve"> Contatto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4606088D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 xml:space="preserve">sta effettuando un’operazione (Aggiunta, Modifica, </w:t>
      </w:r>
      <w:r w:rsidR="00CA549E">
        <w:t>Eliminazione,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348A7088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</w:t>
      </w:r>
      <w:r w:rsidR="00705CF8">
        <w:t xml:space="preserve"> </w:t>
      </w:r>
      <w:r w:rsidR="00705CF8">
        <w:t>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05CF8"/>
    <w:rsid w:val="00726587"/>
    <w:rsid w:val="00782738"/>
    <w:rsid w:val="008E6F75"/>
    <w:rsid w:val="00942BA6"/>
    <w:rsid w:val="009B03A8"/>
    <w:rsid w:val="009B5E66"/>
    <w:rsid w:val="009C5142"/>
    <w:rsid w:val="009D1548"/>
    <w:rsid w:val="00A6544B"/>
    <w:rsid w:val="00A95299"/>
    <w:rsid w:val="00A96569"/>
    <w:rsid w:val="00AB26C8"/>
    <w:rsid w:val="00BB1684"/>
    <w:rsid w:val="00CA549E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7</cp:revision>
  <dcterms:created xsi:type="dcterms:W3CDTF">2024-12-04T15:51:00Z</dcterms:created>
  <dcterms:modified xsi:type="dcterms:W3CDTF">2024-12-06T13:01:00Z</dcterms:modified>
</cp:coreProperties>
</file>