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F135" w14:textId="77777777" w:rsidR="005864CA" w:rsidRPr="006869B0" w:rsidRDefault="005864CA" w:rsidP="005864CA">
      <w:pPr>
        <w:pStyle w:val="Titolo1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Documentazione del Progetto Software</w:t>
      </w:r>
    </w:p>
    <w:p w14:paraId="179B88CF" w14:textId="77777777" w:rsidR="005864CA" w:rsidRPr="006869B0" w:rsidRDefault="005864CA" w:rsidP="005864CA">
      <w:pPr>
        <w:pStyle w:val="Titolo3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1. Diagramma dei Package</w:t>
      </w:r>
    </w:p>
    <w:p w14:paraId="44DC3761" w14:textId="581F195C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diagramma dei package suddivide il sistema in moduli principali: ‘</w:t>
      </w:r>
      <w:proofErr w:type="spellStart"/>
      <w:r w:rsidRPr="006869B0">
        <w:rPr>
          <w:rFonts w:ascii="Times New Roman" w:hAnsi="Times New Roman" w:cs="Times New Roman"/>
          <w:lang w:val="it-IT"/>
        </w:rPr>
        <w:t>main</w:t>
      </w:r>
      <w:proofErr w:type="spellEnd"/>
      <w:r w:rsidRPr="006869B0">
        <w:rPr>
          <w:rFonts w:ascii="Times New Roman" w:hAnsi="Times New Roman" w:cs="Times New Roman"/>
          <w:lang w:val="it-IT"/>
        </w:rPr>
        <w:t>’, ‘</w:t>
      </w:r>
      <w:proofErr w:type="spellStart"/>
      <w:r w:rsidRPr="006869B0">
        <w:rPr>
          <w:rFonts w:ascii="Times New Roman" w:hAnsi="Times New Roman" w:cs="Times New Roman"/>
          <w:lang w:val="it-IT"/>
        </w:rPr>
        <w:t>interface</w:t>
      </w:r>
      <w:proofErr w:type="spellEnd"/>
      <w:r w:rsidRPr="006869B0">
        <w:rPr>
          <w:rFonts w:ascii="Times New Roman" w:hAnsi="Times New Roman" w:cs="Times New Roman"/>
          <w:lang w:val="it-IT"/>
        </w:rPr>
        <w:t>’, ‘data’ e ‘</w:t>
      </w:r>
      <w:proofErr w:type="spellStart"/>
      <w:r w:rsidR="00C956A6">
        <w:rPr>
          <w:rFonts w:ascii="Times New Roman" w:hAnsi="Times New Roman" w:cs="Times New Roman"/>
          <w:lang w:val="it-IT"/>
        </w:rPr>
        <w:t>resources</w:t>
      </w:r>
      <w:proofErr w:type="spellEnd"/>
      <w:r w:rsidRPr="006869B0">
        <w:rPr>
          <w:rFonts w:ascii="Times New Roman" w:hAnsi="Times New Roman" w:cs="Times New Roman"/>
          <w:lang w:val="it-IT"/>
        </w:rPr>
        <w:t>’. Questa struttura mostra una buona separazione delle preoccupazioni (</w:t>
      </w:r>
      <w:proofErr w:type="spellStart"/>
      <w:r w:rsidRPr="006869B0">
        <w:rPr>
          <w:rFonts w:ascii="Times New Roman" w:hAnsi="Times New Roman" w:cs="Times New Roman"/>
          <w:lang w:val="it-IT"/>
        </w:rPr>
        <w:t>Separation</w:t>
      </w:r>
      <w:proofErr w:type="spellEnd"/>
      <w:r w:rsidRPr="006869B0">
        <w:rPr>
          <w:rFonts w:ascii="Times New Roman" w:hAnsi="Times New Roman" w:cs="Times New Roman"/>
          <w:lang w:val="it-IT"/>
        </w:rPr>
        <w:t xml:space="preserve"> of </w:t>
      </w:r>
      <w:proofErr w:type="spellStart"/>
      <w:r w:rsidRPr="006869B0">
        <w:rPr>
          <w:rFonts w:ascii="Times New Roman" w:hAnsi="Times New Roman" w:cs="Times New Roman"/>
          <w:lang w:val="it-IT"/>
        </w:rPr>
        <w:t>Concerns</w:t>
      </w:r>
      <w:proofErr w:type="spellEnd"/>
      <w:r w:rsidRPr="006869B0">
        <w:rPr>
          <w:rFonts w:ascii="Times New Roman" w:hAnsi="Times New Roman" w:cs="Times New Roman"/>
          <w:lang w:val="it-IT"/>
        </w:rPr>
        <w:t>). Ogni package ha una responsabilità chiara: ‘</w:t>
      </w:r>
      <w:proofErr w:type="spellStart"/>
      <w:r w:rsidRPr="006869B0">
        <w:rPr>
          <w:rFonts w:ascii="Times New Roman" w:hAnsi="Times New Roman" w:cs="Times New Roman"/>
          <w:lang w:val="it-IT"/>
        </w:rPr>
        <w:t>main</w:t>
      </w:r>
      <w:proofErr w:type="spellEnd"/>
      <w:r w:rsidRPr="006869B0">
        <w:rPr>
          <w:rFonts w:ascii="Times New Roman" w:hAnsi="Times New Roman" w:cs="Times New Roman"/>
          <w:lang w:val="it-IT"/>
        </w:rPr>
        <w:t>’ avvia l’applicazione, ‘</w:t>
      </w:r>
      <w:proofErr w:type="spellStart"/>
      <w:r w:rsidRPr="006869B0">
        <w:rPr>
          <w:rFonts w:ascii="Times New Roman" w:hAnsi="Times New Roman" w:cs="Times New Roman"/>
          <w:lang w:val="it-IT"/>
        </w:rPr>
        <w:t>interface</w:t>
      </w:r>
      <w:proofErr w:type="spellEnd"/>
      <w:r w:rsidRPr="006869B0">
        <w:rPr>
          <w:rFonts w:ascii="Times New Roman" w:hAnsi="Times New Roman" w:cs="Times New Roman"/>
          <w:lang w:val="it-IT"/>
        </w:rPr>
        <w:t>’ gestisce i controller, ‘data’ contiene le entità principali come Rubrica e Contatto, e ‘</w:t>
      </w:r>
      <w:proofErr w:type="spellStart"/>
      <w:r w:rsidR="00C956A6">
        <w:rPr>
          <w:rFonts w:ascii="Times New Roman" w:hAnsi="Times New Roman" w:cs="Times New Roman"/>
          <w:lang w:val="it-IT"/>
        </w:rPr>
        <w:t>resources</w:t>
      </w:r>
      <w:proofErr w:type="spellEnd"/>
      <w:r w:rsidRPr="006869B0">
        <w:rPr>
          <w:rFonts w:ascii="Times New Roman" w:hAnsi="Times New Roman" w:cs="Times New Roman"/>
          <w:lang w:val="it-IT"/>
        </w:rPr>
        <w:t xml:space="preserve">’ gestisce </w:t>
      </w:r>
      <w:r w:rsidR="00C956A6">
        <w:rPr>
          <w:rFonts w:ascii="Times New Roman" w:hAnsi="Times New Roman" w:cs="Times New Roman"/>
          <w:lang w:val="it-IT"/>
        </w:rPr>
        <w:t>il lato grafico delle interfacce</w:t>
      </w:r>
      <w:r w:rsidRPr="006869B0">
        <w:rPr>
          <w:rFonts w:ascii="Times New Roman" w:hAnsi="Times New Roman" w:cs="Times New Roman"/>
          <w:lang w:val="it-IT"/>
        </w:rPr>
        <w:t>.</w:t>
      </w:r>
    </w:p>
    <w:p w14:paraId="4F455755" w14:textId="77777777" w:rsidR="005864CA" w:rsidRPr="006869B0" w:rsidRDefault="005864CA" w:rsidP="005864CA">
      <w:pPr>
        <w:pStyle w:val="Titolo3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2. Diagramma delle Classi</w:t>
      </w:r>
    </w:p>
    <w:p w14:paraId="32E08A6D" w14:textId="77777777" w:rsidR="0036402D" w:rsidRPr="006869B0" w:rsidRDefault="005864CA" w:rsidP="0036402D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Il diagramma delle classi mostra un’implementazione </w:t>
      </w:r>
      <w:r w:rsidR="00E43BCB" w:rsidRPr="006869B0">
        <w:rPr>
          <w:rFonts w:ascii="Times New Roman" w:hAnsi="Times New Roman" w:cs="Times New Roman"/>
          <w:lang w:val="it-IT"/>
        </w:rPr>
        <w:t>che segue</w:t>
      </w:r>
      <w:r w:rsidRPr="006869B0">
        <w:rPr>
          <w:rFonts w:ascii="Times New Roman" w:hAnsi="Times New Roman" w:cs="Times New Roman"/>
          <w:lang w:val="it-IT"/>
        </w:rPr>
        <w:t xml:space="preserve"> i principi SOLID. Ogni classe segu</w:t>
      </w:r>
      <w:r w:rsidR="00E43BCB" w:rsidRPr="006869B0">
        <w:rPr>
          <w:rFonts w:ascii="Times New Roman" w:hAnsi="Times New Roman" w:cs="Times New Roman"/>
          <w:lang w:val="it-IT"/>
        </w:rPr>
        <w:t>e</w:t>
      </w:r>
      <w:r w:rsidRPr="006869B0">
        <w:rPr>
          <w:rFonts w:ascii="Times New Roman" w:hAnsi="Times New Roman" w:cs="Times New Roman"/>
          <w:lang w:val="it-IT"/>
        </w:rPr>
        <w:t xml:space="preserve"> il principio della singola responsabilità (SRP): ad esempio, </w:t>
      </w:r>
      <w:proofErr w:type="spellStart"/>
      <w:r w:rsidRPr="006869B0">
        <w:rPr>
          <w:rFonts w:ascii="Times New Roman" w:hAnsi="Times New Roman" w:cs="Times New Roman"/>
          <w:lang w:val="it-IT"/>
        </w:rPr>
        <w:t>MainInterfaceController</w:t>
      </w:r>
      <w:proofErr w:type="spellEnd"/>
      <w:r w:rsidRPr="006869B0">
        <w:rPr>
          <w:rFonts w:ascii="Times New Roman" w:hAnsi="Times New Roman" w:cs="Times New Roman"/>
          <w:lang w:val="it-IT"/>
        </w:rPr>
        <w:t xml:space="preserve"> si occupa di gestire le operazioni dell'interfaccia principale, mentre Rubrica si occupa della gestione dei contatti.</w:t>
      </w:r>
      <w:r w:rsidR="00792A19" w:rsidRPr="006869B0">
        <w:rPr>
          <w:rFonts w:ascii="Times New Roman" w:hAnsi="Times New Roman" w:cs="Times New Roman"/>
          <w:lang w:val="it-IT"/>
        </w:rPr>
        <w:t xml:space="preserve"> </w:t>
      </w:r>
    </w:p>
    <w:p w14:paraId="5C05AD43" w14:textId="036ACA53" w:rsidR="0036402D" w:rsidRPr="006869B0" w:rsidRDefault="0036402D" w:rsidP="0036402D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Le relazioni tra classi sono ben definite e seguono i principi SOLID:</w:t>
      </w:r>
    </w:p>
    <w:p w14:paraId="60D4CA11" w14:textId="443DE5B3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 xml:space="preserve">SRP (Single </w:t>
      </w:r>
      <w:proofErr w:type="spellStart"/>
      <w:r w:rsidRPr="006869B0">
        <w:rPr>
          <w:rFonts w:ascii="Times New Roman" w:hAnsi="Times New Roman" w:cs="Times New Roman"/>
        </w:rPr>
        <w:t>Responsibility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 xml:space="preserve">): Ogni classe ha una responsabilità chiara, ad esempio </w:t>
      </w:r>
      <w:proofErr w:type="spellStart"/>
      <w:r w:rsidRPr="006869B0">
        <w:rPr>
          <w:rFonts w:ascii="Times New Roman" w:hAnsi="Times New Roman" w:cs="Times New Roman"/>
        </w:rPr>
        <w:t>MainInterfaceController</w:t>
      </w:r>
      <w:proofErr w:type="spellEnd"/>
      <w:r w:rsidRPr="006869B0">
        <w:rPr>
          <w:rFonts w:ascii="Times New Roman" w:hAnsi="Times New Roman" w:cs="Times New Roman"/>
        </w:rPr>
        <w:t xml:space="preserve"> gestisce l'interfaccia principale, mentre Rubrica si occupa della gestione dei contatti.</w:t>
      </w:r>
    </w:p>
    <w:p w14:paraId="5E58C923" w14:textId="3FBCACCC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OCP (Open-</w:t>
      </w:r>
      <w:proofErr w:type="spellStart"/>
      <w:r w:rsidRPr="006869B0">
        <w:rPr>
          <w:rFonts w:ascii="Times New Roman" w:hAnsi="Times New Roman" w:cs="Times New Roman"/>
        </w:rPr>
        <w:t>Closed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classi sono progettate per essere estese senza necessità di modifiche dirette, favorendo la scalabilità.</w:t>
      </w:r>
    </w:p>
    <w:p w14:paraId="0F293130" w14:textId="7FBAA8F1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LSP (</w:t>
      </w:r>
      <w:proofErr w:type="spellStart"/>
      <w:r w:rsidRPr="006869B0">
        <w:rPr>
          <w:rFonts w:ascii="Times New Roman" w:hAnsi="Times New Roman" w:cs="Times New Roman"/>
        </w:rPr>
        <w:t>Liskov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Substitution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classi derivanti rispettano il contratto delle classi base, garantendo sostituibilità.</w:t>
      </w:r>
    </w:p>
    <w:p w14:paraId="3A50C060" w14:textId="3838342A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 xml:space="preserve">ISP (Interface </w:t>
      </w:r>
      <w:proofErr w:type="spellStart"/>
      <w:r w:rsidRPr="006869B0">
        <w:rPr>
          <w:rFonts w:ascii="Times New Roman" w:hAnsi="Times New Roman" w:cs="Times New Roman"/>
        </w:rPr>
        <w:t>Segregation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interfacce sono specifiche e ridotte, riducendo la dipendenza dai metodi non utilizzati.</w:t>
      </w:r>
    </w:p>
    <w:p w14:paraId="46F0F6B8" w14:textId="37B16E20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DIP (</w:t>
      </w:r>
      <w:proofErr w:type="spellStart"/>
      <w:r w:rsidRPr="006869B0">
        <w:rPr>
          <w:rFonts w:ascii="Times New Roman" w:hAnsi="Times New Roman" w:cs="Times New Roman"/>
        </w:rPr>
        <w:t>Dependency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Inversion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classi di alto livello dipendono da astrazioni, migliorando la modularità.</w:t>
      </w:r>
    </w:p>
    <w:p w14:paraId="09677B68" w14:textId="2535D480" w:rsidR="003A60DF" w:rsidRPr="006869B0" w:rsidRDefault="003A60DF" w:rsidP="003A60DF">
      <w:pPr>
        <w:rPr>
          <w:rFonts w:ascii="Times New Roman" w:hAnsi="Times New Roman" w:cs="Times New Roman"/>
          <w:lang w:val="it-IT"/>
        </w:rPr>
      </w:pPr>
    </w:p>
    <w:p w14:paraId="65AF7FBD" w14:textId="015DE003" w:rsidR="005864CA" w:rsidRPr="006869B0" w:rsidRDefault="005864CA" w:rsidP="003A60DF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6869B0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3. Diagrammi di Sequenza</w:t>
      </w:r>
    </w:p>
    <w:p w14:paraId="4C34C708" w14:textId="77777777" w:rsidR="004A0C5D" w:rsidRDefault="005864CA" w:rsidP="004A0C5D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I diagrammi di sequenza descrivono in dettaglio i flussi principali: aggiunta, modifica, eliminazione, importazione, esportazione e visualizzazione dei contatti. </w:t>
      </w:r>
    </w:p>
    <w:p w14:paraId="36C3F8C5" w14:textId="231630E5" w:rsidR="004A0C5D" w:rsidRPr="004A0C5D" w:rsidRDefault="004A0C5D" w:rsidP="004A0C5D">
      <w:pPr>
        <w:rPr>
          <w:rFonts w:ascii="Times New Roman" w:hAnsi="Times New Roman" w:cs="Times New Roman"/>
        </w:rPr>
      </w:pPr>
      <w:r w:rsidRPr="004A0C5D">
        <w:rPr>
          <w:rFonts w:ascii="Times New Roman" w:hAnsi="Times New Roman" w:cs="Times New Roman"/>
        </w:rPr>
        <w:t xml:space="preserve">I </w:t>
      </w:r>
      <w:proofErr w:type="spellStart"/>
      <w:r w:rsidRPr="004A0C5D">
        <w:rPr>
          <w:rFonts w:ascii="Times New Roman" w:hAnsi="Times New Roman" w:cs="Times New Roman"/>
        </w:rPr>
        <w:t>diagrammi</w:t>
      </w:r>
      <w:proofErr w:type="spellEnd"/>
      <w:r w:rsidRPr="004A0C5D">
        <w:rPr>
          <w:rFonts w:ascii="Times New Roman" w:hAnsi="Times New Roman" w:cs="Times New Roman"/>
        </w:rPr>
        <w:t xml:space="preserve"> di </w:t>
      </w:r>
      <w:proofErr w:type="spellStart"/>
      <w:r w:rsidRPr="004A0C5D">
        <w:rPr>
          <w:rFonts w:ascii="Times New Roman" w:hAnsi="Times New Roman" w:cs="Times New Roman"/>
        </w:rPr>
        <w:t>sequenza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r w:rsidR="00F77EEE">
        <w:rPr>
          <w:rFonts w:ascii="Times New Roman" w:hAnsi="Times New Roman" w:cs="Times New Roman"/>
        </w:rPr>
        <w:t xml:space="preserve">ci </w:t>
      </w:r>
      <w:proofErr w:type="spellStart"/>
      <w:r w:rsidR="00F77EEE">
        <w:rPr>
          <w:rFonts w:ascii="Times New Roman" w:hAnsi="Times New Roman" w:cs="Times New Roman"/>
        </w:rPr>
        <w:t>mostrano</w:t>
      </w:r>
      <w:proofErr w:type="spellEnd"/>
      <w:r w:rsidR="00F77EEE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una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chiara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separazione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dei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ruoli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tra</w:t>
      </w:r>
      <w:proofErr w:type="spellEnd"/>
      <w:r w:rsidRPr="004A0C5D">
        <w:rPr>
          <w:rFonts w:ascii="Times New Roman" w:hAnsi="Times New Roman" w:cs="Times New Roman"/>
        </w:rPr>
        <w:t xml:space="preserve"> le </w:t>
      </w:r>
      <w:proofErr w:type="spellStart"/>
      <w:r w:rsidRPr="004A0C5D">
        <w:rPr>
          <w:rFonts w:ascii="Times New Roman" w:hAnsi="Times New Roman" w:cs="Times New Roman"/>
        </w:rPr>
        <w:t>classi</w:t>
      </w:r>
      <w:proofErr w:type="spellEnd"/>
      <w:r w:rsidRPr="004A0C5D">
        <w:rPr>
          <w:rFonts w:ascii="Times New Roman" w:hAnsi="Times New Roman" w:cs="Times New Roman"/>
        </w:rPr>
        <w:t xml:space="preserve">, </w:t>
      </w:r>
      <w:proofErr w:type="spellStart"/>
      <w:r w:rsidRPr="004A0C5D">
        <w:rPr>
          <w:rFonts w:ascii="Times New Roman" w:hAnsi="Times New Roman" w:cs="Times New Roman"/>
        </w:rPr>
        <w:t>seguendo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principi</w:t>
      </w:r>
      <w:proofErr w:type="spellEnd"/>
      <w:r w:rsidRPr="004A0C5D">
        <w:rPr>
          <w:rFonts w:ascii="Times New Roman" w:hAnsi="Times New Roman" w:cs="Times New Roman"/>
        </w:rPr>
        <w:t xml:space="preserve"> di:</w:t>
      </w:r>
    </w:p>
    <w:p w14:paraId="172B6E44" w14:textId="00173F76" w:rsidR="004A0C5D" w:rsidRPr="004A0C5D" w:rsidRDefault="004A0C5D" w:rsidP="004A0C5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A0C5D">
        <w:rPr>
          <w:rFonts w:ascii="Times New Roman" w:hAnsi="Times New Roman" w:cs="Times New Roman"/>
        </w:rPr>
        <w:t>Ortogonalità: Ogni classe esegue solo le operazioni di sua competenza.</w:t>
      </w:r>
    </w:p>
    <w:p w14:paraId="7831F23A" w14:textId="320BEE52" w:rsidR="004A0C5D" w:rsidRPr="004A0C5D" w:rsidRDefault="004A0C5D" w:rsidP="004A0C5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A0C5D">
        <w:rPr>
          <w:rFonts w:ascii="Times New Roman" w:hAnsi="Times New Roman" w:cs="Times New Roman"/>
        </w:rPr>
        <w:t>Regola del Boy-Scout: Ogni interazione migliora la chiarezza e riduce il debito tecnico.</w:t>
      </w:r>
    </w:p>
    <w:p w14:paraId="2F269EDF" w14:textId="56B62B56" w:rsidR="004A0C5D" w:rsidRPr="004A0C5D" w:rsidRDefault="004A0C5D" w:rsidP="004A0C5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A0C5D">
        <w:rPr>
          <w:rFonts w:ascii="Times New Roman" w:hAnsi="Times New Roman" w:cs="Times New Roman"/>
        </w:rPr>
        <w:t>KISS: Ogni flusso (aggiunta, modifica, eliminazione, importazione, esportazione) è rappresentato con semplicità e linearità.</w:t>
      </w:r>
    </w:p>
    <w:p w14:paraId="18C471D2" w14:textId="77A997F7" w:rsidR="005864CA" w:rsidRDefault="005864CA" w:rsidP="005864CA">
      <w:pPr>
        <w:rPr>
          <w:rFonts w:ascii="Times New Roman" w:hAnsi="Times New Roman" w:cs="Times New Roman"/>
          <w:lang w:val="it-IT"/>
        </w:rPr>
      </w:pPr>
    </w:p>
    <w:p w14:paraId="2BA19584" w14:textId="77777777" w:rsidR="00845343" w:rsidRPr="006869B0" w:rsidRDefault="00845343" w:rsidP="005864CA">
      <w:pPr>
        <w:rPr>
          <w:rFonts w:ascii="Times New Roman" w:hAnsi="Times New Roman" w:cs="Times New Roman"/>
          <w:lang w:val="it-IT"/>
        </w:rPr>
      </w:pPr>
    </w:p>
    <w:p w14:paraId="5624B80D" w14:textId="3F5EE338" w:rsidR="00845343" w:rsidRDefault="005864CA" w:rsidP="00546176">
      <w:pPr>
        <w:pStyle w:val="Titolo3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 xml:space="preserve">4. Diagramma delle Attività </w:t>
      </w:r>
    </w:p>
    <w:p w14:paraId="14286657" w14:textId="2D3144AF" w:rsidR="00845343" w:rsidRPr="00845343" w:rsidRDefault="00845343" w:rsidP="00845343">
      <w:pPr>
        <w:rPr>
          <w:rFonts w:ascii="Times New Roman" w:hAnsi="Times New Roman" w:cs="Times New Roman"/>
        </w:rPr>
      </w:pPr>
      <w:r w:rsidRPr="00845343">
        <w:rPr>
          <w:rFonts w:ascii="Times New Roman" w:hAnsi="Times New Roman" w:cs="Times New Roman"/>
        </w:rPr>
        <w:t xml:space="preserve">Il </w:t>
      </w:r>
      <w:proofErr w:type="spellStart"/>
      <w:r w:rsidRPr="00845343">
        <w:rPr>
          <w:rFonts w:ascii="Times New Roman" w:hAnsi="Times New Roman" w:cs="Times New Roman"/>
        </w:rPr>
        <w:t>diagramma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delle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attività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rappresenta</w:t>
      </w:r>
      <w:proofErr w:type="spellEnd"/>
      <w:r w:rsidRPr="00845343">
        <w:rPr>
          <w:rFonts w:ascii="Times New Roman" w:hAnsi="Times New Roman" w:cs="Times New Roman"/>
        </w:rPr>
        <w:t xml:space="preserve"> un </w:t>
      </w:r>
      <w:proofErr w:type="spellStart"/>
      <w:r w:rsidRPr="00845343">
        <w:rPr>
          <w:rFonts w:ascii="Times New Roman" w:hAnsi="Times New Roman" w:cs="Times New Roman"/>
        </w:rPr>
        <w:t>flusso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operativo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robusto</w:t>
      </w:r>
      <w:proofErr w:type="spellEnd"/>
      <w:r w:rsidRPr="00845343">
        <w:rPr>
          <w:rFonts w:ascii="Times New Roman" w:hAnsi="Times New Roman" w:cs="Times New Roman"/>
        </w:rPr>
        <w:t xml:space="preserve">, </w:t>
      </w:r>
      <w:proofErr w:type="spellStart"/>
      <w:r w:rsidRPr="00845343">
        <w:rPr>
          <w:rFonts w:ascii="Times New Roman" w:hAnsi="Times New Roman" w:cs="Times New Roman"/>
        </w:rPr>
        <w:t>conforme</w:t>
      </w:r>
      <w:proofErr w:type="spellEnd"/>
      <w:r w:rsidRPr="00845343">
        <w:rPr>
          <w:rFonts w:ascii="Times New Roman" w:hAnsi="Times New Roman" w:cs="Times New Roman"/>
        </w:rPr>
        <w:t xml:space="preserve"> al:</w:t>
      </w:r>
    </w:p>
    <w:p w14:paraId="6CEAD8A4" w14:textId="422E1F3E" w:rsidR="00845343" w:rsidRPr="00546176" w:rsidRDefault="00845343" w:rsidP="0054617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546176">
        <w:rPr>
          <w:rFonts w:ascii="Times New Roman" w:hAnsi="Times New Roman" w:cs="Times New Roman"/>
        </w:rPr>
        <w:lastRenderedPageBreak/>
        <w:t>Principio di robustezza: Gestione chiara degli errori e percorsi definiti per prevenire stati inconsistenti.</w:t>
      </w:r>
    </w:p>
    <w:p w14:paraId="0885FEE5" w14:textId="5E805900" w:rsidR="00845343" w:rsidRPr="00546176" w:rsidRDefault="00845343" w:rsidP="0054617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546176">
        <w:rPr>
          <w:rFonts w:ascii="Times New Roman" w:hAnsi="Times New Roman" w:cs="Times New Roman"/>
        </w:rPr>
        <w:t>DRY: Le decisioni e attività sono rappresentate una sola volta, evitando duplicazioni.</w:t>
      </w:r>
    </w:p>
    <w:p w14:paraId="3E39EC7E" w14:textId="01DB3E5D" w:rsidR="005864CA" w:rsidRPr="00546176" w:rsidRDefault="00845343" w:rsidP="005864C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546176">
        <w:rPr>
          <w:rFonts w:ascii="Times New Roman" w:hAnsi="Times New Roman" w:cs="Times New Roman"/>
        </w:rPr>
        <w:t>Evitare l’ottimizzazione precoce: Il focus è sulla funzionalità corretta prima di eventuali ottimizzazioni.</w:t>
      </w:r>
    </w:p>
    <w:p w14:paraId="056F41A9" w14:textId="77777777" w:rsidR="005864CA" w:rsidRPr="006869B0" w:rsidRDefault="005864CA" w:rsidP="005864CA">
      <w:pPr>
        <w:pStyle w:val="Titolo2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Decomposizione in Moduli</w:t>
      </w:r>
    </w:p>
    <w:p w14:paraId="1836927D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Decomposizione in Moduli</w:t>
      </w:r>
    </w:p>
    <w:p w14:paraId="009E91B1" w14:textId="77777777" w:rsidR="005864CA" w:rsidRPr="00546176" w:rsidRDefault="005864CA" w:rsidP="005864CA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 xml:space="preserve">1. Modulo </w:t>
      </w:r>
      <w:proofErr w:type="spellStart"/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Main</w:t>
      </w:r>
      <w:proofErr w:type="spellEnd"/>
    </w:p>
    <w:p w14:paraId="5E47E354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</w:t>
      </w:r>
      <w:proofErr w:type="spellStart"/>
      <w:r w:rsidRPr="006869B0">
        <w:rPr>
          <w:rFonts w:ascii="Times New Roman" w:hAnsi="Times New Roman" w:cs="Times New Roman"/>
          <w:lang w:val="it-IT"/>
        </w:rPr>
        <w:t>Main</w:t>
      </w:r>
      <w:proofErr w:type="spellEnd"/>
      <w:r w:rsidRPr="006869B0">
        <w:rPr>
          <w:rFonts w:ascii="Times New Roman" w:hAnsi="Times New Roman" w:cs="Times New Roman"/>
          <w:lang w:val="it-IT"/>
        </w:rPr>
        <w:t>’ contiene il punto di ingresso dell’applicazione, rappresentato dalla classe ‘Applicazione’. Responsabilità principale: avviare il sistema e coordinare gli altri moduli.</w:t>
      </w:r>
    </w:p>
    <w:p w14:paraId="06E8F7EB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Funzionale – il modulo realizza un compito ben definito (avvio del sistema). </w:t>
      </w:r>
    </w:p>
    <w:p w14:paraId="327BAE9D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Accoppiamento: Per dati – comunica con altri moduli tramite parametri essenziali, riducendo le dipendenze.</w:t>
      </w:r>
    </w:p>
    <w:p w14:paraId="4DE6985F" w14:textId="77777777" w:rsidR="005864CA" w:rsidRPr="00546176" w:rsidRDefault="005864CA" w:rsidP="005864CA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2. Modulo Interface</w:t>
      </w:r>
    </w:p>
    <w:p w14:paraId="22705E76" w14:textId="172E8AC0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‘Interface’ gestisce l'interazione utente e</w:t>
      </w:r>
      <w:r w:rsidR="00C956A6">
        <w:rPr>
          <w:rFonts w:ascii="Times New Roman" w:hAnsi="Times New Roman" w:cs="Times New Roman"/>
          <w:lang w:val="it-IT"/>
        </w:rPr>
        <w:t xml:space="preserve"> comprende i </w:t>
      </w:r>
      <w:r w:rsidRPr="006869B0">
        <w:rPr>
          <w:rFonts w:ascii="Times New Roman" w:hAnsi="Times New Roman" w:cs="Times New Roman"/>
          <w:lang w:val="it-IT"/>
        </w:rPr>
        <w:t xml:space="preserve">‘Controller’ </w:t>
      </w:r>
      <w:r w:rsidR="00C956A6">
        <w:rPr>
          <w:rFonts w:ascii="Times New Roman" w:hAnsi="Times New Roman" w:cs="Times New Roman"/>
          <w:lang w:val="it-IT"/>
        </w:rPr>
        <w:t>che si occupano della gestione della logica</w:t>
      </w:r>
    </w:p>
    <w:p w14:paraId="4BE4A890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Procedurale – i controller gestiscono operazioni frequentemente usate insieme, come input e feedback. </w:t>
      </w:r>
    </w:p>
    <w:p w14:paraId="1E237208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Accoppiamento: Per controllo – dipende dalle specifiche dei moduli ‘Data’ per accedere ai dati.</w:t>
      </w:r>
    </w:p>
    <w:p w14:paraId="50DA6EF4" w14:textId="77777777" w:rsidR="005864CA" w:rsidRPr="00546176" w:rsidRDefault="005864CA" w:rsidP="005864CA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3. Modulo Data</w:t>
      </w:r>
    </w:p>
    <w:p w14:paraId="66DF5C82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‘Data’ contiene le entità principali del sistema: ‘Rubrica’ e ‘Contatto’. La Rubrica fornisce operazioni come aggiunta, modifica, eliminazione e ricerca, mentre Contatto rappresenta ogni singolo elemento.</w:t>
      </w:r>
    </w:p>
    <w:p w14:paraId="21ECC736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Comunicazionale – tutte le operazioni lavorano sugli stessi dati (contatti e rubrica). </w:t>
      </w:r>
    </w:p>
    <w:p w14:paraId="1B806446" w14:textId="67F3829E" w:rsidR="00D13717" w:rsidRDefault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Accoppiamento: Per dati – espone solo i dati necessari tramite metodi specifici, minimizzando dipendenze dirette.</w:t>
      </w:r>
    </w:p>
    <w:p w14:paraId="23A06401" w14:textId="245B2513" w:rsidR="00C956A6" w:rsidRPr="00546176" w:rsidRDefault="00C956A6" w:rsidP="00C956A6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 xml:space="preserve">4. </w:t>
      </w: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 xml:space="preserve">Modulo </w:t>
      </w:r>
      <w:proofErr w:type="spellStart"/>
      <w: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Resources</w:t>
      </w:r>
      <w:proofErr w:type="spellEnd"/>
    </w:p>
    <w:p w14:paraId="5B294358" w14:textId="3ABF24A3" w:rsidR="00C956A6" w:rsidRPr="006869B0" w:rsidRDefault="00C956A6" w:rsidP="00C956A6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</w:t>
      </w:r>
      <w:proofErr w:type="spellStart"/>
      <w:r>
        <w:rPr>
          <w:rFonts w:ascii="Times New Roman" w:hAnsi="Times New Roman" w:cs="Times New Roman"/>
          <w:lang w:val="it-IT"/>
        </w:rPr>
        <w:t>Resources</w:t>
      </w:r>
      <w:proofErr w:type="spellEnd"/>
      <w:r w:rsidRPr="006869B0">
        <w:rPr>
          <w:rFonts w:ascii="Times New Roman" w:hAnsi="Times New Roman" w:cs="Times New Roman"/>
          <w:lang w:val="it-IT"/>
        </w:rPr>
        <w:t>’ gestisce l'interazione utente e</w:t>
      </w:r>
      <w:r>
        <w:rPr>
          <w:rFonts w:ascii="Times New Roman" w:hAnsi="Times New Roman" w:cs="Times New Roman"/>
          <w:lang w:val="it-IT"/>
        </w:rPr>
        <w:t xml:space="preserve"> comprende i file </w:t>
      </w:r>
      <w:r w:rsidRPr="006869B0">
        <w:rPr>
          <w:rFonts w:ascii="Times New Roman" w:hAnsi="Times New Roman" w:cs="Times New Roman"/>
          <w:lang w:val="it-IT"/>
        </w:rPr>
        <w:t>‘FXML’</w:t>
      </w:r>
      <w:r>
        <w:rPr>
          <w:rFonts w:ascii="Times New Roman" w:hAnsi="Times New Roman" w:cs="Times New Roman"/>
          <w:lang w:val="it-IT"/>
        </w:rPr>
        <w:t xml:space="preserve"> che si occupano della rappresentazione grafica. </w:t>
      </w:r>
    </w:p>
    <w:p w14:paraId="59095DA9" w14:textId="77777777" w:rsidR="00C956A6" w:rsidRPr="006869B0" w:rsidRDefault="00C956A6" w:rsidP="00C956A6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Procedurale – i controller gestiscono operazioni frequentemente usate insieme, come input e feedback. </w:t>
      </w:r>
    </w:p>
    <w:p w14:paraId="31624FE9" w14:textId="77777777" w:rsidR="00C956A6" w:rsidRDefault="00C956A6">
      <w:pPr>
        <w:rPr>
          <w:rFonts w:ascii="Times New Roman" w:hAnsi="Times New Roman" w:cs="Times New Roman"/>
          <w:lang w:val="it-IT"/>
        </w:rPr>
      </w:pPr>
    </w:p>
    <w:p w14:paraId="4B1C3E74" w14:textId="77777777" w:rsidR="00C956A6" w:rsidRPr="00546176" w:rsidRDefault="00C956A6">
      <w:pPr>
        <w:rPr>
          <w:rFonts w:ascii="Times New Roman" w:hAnsi="Times New Roman" w:cs="Times New Roman"/>
          <w:lang w:val="it-IT"/>
        </w:rPr>
      </w:pPr>
    </w:p>
    <w:sectPr w:rsidR="00C956A6" w:rsidRPr="005461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E43DC"/>
    <w:multiLevelType w:val="hybridMultilevel"/>
    <w:tmpl w:val="2E7CA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031D"/>
    <w:multiLevelType w:val="hybridMultilevel"/>
    <w:tmpl w:val="29AE7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37AA5"/>
    <w:multiLevelType w:val="hybridMultilevel"/>
    <w:tmpl w:val="C81A3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69549">
    <w:abstractNumId w:val="1"/>
  </w:num>
  <w:num w:numId="2" w16cid:durableId="1536693400">
    <w:abstractNumId w:val="0"/>
  </w:num>
  <w:num w:numId="3" w16cid:durableId="348725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17"/>
    <w:rsid w:val="0036402D"/>
    <w:rsid w:val="003A60DF"/>
    <w:rsid w:val="004527ED"/>
    <w:rsid w:val="0048728D"/>
    <w:rsid w:val="004A0C5D"/>
    <w:rsid w:val="00546176"/>
    <w:rsid w:val="005864CA"/>
    <w:rsid w:val="006869B0"/>
    <w:rsid w:val="006F193D"/>
    <w:rsid w:val="00792A19"/>
    <w:rsid w:val="00845343"/>
    <w:rsid w:val="009F19C3"/>
    <w:rsid w:val="00C956A6"/>
    <w:rsid w:val="00D13717"/>
    <w:rsid w:val="00E43BCB"/>
    <w:rsid w:val="00F03047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BA6D"/>
  <w15:chartTrackingRefBased/>
  <w15:docId w15:val="{7D1B1F37-4E94-4BCD-82ED-D94B9C8C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864C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137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37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1371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it-IT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71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71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71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it-IT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71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it-IT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71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it-IT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71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it-IT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1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7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7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7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7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7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7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1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71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it-IT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71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it-IT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7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371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it-IT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137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7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3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Catello Donnarumma</cp:lastModifiedBy>
  <cp:revision>2</cp:revision>
  <dcterms:created xsi:type="dcterms:W3CDTF">2024-12-14T16:27:00Z</dcterms:created>
  <dcterms:modified xsi:type="dcterms:W3CDTF">2024-12-14T16:27:00Z</dcterms:modified>
</cp:coreProperties>
</file>