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160" w:before="0" w:line="256.7994545454545" w:lineRule="auto"/>
        <w:rPr>
          <w:b w:val="1"/>
          <w:sz w:val="28"/>
          <w:szCs w:val="28"/>
        </w:rPr>
      </w:pPr>
      <w:bookmarkStart w:colFirst="0" w:colLast="0" w:name="_y154n6sop3qt" w:id="0"/>
      <w:bookmarkEnd w:id="0"/>
      <w:r w:rsidDel="00000000" w:rsidR="00000000" w:rsidRPr="00000000">
        <w:rPr>
          <w:b w:val="1"/>
          <w:sz w:val="28"/>
          <w:szCs w:val="28"/>
          <w:rtl w:val="0"/>
        </w:rPr>
        <w:t xml:space="preserve">Business Problem</w:t>
      </w:r>
    </w:p>
    <w:p w:rsidR="00000000" w:rsidDel="00000000" w:rsidP="00000000" w:rsidRDefault="00000000" w:rsidRPr="00000000" w14:paraId="00000002">
      <w:pPr>
        <w:pStyle w:val="Heading4"/>
        <w:spacing w:after="160" w:before="0" w:line="256.7994545454545" w:lineRule="auto"/>
        <w:rPr/>
      </w:pPr>
      <w:bookmarkStart w:colFirst="0" w:colLast="0" w:name="_y154n6sop3qt" w:id="0"/>
      <w:bookmarkEnd w:id="0"/>
      <w:r w:rsidDel="00000000" w:rsidR="00000000" w:rsidRPr="00000000">
        <w:rPr>
          <w:rtl w:val="0"/>
        </w:rPr>
        <w:t xml:space="preserve">US insurance companies spend a lot of money on advertising to get potential customers thinking about a product that isn’t necessarily exciting but needed by most. As an industry, they are top advertisers on top TV news programs</w:t>
      </w:r>
      <w:r w:rsidDel="00000000" w:rsidR="00000000" w:rsidRPr="00000000">
        <w:rPr>
          <w:color w:val="0000ff"/>
          <w:sz w:val="40"/>
          <w:szCs w:val="40"/>
          <w:vertAlign w:val="superscript"/>
          <w:rtl w:val="0"/>
        </w:rPr>
        <w:t xml:space="preserve">[1]</w:t>
      </w:r>
      <w:r w:rsidDel="00000000" w:rsidR="00000000" w:rsidRPr="00000000">
        <w:rPr>
          <w:rtl w:val="0"/>
        </w:rPr>
        <w:t xml:space="preserve">. However, 2022 is predicted to become the first year in which online digital advertising expenditures will exceed those of TV advertising expenditures</w:t>
      </w:r>
      <w:r w:rsidDel="00000000" w:rsidR="00000000" w:rsidRPr="00000000">
        <w:rPr>
          <w:color w:val="0000ff"/>
          <w:sz w:val="40"/>
          <w:szCs w:val="40"/>
          <w:vertAlign w:val="superscript"/>
          <w:rtl w:val="0"/>
        </w:rPr>
        <w:t xml:space="preserve">[2]</w:t>
      </w:r>
      <w:r w:rsidDel="00000000" w:rsidR="00000000" w:rsidRPr="00000000">
        <w:rPr>
          <w:rtl w:val="0"/>
        </w:rPr>
        <w:t xml:space="preserve">. Additionally, more people are turning to online sources for news. Due to the highly competitive market, insurance companies need to transition to more online advertising during news programming to keep their brand prominent and recognized by consumers.</w:t>
      </w:r>
    </w:p>
    <w:p w:rsidR="00000000" w:rsidDel="00000000" w:rsidP="00000000" w:rsidRDefault="00000000" w:rsidRPr="00000000" w14:paraId="00000003">
      <w:pPr>
        <w:pStyle w:val="Heading4"/>
        <w:spacing w:after="0" w:before="0" w:lineRule="auto"/>
        <w:rPr/>
      </w:pPr>
      <w:bookmarkStart w:colFirst="0" w:colLast="0" w:name="_y154n6sop3qt" w:id="0"/>
      <w:bookmarkEnd w:id="0"/>
      <w:r w:rsidDel="00000000" w:rsidR="00000000" w:rsidRPr="00000000">
        <w:rPr>
          <w:rtl w:val="0"/>
        </w:rPr>
        <w:t xml:space="preserve"> </w:t>
      </w:r>
    </w:p>
    <w:p w:rsidR="00000000" w:rsidDel="00000000" w:rsidP="00000000" w:rsidRDefault="00000000" w:rsidRPr="00000000" w14:paraId="00000004">
      <w:pPr>
        <w:pStyle w:val="Heading4"/>
        <w:spacing w:after="240" w:before="240" w:lineRule="auto"/>
        <w:rPr>
          <w:b w:val="1"/>
          <w:sz w:val="28"/>
          <w:szCs w:val="28"/>
        </w:rPr>
      </w:pPr>
      <w:bookmarkStart w:colFirst="0" w:colLast="0" w:name="_y154n6sop3qt" w:id="0"/>
      <w:bookmarkEnd w:id="0"/>
      <w:r w:rsidDel="00000000" w:rsidR="00000000" w:rsidRPr="00000000">
        <w:rPr>
          <w:b w:val="1"/>
          <w:sz w:val="28"/>
          <w:szCs w:val="28"/>
          <w:rtl w:val="0"/>
        </w:rPr>
        <w:t xml:space="preserve">Business Impact</w:t>
      </w:r>
    </w:p>
    <w:p w:rsidR="00000000" w:rsidDel="00000000" w:rsidP="00000000" w:rsidRDefault="00000000" w:rsidRPr="00000000" w14:paraId="00000005">
      <w:pPr>
        <w:pStyle w:val="Heading4"/>
        <w:spacing w:after="240" w:before="240" w:lineRule="auto"/>
        <w:rPr/>
      </w:pPr>
      <w:bookmarkStart w:colFirst="0" w:colLast="0" w:name="_y154n6sop3qt" w:id="0"/>
      <w:bookmarkEnd w:id="0"/>
      <w:r w:rsidDel="00000000" w:rsidR="00000000" w:rsidRPr="00000000">
        <w:rPr>
          <w:rtl w:val="0"/>
        </w:rPr>
        <w:t xml:space="preserve">The impact on marketing and advertising cannot be overstated due to the size of US insurance market. “The American insurance marketplace is the largest of its kind worldwide. According to the Treasury Department’s</w:t>
      </w:r>
      <w:hyperlink r:id="rId6">
        <w:r w:rsidDel="00000000" w:rsidR="00000000" w:rsidRPr="00000000">
          <w:rPr>
            <w:rtl w:val="0"/>
          </w:rPr>
          <w:t xml:space="preserve"> </w:t>
        </w:r>
      </w:hyperlink>
      <w:hyperlink r:id="rId7">
        <w:r w:rsidDel="00000000" w:rsidR="00000000" w:rsidRPr="00000000">
          <w:rPr>
            <w:color w:val="0000ff"/>
            <w:u w:val="single"/>
            <w:rtl w:val="0"/>
          </w:rPr>
          <w:t xml:space="preserve">2016 industry report</w:t>
        </w:r>
      </w:hyperlink>
      <w:r w:rsidDel="00000000" w:rsidR="00000000" w:rsidRPr="00000000">
        <w:rPr>
          <w:rtl w:val="0"/>
        </w:rPr>
        <w:t xml:space="preserve">, U.S. carriers collected over $1.27 trillion in premiums in 2015, a 15 percent increase over 2009. This figure equates to about 7 percent of domestic GDP.”</w:t>
      </w:r>
      <w:r w:rsidDel="00000000" w:rsidR="00000000" w:rsidRPr="00000000">
        <w:rPr>
          <w:color w:val="0000ff"/>
          <w:sz w:val="40"/>
          <w:szCs w:val="40"/>
          <w:vertAlign w:val="superscript"/>
          <w:rtl w:val="0"/>
        </w:rPr>
        <w:t xml:space="preserve">[3]</w:t>
      </w:r>
      <w:r w:rsidDel="00000000" w:rsidR="00000000" w:rsidRPr="00000000">
        <w:rPr>
          <w:rtl w:val="0"/>
        </w:rPr>
        <w:t xml:space="preserve">  Because advertising campaigns provide a great ROI, the budgets for these campaigns are massive.</w:t>
      </w:r>
      <w:r w:rsidDel="00000000" w:rsidR="00000000" w:rsidRPr="00000000">
        <w:rPr>
          <w:color w:val="0000ff"/>
          <w:sz w:val="40"/>
          <w:szCs w:val="40"/>
          <w:vertAlign w:val="superscript"/>
          <w:rtl w:val="0"/>
        </w:rPr>
        <w:t xml:space="preserve">[4]</w:t>
      </w:r>
      <w:r w:rsidDel="00000000" w:rsidR="00000000" w:rsidRPr="00000000">
        <w:rPr>
          <w:rtl w:val="0"/>
        </w:rPr>
        <w:t xml:space="preserve"> This project will provide insights that can be used for targeted advertising campaigns, both for the insurance industry specifically and e-commerce in general.</w:t>
      </w:r>
    </w:p>
    <w:p w:rsidR="00000000" w:rsidDel="00000000" w:rsidP="00000000" w:rsidRDefault="00000000" w:rsidRPr="00000000" w14:paraId="00000006">
      <w:pPr>
        <w:pStyle w:val="Heading4"/>
        <w:rPr/>
      </w:pPr>
      <w:bookmarkStart w:colFirst="0" w:colLast="0" w:name="_e90lqwzap4b"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spacing w:after="0" w:before="0" w:lineRule="auto"/>
        <w:rPr>
          <w:color w:val="0000ff"/>
          <w:sz w:val="18"/>
          <w:szCs w:val="18"/>
        </w:rPr>
      </w:pPr>
      <w:bookmarkStart w:colFirst="0" w:colLast="0" w:name="_y154n6sop3qt" w:id="0"/>
      <w:bookmarkEnd w:id="0"/>
      <w:r w:rsidDel="00000000" w:rsidR="00000000" w:rsidRPr="00000000">
        <w:rPr>
          <w:color w:val="0000ff"/>
          <w:sz w:val="30"/>
          <w:szCs w:val="30"/>
          <w:vertAlign w:val="superscript"/>
          <w:rtl w:val="0"/>
        </w:rPr>
        <w:t xml:space="preserve">[1]</w:t>
      </w:r>
      <w:r w:rsidDel="00000000" w:rsidR="00000000" w:rsidRPr="00000000">
        <w:rPr>
          <w:color w:val="0000ff"/>
          <w:sz w:val="18"/>
          <w:szCs w:val="18"/>
          <w:rtl w:val="0"/>
        </w:rPr>
        <w:t xml:space="preserve"> https://www.adweek.com/tvnewser/here-are-the-biggest-advertisers-on-fox-news-cnn-and-msnbc/359057/</w:t>
      </w:r>
    </w:p>
    <w:p w:rsidR="00000000" w:rsidDel="00000000" w:rsidP="00000000" w:rsidRDefault="00000000" w:rsidRPr="00000000" w14:paraId="00000008">
      <w:pPr>
        <w:pStyle w:val="Heading4"/>
        <w:spacing w:after="0" w:before="0" w:lineRule="auto"/>
        <w:rPr>
          <w:color w:val="0000ff"/>
          <w:sz w:val="18"/>
          <w:szCs w:val="18"/>
          <w:u w:val="single"/>
        </w:rPr>
      </w:pPr>
      <w:bookmarkStart w:colFirst="0" w:colLast="0" w:name="_y154n6sop3qt" w:id="0"/>
      <w:bookmarkEnd w:id="0"/>
      <w:r w:rsidDel="00000000" w:rsidR="00000000" w:rsidRPr="00000000">
        <w:rPr>
          <w:color w:val="0000ff"/>
          <w:sz w:val="30"/>
          <w:szCs w:val="30"/>
          <w:vertAlign w:val="superscript"/>
          <w:rtl w:val="0"/>
        </w:rPr>
        <w:t xml:space="preserve">[2]</w:t>
      </w:r>
      <w:hyperlink r:id="rId8">
        <w:r w:rsidDel="00000000" w:rsidR="00000000" w:rsidRPr="00000000">
          <w:rPr>
            <w:sz w:val="18"/>
            <w:szCs w:val="18"/>
            <w:rtl w:val="0"/>
          </w:rPr>
          <w:t xml:space="preserve"> </w:t>
        </w:r>
      </w:hyperlink>
      <w:hyperlink r:id="rId9">
        <w:r w:rsidDel="00000000" w:rsidR="00000000" w:rsidRPr="00000000">
          <w:rPr>
            <w:color w:val="0000ff"/>
            <w:sz w:val="18"/>
            <w:szCs w:val="18"/>
            <w:u w:val="single"/>
            <w:rtl w:val="0"/>
          </w:rPr>
          <w:t xml:space="preserve">https://www.hollywoodreporter.com/business/business-news/advertising-market-recovery-covid-social-media-overtake-tv-1235055453/</w:t>
        </w:r>
      </w:hyperlink>
      <w:r w:rsidDel="00000000" w:rsidR="00000000" w:rsidRPr="00000000">
        <w:rPr>
          <w:rtl w:val="0"/>
        </w:rPr>
      </w:r>
    </w:p>
    <w:p w:rsidR="00000000" w:rsidDel="00000000" w:rsidP="00000000" w:rsidRDefault="00000000" w:rsidRPr="00000000" w14:paraId="00000009">
      <w:pPr>
        <w:pStyle w:val="Heading4"/>
        <w:spacing w:after="0" w:before="0" w:lineRule="auto"/>
        <w:rPr>
          <w:color w:val="0000ff"/>
          <w:sz w:val="18"/>
          <w:szCs w:val="18"/>
          <w:u w:val="single"/>
        </w:rPr>
      </w:pPr>
      <w:bookmarkStart w:colFirst="0" w:colLast="0" w:name="_y154n6sop3qt" w:id="0"/>
      <w:bookmarkEnd w:id="0"/>
      <w:r w:rsidDel="00000000" w:rsidR="00000000" w:rsidRPr="00000000">
        <w:rPr>
          <w:color w:val="0000ff"/>
          <w:sz w:val="30"/>
          <w:szCs w:val="30"/>
          <w:vertAlign w:val="superscript"/>
          <w:rtl w:val="0"/>
        </w:rPr>
        <w:t xml:space="preserve">[3]</w:t>
      </w:r>
      <w:hyperlink r:id="rId10">
        <w:r w:rsidDel="00000000" w:rsidR="00000000" w:rsidRPr="00000000">
          <w:rPr>
            <w:sz w:val="18"/>
            <w:szCs w:val="18"/>
            <w:rtl w:val="0"/>
          </w:rPr>
          <w:t xml:space="preserve"> </w:t>
        </w:r>
      </w:hyperlink>
      <w:hyperlink r:id="rId11">
        <w:r w:rsidDel="00000000" w:rsidR="00000000" w:rsidRPr="00000000">
          <w:rPr>
            <w:color w:val="0000ff"/>
            <w:sz w:val="18"/>
            <w:szCs w:val="18"/>
            <w:u w:val="single"/>
            <w:rtl w:val="0"/>
          </w:rPr>
          <w:t xml:space="preserve">https://contently.com/2017/02/06/insurance-advertising-abundance/</w:t>
        </w:r>
      </w:hyperlink>
      <w:r w:rsidDel="00000000" w:rsidR="00000000" w:rsidRPr="00000000">
        <w:rPr>
          <w:rtl w:val="0"/>
        </w:rPr>
      </w:r>
    </w:p>
    <w:p w:rsidR="00000000" w:rsidDel="00000000" w:rsidP="00000000" w:rsidRDefault="00000000" w:rsidRPr="00000000" w14:paraId="0000000A">
      <w:pPr>
        <w:pStyle w:val="Heading4"/>
        <w:spacing w:after="0" w:before="0" w:lineRule="auto"/>
        <w:rPr/>
      </w:pPr>
      <w:bookmarkStart w:colFirst="0" w:colLast="0" w:name="_99wuko6ptaxp" w:id="2"/>
      <w:bookmarkEnd w:id="2"/>
      <w:r w:rsidDel="00000000" w:rsidR="00000000" w:rsidRPr="00000000">
        <w:rPr>
          <w:color w:val="0000ff"/>
          <w:sz w:val="30"/>
          <w:szCs w:val="30"/>
          <w:vertAlign w:val="superscript"/>
          <w:rtl w:val="0"/>
        </w:rPr>
        <w:t xml:space="preserve">[4]</w:t>
      </w:r>
      <w:hyperlink r:id="rId12">
        <w:r w:rsidDel="00000000" w:rsidR="00000000" w:rsidRPr="00000000">
          <w:rPr>
            <w:sz w:val="18"/>
            <w:szCs w:val="18"/>
            <w:rtl w:val="0"/>
          </w:rPr>
          <w:t xml:space="preserve"> </w:t>
        </w:r>
      </w:hyperlink>
      <w:hyperlink r:id="rId13">
        <w:r w:rsidDel="00000000" w:rsidR="00000000" w:rsidRPr="00000000">
          <w:rPr>
            <w:color w:val="0000ff"/>
            <w:sz w:val="18"/>
            <w:szCs w:val="18"/>
            <w:u w:val="single"/>
            <w:rtl w:val="0"/>
          </w:rPr>
          <w:t xml:space="preserve">https://www.prnewswire.com/news-releases/latest-insurance-study-reveals-strong-link-between-marketing-technology-investment-and-revenue-growth-300266424.html</w:t>
        </w:r>
      </w:hyperlink>
      <w:r w:rsidDel="00000000" w:rsidR="00000000" w:rsidRPr="00000000">
        <w:rPr>
          <w:rtl w:val="0"/>
        </w:rPr>
      </w:r>
    </w:p>
    <w:p w:rsidR="00000000" w:rsidDel="00000000" w:rsidP="00000000" w:rsidRDefault="00000000" w:rsidRPr="00000000" w14:paraId="0000000B">
      <w:pPr>
        <w:pStyle w:val="Heading4"/>
        <w:rPr/>
      </w:pPr>
      <w:bookmarkStart w:colFirst="0" w:colLast="0" w:name="_cvohz985490l" w:id="3"/>
      <w:bookmarkEnd w:id="3"/>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color w:val="000000"/>
          <w:highlight w:val="white"/>
        </w:rPr>
      </w:pPr>
      <w:bookmarkStart w:colFirst="0" w:colLast="0" w:name="_xy2iwk57tki4" w:id="4"/>
      <w:bookmarkEnd w:id="4"/>
      <w:r w:rsidDel="00000000" w:rsidR="00000000" w:rsidRPr="00000000">
        <w:rPr>
          <w:rtl w:val="0"/>
        </w:rPr>
        <w:t xml:space="preserve">Dataset Sourcing</w:t>
      </w:r>
      <w:r w:rsidDel="00000000" w:rsidR="00000000" w:rsidRPr="00000000">
        <w:rPr>
          <w:rtl w:val="0"/>
        </w:rPr>
      </w:r>
    </w:p>
    <w:p w:rsidR="00000000" w:rsidDel="00000000" w:rsidP="00000000" w:rsidRDefault="00000000" w:rsidRPr="00000000" w14:paraId="0000000E">
      <w:pPr>
        <w:pStyle w:val="Heading4"/>
        <w:rPr>
          <w:highlight w:val="white"/>
        </w:rPr>
      </w:pPr>
      <w:bookmarkStart w:colFirst="0" w:colLast="0" w:name="_yymsjigkox5l" w:id="5"/>
      <w:bookmarkEnd w:id="5"/>
      <w:r w:rsidDel="00000000" w:rsidR="00000000" w:rsidRPr="00000000">
        <w:rPr>
          <w:color w:val="000000"/>
          <w:highlight w:val="white"/>
          <w:rtl w:val="0"/>
        </w:rPr>
        <w:t xml:space="preserve">American Trends Panel Wave 73 and American Trends Panel Wave 90</w:t>
      </w:r>
      <w:r w:rsidDel="00000000" w:rsidR="00000000" w:rsidRPr="00000000">
        <w:rPr>
          <w:rtl w:val="0"/>
        </w:rPr>
      </w:r>
    </w:p>
    <w:p w:rsidR="00000000" w:rsidDel="00000000" w:rsidP="00000000" w:rsidRDefault="00000000" w:rsidRPr="00000000" w14:paraId="0000000F">
      <w:pPr>
        <w:pStyle w:val="Heading4"/>
        <w:rPr>
          <w:b w:val="1"/>
          <w:color w:val="000000"/>
          <w:highlight w:val="white"/>
        </w:rPr>
      </w:pPr>
      <w:bookmarkStart w:colFirst="0" w:colLast="0" w:name="_a2olonz4h3d6" w:id="6"/>
      <w:bookmarkEnd w:id="6"/>
      <w:r w:rsidDel="00000000" w:rsidR="00000000" w:rsidRPr="00000000">
        <w:rPr>
          <w:b w:val="1"/>
          <w:color w:val="000000"/>
          <w:highlight w:val="white"/>
          <w:rtl w:val="0"/>
        </w:rPr>
        <w:t xml:space="preserve">Brief description:</w:t>
      </w:r>
    </w:p>
    <w:p w:rsidR="00000000" w:rsidDel="00000000" w:rsidP="00000000" w:rsidRDefault="00000000" w:rsidRPr="00000000" w14:paraId="00000010">
      <w:pPr>
        <w:pStyle w:val="Heading4"/>
        <w:ind w:left="0" w:firstLine="0"/>
        <w:rPr/>
      </w:pPr>
      <w:bookmarkStart w:colFirst="0" w:colLast="0" w:name="_q4ysa2cph3qo" w:id="7"/>
      <w:bookmarkEnd w:id="7"/>
      <w:r w:rsidDel="00000000" w:rsidR="00000000" w:rsidRPr="00000000">
        <w:rPr>
          <w:color w:val="000000"/>
          <w:rtl w:val="0"/>
        </w:rPr>
        <w:t xml:space="preserve">These datasets are surveys of Americans in September 2020 and May 2021 regarding their preferences for specific news sources (i.e. CNN vs Facebook vs TikTok, rather than a broader TV vs Social Media), as well as demographics such as age, place of residence, and internet usage.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Size:</w:t>
        <w:tab/>
        <w:tab/>
        <w:t xml:space="preserve">3.7MB</w:t>
      </w:r>
    </w:p>
    <w:p w:rsidR="00000000" w:rsidDel="00000000" w:rsidP="00000000" w:rsidRDefault="00000000" w:rsidRPr="00000000" w14:paraId="00000014">
      <w:pPr>
        <w:rPr/>
      </w:pPr>
      <w:r w:rsidDel="00000000" w:rsidR="00000000" w:rsidRPr="00000000">
        <w:rPr>
          <w:rtl w:val="0"/>
        </w:rPr>
        <w:t xml:space="preserve">Source: </w:t>
        <w:tab/>
        <w:t xml:space="preserve">Pew Research Center</w:t>
      </w:r>
    </w:p>
    <w:p w:rsidR="00000000" w:rsidDel="00000000" w:rsidP="00000000" w:rsidRDefault="00000000" w:rsidRPr="00000000" w14:paraId="00000015">
      <w:pPr>
        <w:rPr/>
      </w:pPr>
      <w:r w:rsidDel="00000000" w:rsidR="00000000" w:rsidRPr="00000000">
        <w:rPr>
          <w:rtl w:val="0"/>
        </w:rPr>
        <w:t xml:space="preserve">DIrect link:</w:t>
        <w:tab/>
      </w:r>
      <w:hyperlink r:id="rId14">
        <w:r w:rsidDel="00000000" w:rsidR="00000000" w:rsidRPr="00000000">
          <w:rPr>
            <w:color w:val="1155cc"/>
            <w:u w:val="single"/>
            <w:rtl w:val="0"/>
          </w:rPr>
          <w:t xml:space="preserve">https://www.pewresearch.org/journalism/dataset/american-trends-panel-wave-73/</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Size:</w:t>
        <w:tab/>
        <w:tab/>
        <w:t xml:space="preserve">1.32 MB</w:t>
      </w:r>
    </w:p>
    <w:p w:rsidR="00000000" w:rsidDel="00000000" w:rsidP="00000000" w:rsidRDefault="00000000" w:rsidRPr="00000000" w14:paraId="00000018">
      <w:pPr>
        <w:rPr/>
      </w:pPr>
      <w:r w:rsidDel="00000000" w:rsidR="00000000" w:rsidRPr="00000000">
        <w:rPr>
          <w:rtl w:val="0"/>
        </w:rPr>
        <w:t xml:space="preserve">Source: </w:t>
        <w:tab/>
        <w:t xml:space="preserve">Pew Research Center</w:t>
      </w:r>
    </w:p>
    <w:p w:rsidR="00000000" w:rsidDel="00000000" w:rsidP="00000000" w:rsidRDefault="00000000" w:rsidRPr="00000000" w14:paraId="00000019">
      <w:pPr>
        <w:rPr/>
      </w:pPr>
      <w:r w:rsidDel="00000000" w:rsidR="00000000" w:rsidRPr="00000000">
        <w:rPr>
          <w:rtl w:val="0"/>
        </w:rPr>
        <w:t xml:space="preserve">DIrect link:</w:t>
        <w:tab/>
      </w:r>
      <w:hyperlink r:id="rId15">
        <w:r w:rsidDel="00000000" w:rsidR="00000000" w:rsidRPr="00000000">
          <w:rPr>
            <w:color w:val="1155cc"/>
            <w:u w:val="single"/>
            <w:rtl w:val="0"/>
          </w:rPr>
          <w:t xml:space="preserve">https://www.pewresearch.org/journalism/dataset/american-trends-panel-wave-90/</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Share of US Ad Spend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Brief description: Small dataset with total number of ad spending across traditional and online media, from 2012 through (projected) 2024.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Size: 849.47 KB</w:t>
      </w:r>
    </w:p>
    <w:p w:rsidR="00000000" w:rsidDel="00000000" w:rsidP="00000000" w:rsidRDefault="00000000" w:rsidRPr="00000000" w14:paraId="00000021">
      <w:pPr>
        <w:rPr/>
      </w:pPr>
      <w:r w:rsidDel="00000000" w:rsidR="00000000" w:rsidRPr="00000000">
        <w:rPr>
          <w:rtl w:val="0"/>
        </w:rPr>
        <w:t xml:space="preserve">Source: data.world</w:t>
      </w:r>
    </w:p>
    <w:p w:rsidR="00000000" w:rsidDel="00000000" w:rsidP="00000000" w:rsidRDefault="00000000" w:rsidRPr="00000000" w14:paraId="00000022">
      <w:pPr>
        <w:rPr/>
      </w:pPr>
      <w:r w:rsidDel="00000000" w:rsidR="00000000" w:rsidRPr="00000000">
        <w:rPr>
          <w:rtl w:val="0"/>
        </w:rPr>
        <w:t xml:space="preserve">Direct Link: </w:t>
      </w:r>
      <w:hyperlink r:id="rId16">
        <w:r w:rsidDel="00000000" w:rsidR="00000000" w:rsidRPr="00000000">
          <w:rPr>
            <w:color w:val="1155cc"/>
            <w:u w:val="single"/>
            <w:rtl w:val="0"/>
          </w:rPr>
          <w:t xml:space="preserve">https://data.world/makeovermonday/2020w46</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Best Times to post on Social Media</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Brief description: Article that describes the best times and days that most people will be on Social Media in 2022 </w:t>
      </w:r>
    </w:p>
    <w:p w:rsidR="00000000" w:rsidDel="00000000" w:rsidP="00000000" w:rsidRDefault="00000000" w:rsidRPr="00000000" w14:paraId="00000028">
      <w:pPr>
        <w:rPr/>
      </w:pPr>
      <w:r w:rsidDel="00000000" w:rsidR="00000000" w:rsidRPr="00000000">
        <w:rPr>
          <w:rtl w:val="0"/>
        </w:rPr>
        <w:t xml:space="preserve">Size: Unknown </w:t>
      </w:r>
    </w:p>
    <w:p w:rsidR="00000000" w:rsidDel="00000000" w:rsidP="00000000" w:rsidRDefault="00000000" w:rsidRPr="00000000" w14:paraId="00000029">
      <w:pPr>
        <w:rPr/>
      </w:pPr>
      <w:r w:rsidDel="00000000" w:rsidR="00000000" w:rsidRPr="00000000">
        <w:rPr>
          <w:rtl w:val="0"/>
        </w:rPr>
        <w:t xml:space="preserve">Source: HubSpot</w:t>
      </w:r>
    </w:p>
    <w:p w:rsidR="00000000" w:rsidDel="00000000" w:rsidP="00000000" w:rsidRDefault="00000000" w:rsidRPr="00000000" w14:paraId="0000002A">
      <w:pPr>
        <w:rPr>
          <w:b w:val="1"/>
        </w:rPr>
      </w:pPr>
      <w:r w:rsidDel="00000000" w:rsidR="00000000" w:rsidRPr="00000000">
        <w:rPr>
          <w:rtl w:val="0"/>
        </w:rPr>
        <w:t xml:space="preserve">Direct Link: </w:t>
      </w:r>
      <w:hyperlink r:id="rId17">
        <w:r w:rsidDel="00000000" w:rsidR="00000000" w:rsidRPr="00000000">
          <w:rPr>
            <w:color w:val="1155cc"/>
            <w:u w:val="single"/>
            <w:rtl w:val="0"/>
          </w:rPr>
          <w:t xml:space="preserve">https://blog.hubspot.com/marketing/best-times-post-pin-tweet-social-media-infographic</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Social Media do Millennials Care The Most</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Brief Description: Small dataset with the total number of millennials and their preferred social media preference that they open when asked which social media do they click first when there are multiple notifications such as LinkedIn, Snapchat, Instagram, or Facebook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Size: 26 KB</w:t>
      </w:r>
    </w:p>
    <w:p w:rsidR="00000000" w:rsidDel="00000000" w:rsidP="00000000" w:rsidRDefault="00000000" w:rsidRPr="00000000" w14:paraId="00000032">
      <w:pPr>
        <w:rPr/>
      </w:pPr>
      <w:r w:rsidDel="00000000" w:rsidR="00000000" w:rsidRPr="00000000">
        <w:rPr>
          <w:rtl w:val="0"/>
        </w:rPr>
        <w:t xml:space="preserve">Source: Breitbart </w:t>
      </w:r>
    </w:p>
    <w:p w:rsidR="00000000" w:rsidDel="00000000" w:rsidP="00000000" w:rsidRDefault="00000000" w:rsidRPr="00000000" w14:paraId="00000033">
      <w:pPr>
        <w:rPr/>
      </w:pPr>
      <w:r w:rsidDel="00000000" w:rsidR="00000000" w:rsidRPr="00000000">
        <w:rPr>
          <w:rtl w:val="0"/>
        </w:rPr>
        <w:t xml:space="preserve">Direct Link: </w:t>
      </w:r>
      <w:hyperlink r:id="rId18">
        <w:r w:rsidDel="00000000" w:rsidR="00000000" w:rsidRPr="00000000">
          <w:rPr>
            <w:color w:val="1155cc"/>
            <w:u w:val="single"/>
            <w:rtl w:val="0"/>
          </w:rPr>
          <w:t xml:space="preserve">https://data.world/ahalps/which-social-media-millennials-care-about-most</w:t>
        </w:r>
      </w:hyperlink>
      <w:r w:rsidDel="00000000" w:rsidR="00000000" w:rsidRPr="00000000">
        <w:rPr>
          <w:rtl w:val="0"/>
        </w:rPr>
        <w:t xml:space="preserve"> or </w:t>
      </w:r>
      <w:hyperlink r:id="rId19">
        <w:r w:rsidDel="00000000" w:rsidR="00000000" w:rsidRPr="00000000">
          <w:rPr>
            <w:color w:val="1155cc"/>
            <w:u w:val="single"/>
            <w:rtl w:val="0"/>
          </w:rPr>
          <w:t xml:space="preserve">https://www.breitbart.com/tech/2017/03/17/report-snapchat-is-most-important-social-network-among-millennials/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160" w:line="256.7994545454545" w:lineRule="auto"/>
      <w:jc w:val="center"/>
      <w:rPr>
        <w:b w:val="1"/>
        <w:sz w:val="28"/>
        <w:szCs w:val="28"/>
      </w:rPr>
    </w:pPr>
    <w:r w:rsidDel="00000000" w:rsidR="00000000" w:rsidRPr="00000000">
      <w:rPr>
        <w:b w:val="1"/>
        <w:sz w:val="28"/>
        <w:szCs w:val="28"/>
        <w:rtl w:val="0"/>
      </w:rPr>
      <w:t xml:space="preserve">Moving to Online Advertising from TV</w:t>
    </w:r>
  </w:p>
  <w:p w:rsidR="00000000" w:rsidDel="00000000" w:rsidP="00000000" w:rsidRDefault="00000000" w:rsidRPr="00000000" w14:paraId="00000039">
    <w:pPr>
      <w:spacing w:after="160" w:line="256.7994545454545" w:lineRule="auto"/>
      <w:jc w:val="center"/>
      <w:rPr>
        <w:sz w:val="24"/>
        <w:szCs w:val="24"/>
      </w:rPr>
    </w:pPr>
    <w:r w:rsidDel="00000000" w:rsidR="00000000" w:rsidRPr="00000000">
      <w:rPr>
        <w:sz w:val="24"/>
        <w:szCs w:val="24"/>
        <w:rtl w:val="0"/>
      </w:rPr>
      <w:t xml:space="preserve">Team #47</w:t>
      <w:tab/>
      <w:tab/>
    </w:r>
  </w:p>
  <w:p w:rsidR="00000000" w:rsidDel="00000000" w:rsidP="00000000" w:rsidRDefault="00000000" w:rsidRPr="00000000" w14:paraId="0000003A">
    <w:pPr>
      <w:spacing w:after="160" w:line="256.7994545454545" w:lineRule="auto"/>
      <w:jc w:val="center"/>
      <w:rPr>
        <w:sz w:val="24"/>
        <w:szCs w:val="24"/>
      </w:rPr>
    </w:pPr>
    <w:r w:rsidDel="00000000" w:rsidR="00000000" w:rsidRPr="00000000">
      <w:rPr>
        <w:color w:val="666666"/>
        <w:sz w:val="24"/>
        <w:szCs w:val="24"/>
        <w:rtl w:val="0"/>
      </w:rPr>
      <w:t xml:space="preserve">Team Members:</w:t>
      <w:tab/>
      <w:t xml:space="preserve">Crystal, Aldrin, Jimmy</w:t>
      <w:tab/>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contently.com/2017/02/06/insurance-advertising-abundance/" TargetMode="External"/><Relationship Id="rId10" Type="http://schemas.openxmlformats.org/officeDocument/2006/relationships/hyperlink" Target="https://contently.com/2017/02/06/insurance-advertising-abundance/" TargetMode="External"/><Relationship Id="rId13" Type="http://schemas.openxmlformats.org/officeDocument/2006/relationships/hyperlink" Target="https://www.prnewswire.com/news-releases/latest-insurance-study-reveals-strong-link-between-marketing-technology-investment-and-revenue-growth-300266424.html" TargetMode="External"/><Relationship Id="rId12" Type="http://schemas.openxmlformats.org/officeDocument/2006/relationships/hyperlink" Target="https://www.prnewswire.com/news-releases/latest-insurance-study-reveals-strong-link-between-marketing-technology-investment-and-revenue-growth-30026642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llywoodreporter.com/business/business-news/advertising-market-recovery-covid-social-media-overtake-tv-1235055453/" TargetMode="External"/><Relationship Id="rId15" Type="http://schemas.openxmlformats.org/officeDocument/2006/relationships/hyperlink" Target="https://www.pewresearch.org/journalism/dataset/american-trends-panel-wave-90/" TargetMode="External"/><Relationship Id="rId14" Type="http://schemas.openxmlformats.org/officeDocument/2006/relationships/hyperlink" Target="https://www.pewresearch.org/journalism/dataset/american-trends-panel-wave-73/" TargetMode="External"/><Relationship Id="rId17" Type="http://schemas.openxmlformats.org/officeDocument/2006/relationships/hyperlink" Target="https://blog.hubspot.com/marketing/best-times-post-pin-tweet-social-media-infographic" TargetMode="External"/><Relationship Id="rId16" Type="http://schemas.openxmlformats.org/officeDocument/2006/relationships/hyperlink" Target="https://data.world/makeovermonday/2020w46" TargetMode="External"/><Relationship Id="rId5" Type="http://schemas.openxmlformats.org/officeDocument/2006/relationships/styles" Target="styles.xml"/><Relationship Id="rId19" Type="http://schemas.openxmlformats.org/officeDocument/2006/relationships/hyperlink" Target="https://www.breitbart.com/tech/2017/03/17/report-snapchat-is-most-important-social-network-among-millennials/" TargetMode="External"/><Relationship Id="rId6" Type="http://schemas.openxmlformats.org/officeDocument/2006/relationships/hyperlink" Target="https://www.treasury.gov/initiatives/fio/reports-and-notices/Documents/2016_Annual_Report.pdf" TargetMode="External"/><Relationship Id="rId18" Type="http://schemas.openxmlformats.org/officeDocument/2006/relationships/hyperlink" Target="https://data.world/ahalps/which-social-media-millennials-care-about-most" TargetMode="External"/><Relationship Id="rId7" Type="http://schemas.openxmlformats.org/officeDocument/2006/relationships/hyperlink" Target="https://www.treasury.gov/initiatives/fio/reports-and-notices/Documents/2016_Annual_Report.pdf" TargetMode="External"/><Relationship Id="rId8" Type="http://schemas.openxmlformats.org/officeDocument/2006/relationships/hyperlink" Target="https://www.hollywoodreporter.com/business/business-news/advertising-market-recovery-covid-social-media-overtake-tv-1235055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