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32633" w14:textId="452D93E0" w:rsidR="00264E30" w:rsidRPr="00264E30" w:rsidRDefault="00AF1E59" w:rsidP="00264E30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 w:rsidRPr="00ED391E">
        <w:rPr>
          <w:bCs/>
          <w:noProof/>
          <w:position w:val="-4"/>
          <w:sz w:val="28"/>
        </w:rPr>
        <w:object w:dxaOrig="180" w:dyaOrig="279" w14:anchorId="6A28D1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alt="" style="width:8.2pt;height:13.25pt;mso-width-percent:0;mso-height-percent:0;mso-width-percent:0;mso-height-percent:0" o:ole="">
            <v:imagedata r:id="rId8" o:title=""/>
          </v:shape>
          <o:OLEObject Type="Embed" ProgID="Equation.DSMT4" ShapeID="_x0000_i1069" DrawAspect="Content" ObjectID="_1682744542" r:id="rId9"/>
        </w:object>
      </w:r>
      <w:r w:rsidR="00ED391E">
        <w:rPr>
          <w:bCs/>
          <w:sz w:val="28"/>
        </w:rPr>
        <w:t xml:space="preserve"> </w:t>
      </w:r>
      <w:r w:rsidRPr="00C47F92">
        <w:rPr>
          <w:bCs/>
          <w:noProof/>
          <w:position w:val="-4"/>
          <w:sz w:val="28"/>
        </w:rPr>
        <w:object w:dxaOrig="180" w:dyaOrig="279" w14:anchorId="4C1B0EC8">
          <v:shape id="_x0000_i1068" type="#_x0000_t75" alt="" style="width:8.2pt;height:13.25pt;mso-width-percent:0;mso-height-percent:0;mso-width-percent:0;mso-height-percent:0" o:ole="">
            <v:imagedata r:id="rId10" o:title=""/>
          </v:shape>
          <o:OLEObject Type="Embed" ProgID="Equation.DSMT4" ShapeID="_x0000_i1068" DrawAspect="Content" ObjectID="_1682744543" r:id="rId11"/>
        </w:object>
      </w:r>
      <w:r w:rsidRPr="00AE23EC">
        <w:rPr>
          <w:bCs/>
          <w:noProof/>
          <w:position w:val="-4"/>
          <w:sz w:val="28"/>
        </w:rPr>
        <w:object w:dxaOrig="180" w:dyaOrig="279" w14:anchorId="26F449B2">
          <v:shape id="_x0000_i1067" type="#_x0000_t75" alt="" style="width:8.2pt;height:13.25pt;mso-width-percent:0;mso-height-percent:0;mso-width-percent:0;mso-height-percent:0" o:ole="">
            <v:imagedata r:id="rId10" o:title=""/>
          </v:shape>
          <o:OLEObject Type="Embed" ProgID="Equation.DSMT4" ShapeID="_x0000_i1067" DrawAspect="Content" ObjectID="_1682744544" r:id="rId12"/>
        </w:object>
      </w:r>
      <w:r w:rsidR="00264E30" w:rsidRPr="00264E30">
        <w:rPr>
          <w:bCs/>
          <w:sz w:val="28"/>
        </w:rPr>
        <w:t>Кафедра</w:t>
      </w:r>
      <w:r w:rsidR="00264E30" w:rsidRPr="00264E30">
        <w:rPr>
          <w:bCs/>
          <w:sz w:val="28"/>
          <w:u w:val="single"/>
        </w:rPr>
        <w:t xml:space="preserve"> </w:t>
      </w:r>
      <w:r w:rsidR="00264E30" w:rsidRPr="00264E30">
        <w:rPr>
          <w:bCs/>
          <w:sz w:val="28"/>
          <w:u w:val="single"/>
          <w:lang w:val="en-US"/>
        </w:rPr>
        <w:tab/>
      </w:r>
      <w:r w:rsidR="00B43703" w:rsidRPr="00CD30A6">
        <w:rPr>
          <w:bCs/>
          <w:color w:val="000000"/>
          <w:sz w:val="28"/>
          <w:u w:val="single"/>
        </w:rPr>
        <w:t>Информатики</w:t>
      </w:r>
      <w:r w:rsidR="00264E30" w:rsidRPr="00264E30">
        <w:rPr>
          <w:bCs/>
          <w:sz w:val="28"/>
          <w:u w:val="single"/>
          <w:lang w:val="en-US"/>
        </w:rPr>
        <w:tab/>
      </w:r>
    </w:p>
    <w:p w14:paraId="115D3212" w14:textId="77777777" w:rsidR="00264E30" w:rsidRPr="00264E30" w:rsidRDefault="00264E30" w:rsidP="00264E30"/>
    <w:p w14:paraId="3F569137" w14:textId="77777777" w:rsidR="00264E30" w:rsidRPr="00264E30" w:rsidRDefault="00264E30" w:rsidP="00264E30"/>
    <w:tbl>
      <w:tblPr>
        <w:tblW w:w="0" w:type="auto"/>
        <w:jc w:val="right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"/>
        <w:gridCol w:w="436"/>
        <w:gridCol w:w="390"/>
        <w:gridCol w:w="391"/>
        <w:gridCol w:w="391"/>
        <w:gridCol w:w="390"/>
        <w:gridCol w:w="391"/>
        <w:gridCol w:w="391"/>
        <w:gridCol w:w="390"/>
        <w:gridCol w:w="391"/>
        <w:gridCol w:w="391"/>
        <w:gridCol w:w="436"/>
        <w:gridCol w:w="436"/>
        <w:gridCol w:w="436"/>
      </w:tblGrid>
      <w:tr w:rsidR="00461326" w:rsidRPr="00264E30" w14:paraId="33A09DAF" w14:textId="77777777" w:rsidTr="00353FA7">
        <w:trPr>
          <w:trHeight w:hRule="exact" w:val="363"/>
          <w:jc w:val="right"/>
        </w:trPr>
        <w:tc>
          <w:tcPr>
            <w:tcW w:w="672" w:type="dxa"/>
            <w:gridSpan w:val="2"/>
            <w:vAlign w:val="bottom"/>
          </w:tcPr>
          <w:p w14:paraId="770DB90D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100</w:t>
            </w:r>
          </w:p>
        </w:tc>
        <w:tc>
          <w:tcPr>
            <w:tcW w:w="390" w:type="dxa"/>
            <w:tcBorders>
              <w:bottom w:val="single" w:sz="4" w:space="0" w:color="auto"/>
            </w:tcBorders>
            <w:vAlign w:val="bottom"/>
          </w:tcPr>
          <w:p w14:paraId="64813243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</w:t>
            </w:r>
          </w:p>
        </w:tc>
        <w:tc>
          <w:tcPr>
            <w:tcW w:w="391" w:type="dxa"/>
            <w:vAlign w:val="bottom"/>
          </w:tcPr>
          <w:p w14:paraId="4B722EFF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</w:t>
            </w:r>
          </w:p>
        </w:tc>
        <w:tc>
          <w:tcPr>
            <w:tcW w:w="391" w:type="dxa"/>
            <w:vAlign w:val="bottom"/>
          </w:tcPr>
          <w:p w14:paraId="7681D3BC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</w:t>
            </w:r>
          </w:p>
        </w:tc>
        <w:tc>
          <w:tcPr>
            <w:tcW w:w="390" w:type="dxa"/>
            <w:vAlign w:val="bottom"/>
          </w:tcPr>
          <w:p w14:paraId="6DA4D11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</w:t>
            </w:r>
          </w:p>
        </w:tc>
        <w:tc>
          <w:tcPr>
            <w:tcW w:w="391" w:type="dxa"/>
            <w:vAlign w:val="bottom"/>
          </w:tcPr>
          <w:p w14:paraId="66F6AB62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</w:t>
            </w:r>
          </w:p>
        </w:tc>
        <w:tc>
          <w:tcPr>
            <w:tcW w:w="391" w:type="dxa"/>
            <w:vAlign w:val="bottom"/>
          </w:tcPr>
          <w:p w14:paraId="2019BFD2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</w:t>
            </w:r>
          </w:p>
        </w:tc>
        <w:tc>
          <w:tcPr>
            <w:tcW w:w="390" w:type="dxa"/>
            <w:vAlign w:val="bottom"/>
          </w:tcPr>
          <w:p w14:paraId="16E0A060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</w:t>
            </w:r>
          </w:p>
        </w:tc>
        <w:tc>
          <w:tcPr>
            <w:tcW w:w="391" w:type="dxa"/>
            <w:vAlign w:val="bottom"/>
          </w:tcPr>
          <w:p w14:paraId="4275487C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</w:t>
            </w:r>
          </w:p>
        </w:tc>
        <w:tc>
          <w:tcPr>
            <w:tcW w:w="391" w:type="dxa"/>
            <w:vAlign w:val="bottom"/>
          </w:tcPr>
          <w:p w14:paraId="286A8D12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</w:t>
            </w:r>
          </w:p>
        </w:tc>
        <w:tc>
          <w:tcPr>
            <w:tcW w:w="436" w:type="dxa"/>
            <w:vAlign w:val="bottom"/>
          </w:tcPr>
          <w:p w14:paraId="1AB2C515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436" w:type="dxa"/>
            <w:vAlign w:val="bottom"/>
          </w:tcPr>
          <w:p w14:paraId="573F6C6D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11</w:t>
            </w:r>
          </w:p>
        </w:tc>
        <w:tc>
          <w:tcPr>
            <w:tcW w:w="436" w:type="dxa"/>
            <w:vAlign w:val="bottom"/>
          </w:tcPr>
          <w:p w14:paraId="372F7B79" w14:textId="77777777" w:rsidR="00461326" w:rsidRPr="00264E30" w:rsidRDefault="00461326" w:rsidP="00461326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12</w:t>
            </w:r>
          </w:p>
        </w:tc>
      </w:tr>
      <w:tr w:rsidR="00461326" w:rsidRPr="00264E30" w14:paraId="3FBDE5EE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single" w:sz="4" w:space="0" w:color="auto"/>
              <w:bottom w:val="nil"/>
              <w:right w:val="nil"/>
            </w:tcBorders>
            <w:vAlign w:val="bottom"/>
          </w:tcPr>
          <w:p w14:paraId="33CE1C6A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524E02F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90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2B91E1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2C499A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B48273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A161B2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D1BEE9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39D381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17E131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CAF246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615905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44E2CB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2617738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CB6E6B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713E886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732AA137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4577BF4E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80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DF2E4C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A3FB78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96FAA7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BEAEEC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ED6D2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2474E2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348DB05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2DDC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AF33C3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05AD04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6F5A8E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95CC5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0BAD1D7B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41CC33E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51EFC28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70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60612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1F23D1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1EE27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E1D44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998FB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42B5D3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5EA3B2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909F9A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EBA4F1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C79B2C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3CD1CD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ED8512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2C2B783F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0B50BDE5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391B53C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60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7E29DB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BC9EE1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CBFDC9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77D9C5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8E289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5C75DF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C6C19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A17745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0D7D5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32C0E2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C28E27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7859ED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57979F9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AB0D012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C2B0B73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50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A62E42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ED6F6B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7C4C3A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62935FA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AC925B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1B7CE9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37D682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D1145D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B1CA6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1AEEE8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F02208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4FA62F8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447844AC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104926F1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167AB17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40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11B6C6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41A2CC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B343F6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0E7066E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928464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691D82A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C2B72C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9E00CA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351FE8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B9EE3D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997F55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5ACE27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3F588F3F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54EF4DBB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7B85D134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30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7B7A2A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AE8277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3E62D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F6363F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2FEF70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A57FB38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C4D833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4AF8FB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E2995A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C5E312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48FB18F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179B640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6DD6934E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437C3AA7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0FE2FF8C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20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272606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E8E7E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A160B6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2AC0FB0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86B691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BAAF1D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80BB8B1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4B92902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4E66E8E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D00A73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7D1C2B5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CB7AF8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1781745A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5BDE046E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F5CDBC8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10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868701B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9A19DB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2D450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BBD4667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3742ADBE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1410211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49D1A19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A30962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4FCA1B9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AD4E3F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043B3A1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6F2FCABC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  <w:tr w:rsidR="00461326" w:rsidRPr="00264E30" w14:paraId="67113712" w14:textId="77777777" w:rsidTr="00353FA7">
        <w:trPr>
          <w:trHeight w:hRule="exact" w:val="363"/>
          <w:jc w:val="right"/>
        </w:trPr>
        <w:tc>
          <w:tcPr>
            <w:tcW w:w="236" w:type="dxa"/>
            <w:tcBorders>
              <w:top w:val="nil"/>
              <w:bottom w:val="nil"/>
              <w:right w:val="nil"/>
            </w:tcBorders>
            <w:vAlign w:val="bottom"/>
          </w:tcPr>
          <w:p w14:paraId="5C596374" w14:textId="77777777" w:rsidR="00461326" w:rsidRPr="00461326" w:rsidRDefault="00461326" w:rsidP="00461326">
            <w:pPr>
              <w:jc w:val="center"/>
              <w:rPr>
                <w:sz w:val="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C495345" w14:textId="77777777" w:rsidR="00461326" w:rsidRPr="00264E30" w:rsidRDefault="00461326" w:rsidP="00264E30">
            <w:pPr>
              <w:jc w:val="right"/>
              <w:rPr>
                <w:sz w:val="22"/>
              </w:rPr>
            </w:pPr>
            <w:r w:rsidRPr="00264E30">
              <w:rPr>
                <w:sz w:val="22"/>
              </w:rPr>
              <w:t>0</w:t>
            </w:r>
          </w:p>
        </w:tc>
        <w:tc>
          <w:tcPr>
            <w:tcW w:w="39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14:paraId="540C811D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EC229E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9CE39C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778AEC8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27A17055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775F2CA4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0" w:type="dxa"/>
            <w:vAlign w:val="bottom"/>
          </w:tcPr>
          <w:p w14:paraId="19407F86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5A68F98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391" w:type="dxa"/>
            <w:vAlign w:val="bottom"/>
          </w:tcPr>
          <w:p w14:paraId="083A166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779224A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3D253A50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  <w:tc>
          <w:tcPr>
            <w:tcW w:w="436" w:type="dxa"/>
            <w:vAlign w:val="bottom"/>
          </w:tcPr>
          <w:p w14:paraId="583AE933" w14:textId="77777777" w:rsidR="00461326" w:rsidRPr="00264E30" w:rsidRDefault="00461326" w:rsidP="00264E30">
            <w:pPr>
              <w:rPr>
                <w:color w:val="FFFFFF"/>
                <w:sz w:val="22"/>
              </w:rPr>
            </w:pPr>
          </w:p>
        </w:tc>
      </w:tr>
    </w:tbl>
    <w:p w14:paraId="1A7A9CCF" w14:textId="77777777" w:rsidR="00264E30" w:rsidRPr="00264E30" w:rsidRDefault="00264E30" w:rsidP="00264E30"/>
    <w:p w14:paraId="6CDE80EC" w14:textId="77777777" w:rsidR="00264E30" w:rsidRPr="00264E30" w:rsidRDefault="00264E30" w:rsidP="00264E30"/>
    <w:p w14:paraId="2F04C1C4" w14:textId="77777777" w:rsidR="00264E30" w:rsidRPr="00264E30" w:rsidRDefault="00264E30" w:rsidP="00264E30">
      <w:pPr>
        <w:keepNext/>
        <w:jc w:val="center"/>
        <w:outlineLvl w:val="1"/>
        <w:rPr>
          <w:b/>
          <w:bCs/>
          <w:sz w:val="32"/>
        </w:rPr>
      </w:pPr>
      <w:bookmarkStart w:id="0" w:name="_Toc27312758"/>
      <w:bookmarkStart w:id="1" w:name="_Toc33705293"/>
      <w:bookmarkStart w:id="2" w:name="_Toc33705298"/>
      <w:bookmarkStart w:id="3" w:name="_Toc33705336"/>
      <w:bookmarkStart w:id="4" w:name="_Toc40087104"/>
      <w:bookmarkStart w:id="5" w:name="_Toc40351155"/>
      <w:bookmarkStart w:id="6" w:name="_Toc40824115"/>
      <w:r w:rsidRPr="00264E30">
        <w:rPr>
          <w:b/>
          <w:bCs/>
          <w:sz w:val="32"/>
          <w:lang w:val="en-US"/>
        </w:rPr>
        <w:t>ОТЧЕТ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W w:w="4750" w:type="pct"/>
        <w:jc w:val="center"/>
        <w:tblBorders>
          <w:bottom w:val="dashSmallGap" w:sz="4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9263"/>
      </w:tblGrid>
      <w:tr w:rsidR="00264E30" w:rsidRPr="00264E30" w14:paraId="2728574B" w14:textId="77777777" w:rsidTr="00732D1F">
        <w:trPr>
          <w:trHeight w:hRule="exact" w:val="397"/>
          <w:jc w:val="center"/>
        </w:trPr>
        <w:tc>
          <w:tcPr>
            <w:tcW w:w="5953" w:type="dxa"/>
            <w:tcBorders>
              <w:bottom w:val="single" w:sz="8" w:space="0" w:color="auto"/>
            </w:tcBorders>
            <w:vAlign w:val="center"/>
          </w:tcPr>
          <w:p w14:paraId="648A428F" w14:textId="02BB1E01" w:rsidR="00264E30" w:rsidRPr="00461326" w:rsidRDefault="00B43703" w:rsidP="00264E30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 лабораторной работе №</w:t>
            </w:r>
            <w:r w:rsidR="001E2B71">
              <w:rPr>
                <w:color w:val="000000"/>
                <w:sz w:val="28"/>
              </w:rPr>
              <w:t>9</w:t>
            </w:r>
          </w:p>
        </w:tc>
      </w:tr>
      <w:tr w:rsidR="00264E30" w:rsidRPr="00264E30" w14:paraId="75A90D18" w14:textId="77777777" w:rsidTr="00732D1F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1A9AEF0" w14:textId="3B6EEA8A" w:rsidR="00264E30" w:rsidRPr="00CD30A6" w:rsidRDefault="00CB3FF0" w:rsidP="00CB3FF0">
            <w:pPr>
              <w:jc w:val="center"/>
              <w:rPr>
                <w:color w:val="000000"/>
                <w:sz w:val="28"/>
              </w:rPr>
            </w:pPr>
            <w:r w:rsidRPr="00CD30A6">
              <w:rPr>
                <w:color w:val="000000"/>
                <w:sz w:val="28"/>
              </w:rPr>
              <w:t xml:space="preserve"> «</w:t>
            </w:r>
            <w:r w:rsidR="00AF307D">
              <w:rPr>
                <w:color w:val="000000"/>
                <w:sz w:val="28"/>
              </w:rPr>
              <w:t>Расчет</w:t>
            </w:r>
            <w:r w:rsidR="00B7102C">
              <w:rPr>
                <w:color w:val="000000"/>
                <w:sz w:val="28"/>
              </w:rPr>
              <w:t xml:space="preserve"> </w:t>
            </w:r>
            <w:r w:rsidR="001E2B71">
              <w:rPr>
                <w:color w:val="000000"/>
                <w:sz w:val="28"/>
              </w:rPr>
              <w:t>фюзеляжа</w:t>
            </w:r>
            <w:r w:rsidR="00AF307D">
              <w:rPr>
                <w:color w:val="000000"/>
                <w:sz w:val="28"/>
              </w:rPr>
              <w:t xml:space="preserve"> на статическ</w:t>
            </w:r>
            <w:r w:rsidR="001E2B71">
              <w:rPr>
                <w:color w:val="000000"/>
                <w:sz w:val="28"/>
              </w:rPr>
              <w:t>ую</w:t>
            </w:r>
            <w:r w:rsidR="00AF307D">
              <w:rPr>
                <w:color w:val="000000"/>
                <w:sz w:val="28"/>
              </w:rPr>
              <w:t xml:space="preserve"> </w:t>
            </w:r>
            <w:r w:rsidR="001E2B71">
              <w:rPr>
                <w:color w:val="000000"/>
                <w:sz w:val="28"/>
              </w:rPr>
              <w:t>прочность и жесткость</w:t>
            </w:r>
            <w:r w:rsidR="00AF307D">
              <w:rPr>
                <w:color w:val="000000"/>
                <w:sz w:val="28"/>
              </w:rPr>
              <w:t>»</w:t>
            </w:r>
            <w:r w:rsidR="00576F4C" w:rsidRPr="00CD30A6">
              <w:rPr>
                <w:color w:val="000000"/>
                <w:sz w:val="28"/>
              </w:rPr>
              <w:t xml:space="preserve"> </w:t>
            </w:r>
          </w:p>
        </w:tc>
      </w:tr>
      <w:tr w:rsidR="00264E30" w:rsidRPr="00264E30" w14:paraId="473BBD97" w14:textId="77777777" w:rsidTr="00732D1F">
        <w:trPr>
          <w:trHeight w:hRule="exact" w:val="397"/>
          <w:jc w:val="center"/>
        </w:trPr>
        <w:tc>
          <w:tcPr>
            <w:tcW w:w="595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1683EBD" w14:textId="523E68EF" w:rsidR="00264E30" w:rsidRPr="00CD30A6" w:rsidRDefault="00264E30" w:rsidP="00264E30">
            <w:pPr>
              <w:jc w:val="center"/>
              <w:rPr>
                <w:color w:val="000000"/>
                <w:sz w:val="28"/>
              </w:rPr>
            </w:pPr>
          </w:p>
        </w:tc>
      </w:tr>
    </w:tbl>
    <w:p w14:paraId="59E5171B" w14:textId="77777777" w:rsidR="00264E30" w:rsidRPr="00264E30" w:rsidRDefault="00264E30" w:rsidP="00264E30"/>
    <w:p w14:paraId="44B44B10" w14:textId="77777777" w:rsidR="00264E30" w:rsidRPr="00264E30" w:rsidRDefault="00264E30" w:rsidP="00264E30"/>
    <w:tbl>
      <w:tblPr>
        <w:tblW w:w="4658" w:type="pct"/>
        <w:jc w:val="center"/>
        <w:tblLook w:val="0000" w:firstRow="0" w:lastRow="0" w:firstColumn="0" w:lastColumn="0" w:noHBand="0" w:noVBand="0"/>
      </w:tblPr>
      <w:tblGrid>
        <w:gridCol w:w="9084"/>
      </w:tblGrid>
      <w:tr w:rsidR="00264E30" w:rsidRPr="00264E30" w14:paraId="4E94D083" w14:textId="77777777" w:rsidTr="00576F4C">
        <w:trPr>
          <w:trHeight w:hRule="exact" w:val="662"/>
          <w:jc w:val="center"/>
        </w:trPr>
        <w:tc>
          <w:tcPr>
            <w:tcW w:w="9286" w:type="dxa"/>
          </w:tcPr>
          <w:p w14:paraId="5B75BB07" w14:textId="402A9923" w:rsidR="00264E30" w:rsidRPr="00264E30" w:rsidRDefault="00264E30" w:rsidP="001A1590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  <w:r w:rsidRPr="00264E30">
              <w:rPr>
                <w:bCs/>
                <w:sz w:val="28"/>
              </w:rPr>
              <w:t>по дисциплине</w:t>
            </w:r>
            <w:bookmarkStart w:id="7" w:name="ПолеСоСписком11"/>
            <w:r w:rsidRPr="000F24B4">
              <w:rPr>
                <w:bCs/>
                <w:sz w:val="28"/>
              </w:rPr>
              <w:t xml:space="preserve"> </w:t>
            </w:r>
            <w:bookmarkEnd w:id="7"/>
            <w:r w:rsidR="00576F4C">
              <w:rPr>
                <w:bCs/>
                <w:sz w:val="28"/>
                <w:u w:val="single"/>
              </w:rPr>
              <w:t xml:space="preserve"> </w:t>
            </w:r>
            <w:r w:rsidR="001A1590">
              <w:rPr>
                <w:b/>
                <w:sz w:val="28"/>
                <w:u w:val="single"/>
              </w:rPr>
              <w:t>Основы конструкции объектов ОТС</w:t>
            </w:r>
            <w:r w:rsidR="001A1590">
              <w:rPr>
                <w:sz w:val="28"/>
                <w:u w:val="single"/>
              </w:rPr>
              <w:t xml:space="preserve"> </w:t>
            </w:r>
            <w:r w:rsidRPr="00264E30">
              <w:rPr>
                <w:sz w:val="28"/>
                <w:u w:val="single"/>
              </w:rPr>
              <w:t xml:space="preserve"> </w:t>
            </w:r>
          </w:p>
        </w:tc>
      </w:tr>
      <w:tr w:rsidR="00264E30" w:rsidRPr="00264E30" w14:paraId="08768DEE" w14:textId="77777777" w:rsidTr="00576F4C">
        <w:trPr>
          <w:trHeight w:hRule="exact" w:val="473"/>
          <w:jc w:val="center"/>
        </w:trPr>
        <w:tc>
          <w:tcPr>
            <w:tcW w:w="9286" w:type="dxa"/>
          </w:tcPr>
          <w:p w14:paraId="3E100AAE" w14:textId="77777777" w:rsidR="00264E30" w:rsidRPr="00264E30" w:rsidRDefault="00264E30" w:rsidP="00576F4C">
            <w:pPr>
              <w:rPr>
                <w:b/>
                <w:sz w:val="28"/>
              </w:rPr>
            </w:pPr>
          </w:p>
        </w:tc>
      </w:tr>
    </w:tbl>
    <w:p w14:paraId="472F9956" w14:textId="77777777" w:rsidR="00264E30" w:rsidRPr="00264E30" w:rsidRDefault="00264E30" w:rsidP="00264E30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264E30" w:rsidRPr="00264E30" w14:paraId="727E7BCF" w14:textId="77777777" w:rsidTr="005A6904">
        <w:tc>
          <w:tcPr>
            <w:tcW w:w="59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1A42BA" w14:textId="25E73202" w:rsidR="00264E30" w:rsidRPr="00461326" w:rsidRDefault="00B43703" w:rsidP="00B43703">
            <w:pPr>
              <w:jc w:val="center"/>
              <w:rPr>
                <w:rFonts w:ascii="Arial" w:hAnsi="Arial" w:cs="Arial"/>
                <w:sz w:val="40"/>
              </w:rPr>
            </w:pPr>
            <w:r w:rsidRPr="00CD30A6">
              <w:rPr>
                <w:rFonts w:ascii="Arial" w:hAnsi="Arial" w:cs="Arial"/>
                <w:color w:val="000000"/>
                <w:sz w:val="40"/>
              </w:rPr>
              <w:t>1306</w:t>
            </w:r>
            <w:r w:rsidR="00264E30" w:rsidRPr="00CD30A6">
              <w:rPr>
                <w:rFonts w:ascii="Arial" w:hAnsi="Arial" w:cs="Arial"/>
                <w:color w:val="000000"/>
                <w:sz w:val="40"/>
              </w:rPr>
              <w:t>.</w:t>
            </w:r>
            <w:r w:rsidRPr="00CD30A6">
              <w:rPr>
                <w:rFonts w:ascii="Arial" w:hAnsi="Arial" w:cs="Arial"/>
                <w:color w:val="000000"/>
                <w:sz w:val="40"/>
              </w:rPr>
              <w:t>5</w:t>
            </w:r>
            <w:r w:rsidR="001E4E03">
              <w:rPr>
                <w:rFonts w:ascii="Arial" w:hAnsi="Arial" w:cs="Arial"/>
                <w:color w:val="000000"/>
                <w:sz w:val="40"/>
              </w:rPr>
              <w:t>58</w:t>
            </w:r>
            <w:r w:rsidR="001E2B71">
              <w:rPr>
                <w:rFonts w:ascii="Arial" w:hAnsi="Arial" w:cs="Arial"/>
                <w:color w:val="000000"/>
                <w:sz w:val="40"/>
              </w:rPr>
              <w:t>9</w:t>
            </w:r>
            <w:r w:rsidR="001156C1">
              <w:rPr>
                <w:rFonts w:ascii="Arial" w:hAnsi="Arial" w:cs="Arial"/>
                <w:color w:val="000000"/>
                <w:sz w:val="40"/>
              </w:rPr>
              <w:t>0</w:t>
            </w:r>
            <w:r w:rsidR="006057AF">
              <w:rPr>
                <w:rFonts w:ascii="Arial" w:hAnsi="Arial" w:cs="Arial"/>
                <w:color w:val="000000"/>
                <w:sz w:val="40"/>
              </w:rPr>
              <w:t>8</w:t>
            </w:r>
            <w:r w:rsidR="00264E30" w:rsidRPr="00CD30A6">
              <w:rPr>
                <w:rFonts w:ascii="Arial" w:hAnsi="Arial" w:cs="Arial"/>
                <w:color w:val="000000"/>
                <w:sz w:val="40"/>
              </w:rPr>
              <w:t>.</w:t>
            </w:r>
            <w:r w:rsidRPr="00CD30A6">
              <w:rPr>
                <w:rFonts w:ascii="Arial" w:hAnsi="Arial" w:cs="Arial"/>
                <w:color w:val="000000"/>
                <w:sz w:val="40"/>
              </w:rPr>
              <w:t>0</w:t>
            </w:r>
            <w:r>
              <w:rPr>
                <w:rFonts w:ascii="Arial" w:hAnsi="Arial" w:cs="Arial"/>
                <w:sz w:val="40"/>
              </w:rPr>
              <w:t xml:space="preserve">00 </w:t>
            </w:r>
            <w:r w:rsidR="00264E30" w:rsidRPr="00461326">
              <w:rPr>
                <w:rFonts w:ascii="Arial" w:hAnsi="Arial" w:cs="Arial"/>
                <w:sz w:val="40"/>
              </w:rPr>
              <w:t>ПЗ</w:t>
            </w:r>
          </w:p>
        </w:tc>
      </w:tr>
      <w:tr w:rsidR="00264E30" w:rsidRPr="00264E30" w14:paraId="0E040472" w14:textId="77777777" w:rsidTr="005A6904">
        <w:trPr>
          <w:trHeight w:hRule="exact" w:val="284"/>
        </w:trPr>
        <w:tc>
          <w:tcPr>
            <w:tcW w:w="5953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960B4C6" w14:textId="77777777" w:rsidR="00264E30" w:rsidRPr="00264E30" w:rsidRDefault="00264E30" w:rsidP="00264E30">
            <w:pPr>
              <w:jc w:val="center"/>
              <w:rPr>
                <w:sz w:val="20"/>
              </w:rPr>
            </w:pPr>
            <w:r w:rsidRPr="00264E30">
              <w:rPr>
                <w:sz w:val="20"/>
              </w:rPr>
              <w:t>(обозначение документа)</w:t>
            </w:r>
          </w:p>
        </w:tc>
      </w:tr>
    </w:tbl>
    <w:p w14:paraId="4B2B4E46" w14:textId="77777777" w:rsidR="00264E30" w:rsidRPr="00264E30" w:rsidRDefault="00264E30" w:rsidP="00264E30">
      <w:r w:rsidRPr="00264E30">
        <w:br w:type="textWrapping" w:clear="all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1383"/>
        <w:gridCol w:w="278"/>
        <w:gridCol w:w="2369"/>
        <w:gridCol w:w="1662"/>
        <w:gridCol w:w="1373"/>
        <w:gridCol w:w="1354"/>
      </w:tblGrid>
      <w:tr w:rsidR="00264E30" w:rsidRPr="00264E30" w14:paraId="0E5D011F" w14:textId="77777777" w:rsidTr="00353FA7">
        <w:trPr>
          <w:cantSplit/>
          <w:trHeight w:val="113"/>
          <w:jc w:val="center"/>
        </w:trPr>
        <w:tc>
          <w:tcPr>
            <w:tcW w:w="936" w:type="dxa"/>
            <w:vMerge w:val="restart"/>
            <w:tcBorders>
              <w:top w:val="single" w:sz="8" w:space="0" w:color="auto"/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766AA7F" w14:textId="77777777" w:rsidR="00264E30" w:rsidRPr="00461326" w:rsidRDefault="00264E30" w:rsidP="00461326">
            <w:pPr>
              <w:jc w:val="center"/>
              <w:rPr>
                <w:lang w:val="en-US"/>
              </w:rPr>
            </w:pPr>
            <w:r w:rsidRPr="00264E30">
              <w:t>Группа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8A7A687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2AC3B18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463EE72" w14:textId="77777777" w:rsidR="00264E30" w:rsidRPr="00264E30" w:rsidRDefault="00264E30" w:rsidP="00264E30">
            <w:pPr>
              <w:jc w:val="center"/>
            </w:pPr>
            <w:r w:rsidRPr="00264E30">
              <w:t>Фамилия И.О.</w:t>
            </w:r>
          </w:p>
        </w:tc>
        <w:tc>
          <w:tcPr>
            <w:tcW w:w="166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8BF6674" w14:textId="77777777" w:rsidR="00264E30" w:rsidRPr="00264E30" w:rsidRDefault="00264E30" w:rsidP="00264E30">
            <w:pPr>
              <w:jc w:val="center"/>
            </w:pPr>
            <w:r w:rsidRPr="00264E30">
              <w:t>Подпись</w:t>
            </w:r>
          </w:p>
        </w:tc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1CA3E38" w14:textId="77777777" w:rsidR="00264E30" w:rsidRPr="00264E30" w:rsidRDefault="00264E30" w:rsidP="00264E30">
            <w:pPr>
              <w:jc w:val="center"/>
            </w:pPr>
            <w:r w:rsidRPr="00264E30">
              <w:t>Дата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6C1A829" w14:textId="77777777" w:rsidR="00264E30" w:rsidRPr="00264E30" w:rsidRDefault="00264E30" w:rsidP="00264E30">
            <w:pPr>
              <w:jc w:val="center"/>
            </w:pPr>
            <w:r w:rsidRPr="00264E30">
              <w:t>Оценка</w:t>
            </w:r>
          </w:p>
        </w:tc>
      </w:tr>
      <w:tr w:rsidR="00264E30" w:rsidRPr="00264E30" w14:paraId="7377FD6A" w14:textId="77777777" w:rsidTr="00353FA7">
        <w:trPr>
          <w:cantSplit/>
          <w:trHeight w:val="340"/>
          <w:jc w:val="center"/>
        </w:trPr>
        <w:tc>
          <w:tcPr>
            <w:tcW w:w="936" w:type="dxa"/>
            <w:vMerge/>
            <w:tcBorders>
              <w:left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00ACAC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1ED14FB" w14:textId="0B568030" w:rsidR="00264E30" w:rsidRPr="006057AF" w:rsidRDefault="007B1777" w:rsidP="00353FA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D30A6">
              <w:rPr>
                <w:color w:val="000000"/>
                <w:szCs w:val="28"/>
              </w:rPr>
              <w:t>СТС</w:t>
            </w:r>
            <w:r w:rsidRPr="00CD30A6">
              <w:rPr>
                <w:color w:val="000000"/>
                <w:szCs w:val="28"/>
                <w:lang w:val="en-US"/>
              </w:rPr>
              <w:t>-</w:t>
            </w:r>
            <w:r w:rsidR="00576F4C" w:rsidRPr="00CD30A6">
              <w:rPr>
                <w:color w:val="000000"/>
                <w:szCs w:val="28"/>
              </w:rPr>
              <w:t>40</w:t>
            </w:r>
            <w:r w:rsidR="006057AF">
              <w:rPr>
                <w:color w:val="000000"/>
                <w:szCs w:val="28"/>
                <w:lang w:val="en-US"/>
              </w:rPr>
              <w:t>7</w:t>
            </w:r>
          </w:p>
        </w:tc>
        <w:tc>
          <w:tcPr>
            <w:tcW w:w="27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F4ABA7F" w14:textId="77777777" w:rsidR="00264E30" w:rsidRPr="00264E30" w:rsidRDefault="00264E30" w:rsidP="00264E30">
            <w:pPr>
              <w:rPr>
                <w:sz w:val="16"/>
                <w:szCs w:val="16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0E187C2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721ED6E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B9E412B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136EEE7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42715755" w14:textId="77777777" w:rsidTr="00353FA7">
        <w:trPr>
          <w:cantSplit/>
          <w:trHeight w:val="113"/>
          <w:jc w:val="center"/>
        </w:trPr>
        <w:tc>
          <w:tcPr>
            <w:tcW w:w="936" w:type="dxa"/>
            <w:vMerge/>
            <w:tcBorders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D41C21E" w14:textId="77777777" w:rsidR="00264E30" w:rsidRPr="00264E30" w:rsidRDefault="00264E30" w:rsidP="00264E30"/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3EC0E76B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97ACAA4" w14:textId="77777777" w:rsidR="00264E30" w:rsidRPr="00264E30" w:rsidRDefault="00264E30" w:rsidP="00264E30">
            <w:pPr>
              <w:rPr>
                <w:sz w:val="4"/>
                <w:szCs w:val="4"/>
              </w:rPr>
            </w:pPr>
          </w:p>
        </w:tc>
        <w:tc>
          <w:tcPr>
            <w:tcW w:w="23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6BCB617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66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0A27941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41297D8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vMerge/>
            <w:tcBorders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857FC27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7F25E2F1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13038B0" w14:textId="77777777" w:rsidR="00264E30" w:rsidRPr="00264E30" w:rsidRDefault="00264E30" w:rsidP="00264E30">
            <w:r w:rsidRPr="00264E30">
              <w:t xml:space="preserve">  Студент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1FB857E" w14:textId="0A0E3F29" w:rsidR="00264E30" w:rsidRPr="006057AF" w:rsidRDefault="00264E30" w:rsidP="00B43703">
            <w:pPr>
              <w:rPr>
                <w:color w:val="000000"/>
                <w:lang w:val="en-US"/>
              </w:rPr>
            </w:pPr>
            <w:r w:rsidRPr="00CD30A6">
              <w:rPr>
                <w:color w:val="000000"/>
              </w:rPr>
              <w:t xml:space="preserve">  </w:t>
            </w:r>
            <w:r w:rsidR="006057AF">
              <w:rPr>
                <w:color w:val="000000"/>
              </w:rPr>
              <w:t>Гараев Д.Н.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93CE62D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057170E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81C423C" w14:textId="77777777" w:rsidR="00264E30" w:rsidRPr="00264E30" w:rsidRDefault="00264E30" w:rsidP="00264E30">
            <w:pPr>
              <w:jc w:val="center"/>
            </w:pPr>
          </w:p>
        </w:tc>
      </w:tr>
      <w:tr w:rsidR="00264E30" w:rsidRPr="00264E30" w14:paraId="382E7C6A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B802E03" w14:textId="77777777" w:rsidR="00264E30" w:rsidRPr="00264E30" w:rsidRDefault="00264E30" w:rsidP="00264E30">
            <w:r w:rsidRPr="00264E30">
              <w:t xml:space="preserve">  Консультант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F7209AC" w14:textId="77777777" w:rsidR="00264E30" w:rsidRPr="00CD30A6" w:rsidRDefault="00264E30" w:rsidP="00B43703">
            <w:pPr>
              <w:rPr>
                <w:color w:val="000000"/>
              </w:rPr>
            </w:pPr>
            <w:r w:rsidRPr="00CD30A6">
              <w:rPr>
                <w:color w:val="000000"/>
              </w:rPr>
              <w:t xml:space="preserve">  </w:t>
            </w:r>
            <w:r w:rsidR="00576F4C" w:rsidRPr="00CD30A6">
              <w:rPr>
                <w:color w:val="000000"/>
              </w:rPr>
              <w:t>Минасов Ш. М.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4E9EA92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CD8A9C5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EF5D662" w14:textId="77777777" w:rsidR="00264E30" w:rsidRPr="00264E30" w:rsidRDefault="00264E30" w:rsidP="00264E30">
            <w:pPr>
              <w:jc w:val="center"/>
              <w:rPr>
                <w:lang w:val="en-US"/>
              </w:rPr>
            </w:pPr>
          </w:p>
        </w:tc>
      </w:tr>
      <w:tr w:rsidR="00264E30" w:rsidRPr="00264E30" w14:paraId="6734054B" w14:textId="77777777" w:rsidTr="00353FA7">
        <w:trPr>
          <w:trHeight w:hRule="exact" w:val="567"/>
          <w:jc w:val="center"/>
        </w:trPr>
        <w:tc>
          <w:tcPr>
            <w:tcW w:w="259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67D070" w14:textId="77777777" w:rsidR="00264E30" w:rsidRPr="00264E30" w:rsidRDefault="00264E30" w:rsidP="00264E30">
            <w:r w:rsidRPr="00264E30">
              <w:rPr>
                <w:lang w:val="en-US"/>
              </w:rPr>
              <w:t xml:space="preserve">  </w:t>
            </w:r>
            <w:r w:rsidRPr="00264E30">
              <w:t>Принял</w:t>
            </w:r>
          </w:p>
        </w:tc>
        <w:tc>
          <w:tcPr>
            <w:tcW w:w="23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B4420A" w14:textId="77777777" w:rsidR="00264E30" w:rsidRPr="00264E30" w:rsidRDefault="00264E30" w:rsidP="00264E30">
            <w:r w:rsidRPr="00264E30">
              <w:t xml:space="preserve">  </w:t>
            </w:r>
          </w:p>
        </w:tc>
        <w:tc>
          <w:tcPr>
            <w:tcW w:w="166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D563BF2" w14:textId="77777777" w:rsidR="00264E30" w:rsidRPr="00264E30" w:rsidRDefault="00264E30" w:rsidP="00264E30"/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046833D" w14:textId="77777777" w:rsidR="00264E30" w:rsidRPr="00264E30" w:rsidRDefault="00264E30" w:rsidP="00264E30">
            <w:pPr>
              <w:jc w:val="center"/>
            </w:pPr>
          </w:p>
        </w:tc>
        <w:tc>
          <w:tcPr>
            <w:tcW w:w="135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C258A36" w14:textId="77777777" w:rsidR="00264E30" w:rsidRPr="00264E30" w:rsidRDefault="00264E30" w:rsidP="00264E30"/>
        </w:tc>
      </w:tr>
    </w:tbl>
    <w:p w14:paraId="51BBF99E" w14:textId="77777777" w:rsidR="00412E62" w:rsidRDefault="00412E62" w:rsidP="00412E62"/>
    <w:p w14:paraId="33640767" w14:textId="77777777" w:rsidR="00264E30" w:rsidRDefault="00264E30" w:rsidP="00412E62"/>
    <w:p w14:paraId="1F7CCE91" w14:textId="6607EBF4" w:rsidR="00264E30" w:rsidRDefault="00B43703" w:rsidP="00264E30">
      <w:pPr>
        <w:jc w:val="center"/>
      </w:pPr>
      <w:r>
        <w:t>Уфа</w:t>
      </w:r>
      <w:r w:rsidR="00264E30">
        <w:t xml:space="preserve"> </w:t>
      </w:r>
      <w:r>
        <w:t>–</w:t>
      </w:r>
      <w:r w:rsidR="001156C1">
        <w:t xml:space="preserve"> 202</w:t>
      </w:r>
      <w:r w:rsidR="008D3491">
        <w:t>1</w:t>
      </w:r>
      <w:r w:rsidR="001156C1">
        <w:t xml:space="preserve"> </w:t>
      </w:r>
      <w:r w:rsidR="00264E30" w:rsidRPr="00C202B6">
        <w:t>г.</w:t>
      </w:r>
    </w:p>
    <w:p w14:paraId="120D437B" w14:textId="77777777" w:rsidR="005C5152" w:rsidRDefault="005C5152">
      <w:pPr>
        <w:pStyle w:val="a6"/>
        <w:ind w:firstLine="0"/>
        <w:sectPr w:rsidR="005C5152" w:rsidSect="00412E62">
          <w:headerReference w:type="default" r:id="rId13"/>
          <w:footerReference w:type="default" r:id="rId14"/>
          <w:headerReference w:type="first" r:id="rId15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p w14:paraId="19388E90" w14:textId="57E7BD09" w:rsidR="00B11909" w:rsidRPr="00B11909" w:rsidRDefault="005C5152" w:rsidP="00B11909">
      <w:pPr>
        <w:pStyle w:val="a6"/>
        <w:ind w:firstLine="709"/>
        <w:rPr>
          <w:b/>
        </w:rPr>
      </w:pPr>
      <w:r>
        <w:rPr>
          <w:b/>
        </w:rPr>
        <w:lastRenderedPageBreak/>
        <w:t>Содержани</w:t>
      </w:r>
      <w:r w:rsidR="00B11909">
        <w:rPr>
          <w:b/>
        </w:rPr>
        <w:t>е</w:t>
      </w:r>
      <w:r w:rsidR="00B11909">
        <w:fldChar w:fldCharType="begin"/>
      </w:r>
      <w:r w:rsidR="00B11909">
        <w:instrText xml:space="preserve"> TOC \o "1-3" \h \z \u </w:instrText>
      </w:r>
      <w:r w:rsidR="00B11909">
        <w:fldChar w:fldCharType="separate"/>
      </w:r>
    </w:p>
    <w:p w14:paraId="29C1DB78" w14:textId="29D1978C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16" w:history="1">
        <w:r w:rsidR="00B11909" w:rsidRPr="00796C80">
          <w:rPr>
            <w:rStyle w:val="ad"/>
            <w:noProof/>
          </w:rPr>
          <w:t>Введение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_Toc40824116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3</w:t>
        </w:r>
        <w:r w:rsidR="00B11909">
          <w:rPr>
            <w:noProof/>
            <w:webHidden/>
          </w:rPr>
          <w:fldChar w:fldCharType="end"/>
        </w:r>
      </w:hyperlink>
    </w:p>
    <w:p w14:paraId="0D0D4411" w14:textId="67F7358F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17" w:history="1">
        <w:r w:rsidR="00B11909" w:rsidRPr="00796C80">
          <w:rPr>
            <w:rStyle w:val="ad"/>
            <w:noProof/>
          </w:rPr>
          <w:t>1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Основные расчётные случаи нагружения фюзеляжа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_Toc40824117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4</w:t>
        </w:r>
        <w:r w:rsidR="00B11909">
          <w:rPr>
            <w:noProof/>
            <w:webHidden/>
          </w:rPr>
          <w:fldChar w:fldCharType="end"/>
        </w:r>
      </w:hyperlink>
    </w:p>
    <w:p w14:paraId="50F8FFDD" w14:textId="411C7D19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18" w:history="1">
        <w:r w:rsidR="00B11909" w:rsidRPr="00796C80">
          <w:rPr>
            <w:rStyle w:val="ad"/>
            <w:noProof/>
          </w:rPr>
          <w:t>2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Инерционные нагрузки, действующие на фюзеляж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_Toc40824118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7</w:t>
        </w:r>
        <w:r w:rsidR="00B11909">
          <w:rPr>
            <w:noProof/>
            <w:webHidden/>
          </w:rPr>
          <w:fldChar w:fldCharType="end"/>
        </w:r>
      </w:hyperlink>
    </w:p>
    <w:p w14:paraId="7B7CAA42" w14:textId="52997EF5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19" w:history="1">
        <w:r w:rsidR="00B11909" w:rsidRPr="00796C80">
          <w:rPr>
            <w:rStyle w:val="ad"/>
            <w:noProof/>
          </w:rPr>
          <w:t>3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Построение эпюр сил и моментов по длине фюзеляжа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_Toc40824119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11</w:t>
        </w:r>
        <w:r w:rsidR="00B11909">
          <w:rPr>
            <w:noProof/>
            <w:webHidden/>
          </w:rPr>
          <w:fldChar w:fldCharType="end"/>
        </w:r>
      </w:hyperlink>
    </w:p>
    <w:p w14:paraId="789C922B" w14:textId="050FFA0B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0" w:history="1">
        <w:r w:rsidR="00B11909" w:rsidRPr="00796C80">
          <w:rPr>
            <w:rStyle w:val="ad"/>
            <w:noProof/>
          </w:rPr>
          <w:t>4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Расчет поперечных сечений фюзеляжа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_Toc40824120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13</w:t>
        </w:r>
        <w:r w:rsidR="00B11909">
          <w:rPr>
            <w:noProof/>
            <w:webHidden/>
          </w:rPr>
          <w:fldChar w:fldCharType="end"/>
        </w:r>
      </w:hyperlink>
    </w:p>
    <w:p w14:paraId="29A086EA" w14:textId="5AEADB2A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1" w:history="1">
        <w:r w:rsidR="00B11909" w:rsidRPr="00796C80">
          <w:rPr>
            <w:rStyle w:val="ad"/>
            <w:noProof/>
          </w:rPr>
          <w:t>5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Расчет нормальных шпангоутов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_Toc40824121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16</w:t>
        </w:r>
        <w:r w:rsidR="00B11909">
          <w:rPr>
            <w:noProof/>
            <w:webHidden/>
          </w:rPr>
          <w:fldChar w:fldCharType="end"/>
        </w:r>
      </w:hyperlink>
    </w:p>
    <w:p w14:paraId="0E648C43" w14:textId="740AEF94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2" w:history="1">
        <w:r w:rsidR="00B11909" w:rsidRPr="00796C80">
          <w:rPr>
            <w:rStyle w:val="ad"/>
            <w:noProof/>
          </w:rPr>
          <w:t>6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Нагружение фонаря кабины и носовой части фюзеляжа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_Toc40824122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19</w:t>
        </w:r>
        <w:r w:rsidR="00B11909">
          <w:rPr>
            <w:noProof/>
            <w:webHidden/>
          </w:rPr>
          <w:fldChar w:fldCharType="end"/>
        </w:r>
      </w:hyperlink>
    </w:p>
    <w:p w14:paraId="4265A43B" w14:textId="2DEF9004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3" w:history="1">
        <w:r w:rsidR="00B11909" w:rsidRPr="00796C80">
          <w:rPr>
            <w:rStyle w:val="ad"/>
            <w:noProof/>
          </w:rPr>
          <w:t>7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Расчет деформаций фюзеляжа при кручении и изгибе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_Toc40824123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21</w:t>
        </w:r>
        <w:r w:rsidR="00B11909">
          <w:rPr>
            <w:noProof/>
            <w:webHidden/>
          </w:rPr>
          <w:fldChar w:fldCharType="end"/>
        </w:r>
      </w:hyperlink>
    </w:p>
    <w:p w14:paraId="505A469F" w14:textId="4C0A8AB4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4" w:history="1">
        <w:r w:rsidR="00B11909" w:rsidRPr="00796C80">
          <w:rPr>
            <w:rStyle w:val="ad"/>
            <w:noProof/>
          </w:rPr>
          <w:t>8</w:t>
        </w:r>
        <w:r w:rsidR="00B11909" w:rsidRPr="00B11909">
          <w:rPr>
            <w:rFonts w:ascii="Calibri" w:hAnsi="Calibri"/>
            <w:noProof/>
            <w:sz w:val="22"/>
            <w:szCs w:val="22"/>
          </w:rPr>
          <w:tab/>
        </w:r>
        <w:r w:rsidR="00B11909" w:rsidRPr="00796C80">
          <w:rPr>
            <w:rStyle w:val="ad"/>
            <w:noProof/>
          </w:rPr>
          <w:t>Расчет фюзеляжей на прочность в зоне больших вырезов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_Toc40824124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23</w:t>
        </w:r>
        <w:r w:rsidR="00B11909">
          <w:rPr>
            <w:noProof/>
            <w:webHidden/>
          </w:rPr>
          <w:fldChar w:fldCharType="end"/>
        </w:r>
      </w:hyperlink>
    </w:p>
    <w:p w14:paraId="32541DC6" w14:textId="53D10C90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5" w:history="1">
        <w:r w:rsidR="00B11909" w:rsidRPr="00796C80">
          <w:rPr>
            <w:rStyle w:val="ad"/>
            <w:noProof/>
          </w:rPr>
          <w:t>Заключение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_Toc40824125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24</w:t>
        </w:r>
        <w:r w:rsidR="00B11909">
          <w:rPr>
            <w:noProof/>
            <w:webHidden/>
          </w:rPr>
          <w:fldChar w:fldCharType="end"/>
        </w:r>
      </w:hyperlink>
    </w:p>
    <w:p w14:paraId="600710DD" w14:textId="2C1229E7" w:rsidR="00B11909" w:rsidRPr="00B11909" w:rsidRDefault="00AF1E59">
      <w:pPr>
        <w:pStyle w:val="10"/>
        <w:rPr>
          <w:rFonts w:ascii="Calibri" w:hAnsi="Calibri"/>
          <w:noProof/>
          <w:sz w:val="22"/>
          <w:szCs w:val="22"/>
        </w:rPr>
      </w:pPr>
      <w:hyperlink w:anchor="_Toc40824126" w:history="1">
        <w:r w:rsidR="00B11909" w:rsidRPr="00796C80">
          <w:rPr>
            <w:rStyle w:val="ad"/>
            <w:noProof/>
          </w:rPr>
          <w:t>Список литературы</w:t>
        </w:r>
        <w:r w:rsidR="00B11909">
          <w:rPr>
            <w:noProof/>
            <w:webHidden/>
          </w:rPr>
          <w:tab/>
        </w:r>
        <w:r w:rsidR="00B11909">
          <w:rPr>
            <w:noProof/>
            <w:webHidden/>
          </w:rPr>
          <w:fldChar w:fldCharType="begin"/>
        </w:r>
        <w:r w:rsidR="00B11909">
          <w:rPr>
            <w:noProof/>
            <w:webHidden/>
          </w:rPr>
          <w:instrText xml:space="preserve"> PAGEREF _Toc40824126 \h </w:instrText>
        </w:r>
        <w:r w:rsidR="00B11909">
          <w:rPr>
            <w:noProof/>
            <w:webHidden/>
          </w:rPr>
        </w:r>
        <w:r w:rsidR="00B11909">
          <w:rPr>
            <w:noProof/>
            <w:webHidden/>
          </w:rPr>
          <w:fldChar w:fldCharType="separate"/>
        </w:r>
        <w:r w:rsidR="00BE2730">
          <w:rPr>
            <w:noProof/>
            <w:webHidden/>
          </w:rPr>
          <w:t>25</w:t>
        </w:r>
        <w:r w:rsidR="00B11909">
          <w:rPr>
            <w:noProof/>
            <w:webHidden/>
          </w:rPr>
          <w:fldChar w:fldCharType="end"/>
        </w:r>
      </w:hyperlink>
    </w:p>
    <w:p w14:paraId="5986F40C" w14:textId="7C393AE6" w:rsidR="00AE45C5" w:rsidRPr="00AE45C5" w:rsidRDefault="00B11909" w:rsidP="00AE45C5">
      <w:r>
        <w:rPr>
          <w:b/>
          <w:bCs/>
        </w:rPr>
        <w:fldChar w:fldCharType="end"/>
      </w:r>
    </w:p>
    <w:p w14:paraId="455BB6D6" w14:textId="77777777" w:rsidR="005C5152" w:rsidRPr="00AE45C5" w:rsidRDefault="005C5152" w:rsidP="00AE45C5">
      <w:pPr>
        <w:sectPr w:rsidR="005C5152" w:rsidRPr="00AE45C5" w:rsidSect="00337068">
          <w:footerReference w:type="default" r:id="rId16"/>
          <w:pgSz w:w="11906" w:h="16838"/>
          <w:pgMar w:top="851" w:right="737" w:bottom="1418" w:left="1418" w:header="709" w:footer="709" w:gutter="0"/>
          <w:pgNumType w:start="2"/>
          <w:cols w:space="708"/>
          <w:docGrid w:linePitch="360"/>
        </w:sectPr>
      </w:pPr>
    </w:p>
    <w:p w14:paraId="678B8E70" w14:textId="1F180168" w:rsidR="001E2B71" w:rsidRDefault="001E2B71" w:rsidP="001E2B71">
      <w:pPr>
        <w:pStyle w:val="1"/>
        <w:numPr>
          <w:ilvl w:val="0"/>
          <w:numId w:val="0"/>
        </w:numPr>
        <w:ind w:left="1283" w:hanging="432"/>
      </w:pPr>
      <w:bookmarkStart w:id="8" w:name="_Toc40351156"/>
      <w:bookmarkStart w:id="9" w:name="_Toc40824116"/>
      <w:r>
        <w:lastRenderedPageBreak/>
        <w:t>Введение</w:t>
      </w:r>
      <w:bookmarkEnd w:id="8"/>
      <w:bookmarkEnd w:id="9"/>
    </w:p>
    <w:p w14:paraId="6E1C1129" w14:textId="623B00EA" w:rsidR="007F72F4" w:rsidRDefault="007F72F4" w:rsidP="001E2B71">
      <w:pPr>
        <w:pStyle w:val="a6"/>
      </w:pPr>
      <w:r>
        <w:t xml:space="preserve">В данной лабораторной работе </w:t>
      </w:r>
      <w:r w:rsidR="001156C1">
        <w:t xml:space="preserve">необходимо ознакомиться с методом </w:t>
      </w:r>
      <w:r>
        <w:t xml:space="preserve"> расчет</w:t>
      </w:r>
      <w:r w:rsidR="001156C1">
        <w:t>а</w:t>
      </w:r>
      <w:r>
        <w:t xml:space="preserve"> фюзеляжа на статическую прочность и жесткость.</w:t>
      </w:r>
    </w:p>
    <w:p w14:paraId="03378E89" w14:textId="0A246B72" w:rsidR="007F72F4" w:rsidRDefault="001156C1" w:rsidP="001E2B71">
      <w:pPr>
        <w:pStyle w:val="a6"/>
      </w:pPr>
      <w:r>
        <w:t>С</w:t>
      </w:r>
      <w:r w:rsidR="001E2B71">
        <w:t xml:space="preserve">начала перечислим основные виды нагрузок, действующих на фюзеляж: </w:t>
      </w:r>
    </w:p>
    <w:p w14:paraId="5CC60A08" w14:textId="77777777" w:rsidR="007F72F4" w:rsidRDefault="001E2B71" w:rsidP="001156C1">
      <w:pPr>
        <w:pStyle w:val="a2"/>
        <w:numPr>
          <w:ilvl w:val="0"/>
          <w:numId w:val="43"/>
        </w:numPr>
      </w:pPr>
      <w:r>
        <w:t xml:space="preserve">Усилия от агрегатов, крепящихся к фюзеляжу (крыло, оперение, шасси, двигатели); </w:t>
      </w:r>
    </w:p>
    <w:p w14:paraId="04A374A7" w14:textId="77777777" w:rsidR="007F72F4" w:rsidRDefault="001E2B71" w:rsidP="001156C1">
      <w:pPr>
        <w:pStyle w:val="a2"/>
        <w:numPr>
          <w:ilvl w:val="0"/>
          <w:numId w:val="43"/>
        </w:numPr>
      </w:pPr>
      <w:r>
        <w:t xml:space="preserve">Инерционные силы от масс грузов, размещенных внутри фюзеляжа (топливо, экипаж, пассажиры, оборудование) и от собственной массы конструкции фюзеляжа; </w:t>
      </w:r>
    </w:p>
    <w:p w14:paraId="6D7E41AD" w14:textId="77777777" w:rsidR="007F72F4" w:rsidRDefault="001E2B71" w:rsidP="001156C1">
      <w:pPr>
        <w:pStyle w:val="a2"/>
        <w:numPr>
          <w:ilvl w:val="0"/>
          <w:numId w:val="43"/>
        </w:numPr>
      </w:pPr>
      <w:r>
        <w:t xml:space="preserve">Локальные нагрузки от аэродинамического воздействия набегающего потока от столкновения с птицами (район носовой части фюзеляжа и кабины); </w:t>
      </w:r>
    </w:p>
    <w:p w14:paraId="11F41C5B" w14:textId="77777777" w:rsidR="007F72F4" w:rsidRDefault="001E2B71" w:rsidP="001156C1">
      <w:pPr>
        <w:pStyle w:val="a2"/>
        <w:numPr>
          <w:ilvl w:val="0"/>
          <w:numId w:val="43"/>
        </w:numPr>
      </w:pPr>
      <w:r>
        <w:t>Избыточное внутреннее давление (для герметичных отсеков фюзеляжа).</w:t>
      </w:r>
    </w:p>
    <w:p w14:paraId="76FAA2CF" w14:textId="16CCB484" w:rsidR="001E2B71" w:rsidRPr="001E2B71" w:rsidRDefault="001E2B71" w:rsidP="008D55D6">
      <w:pPr>
        <w:pStyle w:val="a6"/>
      </w:pPr>
      <w:r>
        <w:t xml:space="preserve"> Расчётной схемой фюзеляжа является балка переменной жёсткости, лежащая на двух или более опорах. В полёте опорами фюзеляжа являются лонжероны крыла. При посадке фюзеляж также может опираться на стойки шасси. </w:t>
      </w:r>
    </w:p>
    <w:p w14:paraId="2FC7ADA9" w14:textId="526460DD" w:rsidR="00AA0FA9" w:rsidRDefault="007F72F4" w:rsidP="007F72F4">
      <w:pPr>
        <w:pStyle w:val="1"/>
      </w:pPr>
      <w:bookmarkStart w:id="10" w:name="_Toc40351157"/>
      <w:bookmarkStart w:id="11" w:name="_Toc40824117"/>
      <w:r w:rsidRPr="007F72F4">
        <w:lastRenderedPageBreak/>
        <w:t>Основные расчётные случаи нагружения фюзеляжа</w:t>
      </w:r>
      <w:bookmarkEnd w:id="10"/>
      <w:bookmarkEnd w:id="11"/>
      <w:r w:rsidR="00B7102C" w:rsidRPr="00B7102C">
        <w:t xml:space="preserve"> </w:t>
      </w:r>
    </w:p>
    <w:p w14:paraId="745EF88C" w14:textId="77777777" w:rsidR="001156C1" w:rsidRDefault="007F72F4" w:rsidP="007F72F4">
      <w:pPr>
        <w:pStyle w:val="a6"/>
      </w:pPr>
      <w:r>
        <w:t>Поскольку к фюзеляжу крепятся основные агрегаты самолёта, то его расчёт на прочность следует проводить на все расчётные случаи нагружения этих агрегатов.</w:t>
      </w:r>
      <w:r w:rsidR="000E10E5">
        <w:t xml:space="preserve"> </w:t>
      </w:r>
    </w:p>
    <w:p w14:paraId="00FE6CB0" w14:textId="04DB83E1" w:rsidR="007F72F4" w:rsidRDefault="007F72F4" w:rsidP="007F72F4">
      <w:pPr>
        <w:pStyle w:val="a6"/>
      </w:pPr>
      <w:r>
        <w:t>Существуют также дополнительные случаи нагружения фюзеляжа.</w:t>
      </w:r>
    </w:p>
    <w:p w14:paraId="3D6D4497" w14:textId="77777777" w:rsidR="00D64868" w:rsidRDefault="007F72F4" w:rsidP="007F72F4">
      <w:pPr>
        <w:pStyle w:val="a6"/>
      </w:pPr>
      <w:r w:rsidRPr="007F72F4">
        <w:rPr>
          <w:b/>
          <w:bCs/>
          <w:i/>
          <w:iCs/>
        </w:rPr>
        <w:t>Случай Н</w:t>
      </w:r>
      <w:r w:rsidRPr="00D64868">
        <w:rPr>
          <w:b/>
          <w:bCs/>
          <w:i/>
          <w:iCs/>
          <w:vertAlign w:val="subscript"/>
        </w:rPr>
        <w:t>ф</w:t>
      </w:r>
      <w:r>
        <w:t xml:space="preserve"> – нагружение вбок передней части фюзеляжа (от носа до переднего лонжерона крыла). В расчетной схеме принимается, что носовая часть фюзеляжа жестко заделана на переднем лонжероне. </w:t>
      </w:r>
    </w:p>
    <w:p w14:paraId="554FDCA2" w14:textId="77777777" w:rsidR="00D64868" w:rsidRDefault="007F72F4" w:rsidP="00D64868">
      <w:pPr>
        <w:pStyle w:val="a6"/>
      </w:pPr>
      <w:r>
        <w:t xml:space="preserve">Равнодействующая инерционных сил прикладывается в центре масс передней части фюзеляжа. Эксплуатационная вертикальная перегрузка </w:t>
      </w:r>
      <w:r>
        <w:rPr>
          <w:rFonts w:ascii="Cambria Math" w:hAnsi="Cambria Math" w:cs="Cambria Math"/>
        </w:rPr>
        <w:t>𝑛</w:t>
      </w:r>
      <w:r w:rsidRPr="00D64868">
        <w:rPr>
          <w:vertAlign w:val="subscript"/>
        </w:rPr>
        <w:t>уцм</w:t>
      </w:r>
      <w:r w:rsidRPr="00D64868">
        <w:rPr>
          <w:vertAlign w:val="superscript"/>
        </w:rPr>
        <w:t>э</w:t>
      </w:r>
      <w:r>
        <w:t xml:space="preserve"> = 1. Эксплуатационная боковая перегрузка принимается равной </w:t>
      </w:r>
      <w:r>
        <w:rPr>
          <w:rFonts w:ascii="Cambria Math" w:hAnsi="Cambria Math" w:cs="Cambria Math"/>
        </w:rPr>
        <w:t>𝑛</w:t>
      </w:r>
      <w:r w:rsidRPr="00D64868">
        <w:rPr>
          <w:vertAlign w:val="subscript"/>
        </w:rPr>
        <w:t>уцм</w:t>
      </w:r>
      <w:r w:rsidRPr="00D64868">
        <w:rPr>
          <w:vertAlign w:val="superscript"/>
        </w:rPr>
        <w:t>э</w:t>
      </w:r>
      <w:r>
        <w:t xml:space="preserve"> = ±1,5 для самолётов с поршневыми двигателями с площадью крыла S ≤ 80 м</w:t>
      </w:r>
      <w:r w:rsidRPr="00D64868">
        <w:rPr>
          <w:vertAlign w:val="superscript"/>
        </w:rPr>
        <w:t>2</w:t>
      </w:r>
      <w:r>
        <w:t xml:space="preserve"> и равной  </w:t>
      </w:r>
      <w:r>
        <w:rPr>
          <w:rFonts w:ascii="Cambria Math" w:hAnsi="Cambria Math" w:cs="Cambria Math"/>
        </w:rPr>
        <w:t>𝑛</w:t>
      </w:r>
      <w:r w:rsidRPr="00D64868">
        <w:rPr>
          <w:vertAlign w:val="subscript"/>
        </w:rPr>
        <w:t>уцм</w:t>
      </w:r>
      <w:r w:rsidRPr="00D64868">
        <w:rPr>
          <w:vertAlign w:val="superscript"/>
        </w:rPr>
        <w:t>э</w:t>
      </w:r>
      <w:r>
        <w:t xml:space="preserve"> = ±1,0 для самолётов с турбовинтовыми и реактивными двигателями с площадью крыла S ≥ 100 м</w:t>
      </w:r>
      <w:r w:rsidRPr="00D64868">
        <w:rPr>
          <w:vertAlign w:val="superscript"/>
        </w:rPr>
        <w:t>2</w:t>
      </w:r>
      <w:r>
        <w:t xml:space="preserve">. </w:t>
      </w:r>
    </w:p>
    <w:p w14:paraId="23D3D2BE" w14:textId="77777777" w:rsidR="00D64868" w:rsidRDefault="007F72F4" w:rsidP="00D64868">
      <w:pPr>
        <w:pStyle w:val="a6"/>
      </w:pPr>
      <w:r>
        <w:t>Для самолётов с турбовинтовыми и реактивными двигателями при значении S в промежутке между 80 м</w:t>
      </w:r>
      <w:r w:rsidRPr="00D64868">
        <w:rPr>
          <w:vertAlign w:val="superscript"/>
        </w:rPr>
        <w:t>2</w:t>
      </w:r>
      <w:r>
        <w:t xml:space="preserve"> и 100 м</w:t>
      </w:r>
      <w:r w:rsidRPr="00D64868">
        <w:rPr>
          <w:vertAlign w:val="superscript"/>
        </w:rPr>
        <w:t>2</w:t>
      </w:r>
      <w:r>
        <w:t xml:space="preserve"> значение </w:t>
      </w:r>
      <w:r>
        <w:rPr>
          <w:rFonts w:ascii="Cambria Math" w:hAnsi="Cambria Math" w:cs="Cambria Math"/>
        </w:rPr>
        <w:t>𝑛</w:t>
      </w:r>
      <w:r w:rsidRPr="00D64868">
        <w:rPr>
          <w:vertAlign w:val="subscript"/>
        </w:rPr>
        <w:t>уцм</w:t>
      </w:r>
      <w:r w:rsidRPr="00D64868">
        <w:rPr>
          <w:vertAlign w:val="superscript"/>
        </w:rPr>
        <w:t>э</w:t>
      </w:r>
      <w:r>
        <w:t xml:space="preserve"> определяется линейной интерполяцией. Коэффициент безопасности f</w:t>
      </w:r>
      <w:r w:rsidR="00D64868">
        <w:t xml:space="preserve"> </w:t>
      </w:r>
      <w:r>
        <w:t>=</w:t>
      </w:r>
      <w:r w:rsidR="00D64868">
        <w:t xml:space="preserve"> </w:t>
      </w:r>
      <w:r>
        <w:t xml:space="preserve">2. </w:t>
      </w:r>
    </w:p>
    <w:p w14:paraId="6FF8E1B9" w14:textId="50B04FAD" w:rsidR="00D64868" w:rsidRDefault="007F72F4" w:rsidP="00D64868">
      <w:pPr>
        <w:pStyle w:val="a6"/>
      </w:pPr>
      <w:r w:rsidRPr="00D64868">
        <w:rPr>
          <w:b/>
          <w:bCs/>
          <w:i/>
          <w:iCs/>
        </w:rPr>
        <w:t>Случай К</w:t>
      </w:r>
      <w:r w:rsidRPr="00D64868">
        <w:rPr>
          <w:b/>
          <w:bCs/>
          <w:i/>
          <w:iCs/>
          <w:vertAlign w:val="subscript"/>
        </w:rPr>
        <w:t>ф</w:t>
      </w:r>
      <w:r>
        <w:t xml:space="preserve"> – капотирование самолёта, имеющего шасси с хвостовым колесом (</w:t>
      </w:r>
      <w:r w:rsidR="00D64868">
        <w:fldChar w:fldCharType="begin"/>
      </w:r>
      <w:r w:rsidR="00D64868">
        <w:instrText xml:space="preserve"> REF _Ref40080672 \h </w:instrText>
      </w:r>
      <w:r w:rsidR="00D64868">
        <w:fldChar w:fldCharType="separate"/>
      </w:r>
      <w:r w:rsidR="00BE2730">
        <w:t xml:space="preserve">Рисунок </w:t>
      </w:r>
      <w:r w:rsidR="00BE2730">
        <w:rPr>
          <w:noProof/>
        </w:rPr>
        <w:t>1</w:t>
      </w:r>
      <w:r w:rsidR="00D64868">
        <w:fldChar w:fldCharType="end"/>
      </w:r>
      <w:r>
        <w:t xml:space="preserve">). </w:t>
      </w:r>
    </w:p>
    <w:p w14:paraId="04301837" w14:textId="635FDEF2" w:rsidR="007F72F4" w:rsidRDefault="007F72F4" w:rsidP="00D64868">
      <w:pPr>
        <w:pStyle w:val="a6"/>
      </w:pPr>
      <w:r>
        <w:t>Самолет рассматривается в положении на главных ногах и на передней своей части. Посадочный вес самолета приложен в его центре масс в направлении, нормальном к поверхности земли. Эксплуатационная перегрузка равна перегрузке случая Е</w:t>
      </w:r>
      <w:r w:rsidRPr="00D64868">
        <w:rPr>
          <w:vertAlign w:val="subscript"/>
        </w:rPr>
        <w:t>ш</w:t>
      </w:r>
      <w:r>
        <w:t>. Коэффициент безопасности f = 1,5</w:t>
      </w:r>
    </w:p>
    <w:p w14:paraId="5E3783FE" w14:textId="110AC142" w:rsidR="00AA0FA9" w:rsidRDefault="00B11909" w:rsidP="00B06FF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761E482A" wp14:editId="56297F70">
            <wp:extent cx="2588895" cy="16148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12EF" w14:textId="28D670ED" w:rsidR="00AA0FA9" w:rsidRDefault="00AA0FA9" w:rsidP="00AA0FA9">
      <w:pPr>
        <w:pStyle w:val="ac"/>
        <w:jc w:val="center"/>
      </w:pPr>
      <w:bookmarkStart w:id="12" w:name="_Ref40080672"/>
      <w:r>
        <w:t xml:space="preserve">Рисунок </w:t>
      </w:r>
      <w:fldSimple w:instr=" SEQ Рисунок \* ARABIC ">
        <w:r w:rsidR="00BE2730">
          <w:rPr>
            <w:noProof/>
          </w:rPr>
          <w:t>1</w:t>
        </w:r>
      </w:fldSimple>
      <w:bookmarkEnd w:id="12"/>
      <w:r w:rsidRPr="00AA0FA9">
        <w:t xml:space="preserve"> – К</w:t>
      </w:r>
      <w:r w:rsidR="00D64868">
        <w:t>апотирование самолета</w:t>
      </w:r>
      <w:r w:rsidRPr="00AA0FA9">
        <w:t>.</w:t>
      </w:r>
    </w:p>
    <w:p w14:paraId="5D3610B9" w14:textId="51B1F579" w:rsidR="001156C1" w:rsidRDefault="00B11909" w:rsidP="001156C1">
      <w:pPr>
        <w:pStyle w:val="a6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1F7E1E" wp14:editId="3938C387">
            <wp:extent cx="3087370" cy="13182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8283" w14:textId="5E62108C" w:rsidR="001156C1" w:rsidRDefault="001156C1" w:rsidP="001156C1">
      <w:pPr>
        <w:pStyle w:val="ac"/>
        <w:jc w:val="center"/>
        <w:rPr>
          <w:szCs w:val="22"/>
        </w:rPr>
      </w:pPr>
      <w:bookmarkStart w:id="13" w:name="_Ref40083051"/>
      <w:r>
        <w:t xml:space="preserve">Рисунок </w:t>
      </w:r>
      <w:fldSimple w:instr=" SEQ Рисунок \* ARABIC ">
        <w:r w:rsidR="00BE2730">
          <w:rPr>
            <w:noProof/>
          </w:rPr>
          <w:t>2</w:t>
        </w:r>
      </w:fldSimple>
      <w:bookmarkEnd w:id="13"/>
      <w:r>
        <w:t xml:space="preserve"> – Переворот самолета на спину</w:t>
      </w:r>
    </w:p>
    <w:p w14:paraId="3D481A23" w14:textId="77777777" w:rsidR="001156C1" w:rsidRPr="001156C1" w:rsidRDefault="001156C1" w:rsidP="001156C1">
      <w:pPr>
        <w:pStyle w:val="a6"/>
      </w:pPr>
    </w:p>
    <w:p w14:paraId="0C4D73C7" w14:textId="1D6CF68A" w:rsidR="000E10E5" w:rsidRDefault="000E10E5" w:rsidP="000E10E5">
      <w:pPr>
        <w:pStyle w:val="a6"/>
      </w:pPr>
      <w:r w:rsidRPr="000E10E5">
        <w:rPr>
          <w:b/>
          <w:bCs/>
          <w:i/>
          <w:iCs/>
        </w:rPr>
        <w:t>Случай Р</w:t>
      </w:r>
      <w:r w:rsidRPr="000E10E5">
        <w:rPr>
          <w:b/>
          <w:bCs/>
          <w:i/>
          <w:iCs/>
          <w:vertAlign w:val="subscript"/>
        </w:rPr>
        <w:t>ф</w:t>
      </w:r>
      <w:r w:rsidRPr="000E10E5">
        <w:t xml:space="preserve"> – переворот самолёта с полётным весом не более 10 000 кг на спину (</w:t>
      </w:r>
      <w:r>
        <w:fldChar w:fldCharType="begin"/>
      </w:r>
      <w:r>
        <w:instrText xml:space="preserve"> REF _Ref40083051 \h </w:instrText>
      </w:r>
      <w:r>
        <w:fldChar w:fldCharType="separate"/>
      </w:r>
      <w:r w:rsidR="00BE2730">
        <w:t xml:space="preserve">Рисунок </w:t>
      </w:r>
      <w:r w:rsidR="00BE2730">
        <w:rPr>
          <w:noProof/>
        </w:rPr>
        <w:t>2</w:t>
      </w:r>
      <w:r>
        <w:fldChar w:fldCharType="end"/>
      </w:r>
      <w:r w:rsidRPr="000E10E5">
        <w:t>).</w:t>
      </w:r>
    </w:p>
    <w:p w14:paraId="7113D946" w14:textId="6BEEA04C" w:rsidR="000E10E5" w:rsidRDefault="000E10E5" w:rsidP="000E10E5">
      <w:pPr>
        <w:pStyle w:val="a6"/>
      </w:pPr>
      <w:r w:rsidRPr="000E10E5">
        <w:t>На этот случай проверяются элементы конструкции самолета, пред назначенные для защиты экипажа и пассажиров от повреждений при аварийной посадке. Точки приложения реакций земли выбираются в соответствии с конструктивной схемой самолета. Посадочный вес самолета считается приложенным в его центре масс в направлении, нормальном к поверхности земли. Эксплуатационная перегрузка равна 3. Коэффициент безопасности f = 1,5.</w:t>
      </w:r>
    </w:p>
    <w:p w14:paraId="318CCF9A" w14:textId="70357F18" w:rsidR="000E10E5" w:rsidRPr="000E10E5" w:rsidRDefault="000E10E5" w:rsidP="000E10E5">
      <w:pPr>
        <w:pStyle w:val="a6"/>
      </w:pPr>
      <w:r w:rsidRPr="00F358EC">
        <w:rPr>
          <w:b/>
          <w:bCs/>
          <w:i/>
          <w:iCs/>
        </w:rPr>
        <w:t>Случай П</w:t>
      </w:r>
      <w:r w:rsidRPr="00F358EC">
        <w:rPr>
          <w:b/>
          <w:bCs/>
          <w:i/>
          <w:iCs/>
          <w:vertAlign w:val="subscript"/>
        </w:rPr>
        <w:t>ф</w:t>
      </w:r>
      <w:r w:rsidRPr="000E10E5">
        <w:t xml:space="preserve"> – аварийная посадка самолёта на «брюхо» с убранным шасси (</w:t>
      </w:r>
      <w:r w:rsidRPr="000E10E5">
        <w:fldChar w:fldCharType="begin"/>
      </w:r>
      <w:r w:rsidRPr="000E10E5">
        <w:instrText xml:space="preserve"> REF _Ref40083052 \h </w:instrText>
      </w:r>
      <w:r>
        <w:instrText xml:space="preserve"> \* MERGEFORMAT </w:instrText>
      </w:r>
      <w:r w:rsidRPr="000E10E5">
        <w:fldChar w:fldCharType="separate"/>
      </w:r>
      <w:r w:rsidR="00BE2730">
        <w:t>Рисунок 3</w:t>
      </w:r>
      <w:r w:rsidRPr="000E10E5">
        <w:fldChar w:fldCharType="end"/>
      </w:r>
      <w:r w:rsidRPr="000E10E5">
        <w:t>). Этот случай используют для оценки прочности фюзеляжей среднепланов и высокопланов.</w:t>
      </w:r>
    </w:p>
    <w:p w14:paraId="76C7A119" w14:textId="684BF7B6" w:rsidR="000E10E5" w:rsidRDefault="000E10E5" w:rsidP="000E10E5">
      <w:pPr>
        <w:pStyle w:val="a6"/>
        <w:keepNext/>
        <w:ind w:firstLine="0"/>
        <w:jc w:val="center"/>
      </w:pPr>
      <w:r w:rsidRPr="000E10E5">
        <w:rPr>
          <w:noProof/>
        </w:rPr>
        <w:t xml:space="preserve"> </w:t>
      </w:r>
      <w:r w:rsidR="00B11909">
        <w:rPr>
          <w:noProof/>
        </w:rPr>
        <w:drawing>
          <wp:inline distT="0" distB="0" distL="0" distR="0" wp14:anchorId="6B886AD9" wp14:editId="795C62EC">
            <wp:extent cx="3420110" cy="150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43ED" w14:textId="7F341B15" w:rsidR="000E10E5" w:rsidRDefault="000E10E5" w:rsidP="000E10E5">
      <w:pPr>
        <w:pStyle w:val="ac"/>
        <w:jc w:val="center"/>
      </w:pPr>
      <w:bookmarkStart w:id="14" w:name="_Ref40083052"/>
      <w:r>
        <w:t xml:space="preserve">Рисунок </w:t>
      </w:r>
      <w:fldSimple w:instr=" SEQ Рисунок \* ARABIC ">
        <w:r w:rsidR="00BE2730">
          <w:rPr>
            <w:noProof/>
          </w:rPr>
          <w:t>3</w:t>
        </w:r>
      </w:fldSimple>
      <w:bookmarkEnd w:id="14"/>
      <w:r>
        <w:t xml:space="preserve"> – Аварийная посадка самолета на фюзеляж</w:t>
      </w:r>
    </w:p>
    <w:p w14:paraId="10E3A331" w14:textId="77777777" w:rsidR="00F358EC" w:rsidRDefault="00F358EC" w:rsidP="00F358EC">
      <w:pPr>
        <w:pStyle w:val="a6"/>
      </w:pPr>
      <w:r>
        <w:t xml:space="preserve">Прочность частей фюзеляжа, где располагается экипаж и пассажиры, а так же прочность элементов конструкции, предназначенных для восприятия реакции земли, должна быть проверена на расчетную нагрузку со следующими компонентами равнодействующей удара: вертикальной </w:t>
      </w:r>
      <w:r>
        <w:rPr>
          <w:rFonts w:ascii="Cambria Math" w:hAnsi="Cambria Math" w:cs="Cambria Math"/>
        </w:rPr>
        <w:t>𝑃</w:t>
      </w:r>
      <w:r w:rsidRPr="00F358EC">
        <w:rPr>
          <w:rFonts w:ascii="Cambria Math" w:hAnsi="Cambria Math" w:cs="Cambria Math"/>
          <w:vertAlign w:val="subscript"/>
        </w:rPr>
        <w:t>𝑦</w:t>
      </w:r>
      <w:r>
        <w:t xml:space="preserve"> от 4</w:t>
      </w:r>
      <w:r>
        <w:rPr>
          <w:rFonts w:ascii="Cambria Math" w:hAnsi="Cambria Math" w:cs="Cambria Math"/>
        </w:rPr>
        <w:t>𝐺</w:t>
      </w:r>
      <w:r w:rsidRPr="00F358EC">
        <w:rPr>
          <w:vertAlign w:val="subscript"/>
        </w:rPr>
        <w:t>пос</w:t>
      </w:r>
      <w:r>
        <w:t xml:space="preserve"> вверх до 2</w:t>
      </w:r>
      <w:r>
        <w:rPr>
          <w:rFonts w:ascii="Cambria Math" w:hAnsi="Cambria Math" w:cs="Cambria Math"/>
        </w:rPr>
        <w:t>𝐺</w:t>
      </w:r>
      <w:r w:rsidRPr="00F358EC">
        <w:rPr>
          <w:vertAlign w:val="subscript"/>
        </w:rPr>
        <w:t>пос</w:t>
      </w:r>
      <w:r>
        <w:t xml:space="preserve"> вниз, горизонтальной </w:t>
      </w:r>
      <w:r>
        <w:rPr>
          <w:rFonts w:ascii="Cambria Math" w:hAnsi="Cambria Math" w:cs="Cambria Math"/>
        </w:rPr>
        <w:t>𝑃</w:t>
      </w:r>
      <w:r w:rsidRPr="00F358EC">
        <w:rPr>
          <w:rFonts w:ascii="Cambria Math" w:hAnsi="Cambria Math" w:cs="Cambria Math"/>
          <w:vertAlign w:val="subscript"/>
        </w:rPr>
        <w:t>𝑥</w:t>
      </w:r>
      <w:r>
        <w:t xml:space="preserve"> от нуля вперёд до 9</w:t>
      </w:r>
      <w:r>
        <w:rPr>
          <w:rFonts w:ascii="Cambria Math" w:hAnsi="Cambria Math" w:cs="Cambria Math"/>
        </w:rPr>
        <w:t>𝐺</w:t>
      </w:r>
      <w:r w:rsidRPr="00F358EC">
        <w:rPr>
          <w:vertAlign w:val="subscript"/>
        </w:rPr>
        <w:t>пос</w:t>
      </w:r>
      <w:r>
        <w:t xml:space="preserve"> назад и боковой </w:t>
      </w:r>
      <w:r>
        <w:rPr>
          <w:rFonts w:ascii="Cambria Math" w:hAnsi="Cambria Math" w:cs="Cambria Math"/>
        </w:rPr>
        <w:t>𝑃</w:t>
      </w:r>
      <w:r w:rsidRPr="00F358EC">
        <w:rPr>
          <w:rFonts w:ascii="Cambria Math" w:hAnsi="Cambria Math" w:cs="Cambria Math"/>
          <w:vertAlign w:val="subscript"/>
        </w:rPr>
        <w:t>𝑧</w:t>
      </w:r>
      <w:r>
        <w:t xml:space="preserve"> от -1,5</w:t>
      </w:r>
      <w:r>
        <w:rPr>
          <w:rFonts w:ascii="Cambria Math" w:hAnsi="Cambria Math" w:cs="Cambria Math"/>
        </w:rPr>
        <w:t>𝐺</w:t>
      </w:r>
      <w:r w:rsidRPr="00F358EC">
        <w:rPr>
          <w:vertAlign w:val="subscript"/>
        </w:rPr>
        <w:t>пос</w:t>
      </w:r>
      <w:r>
        <w:t xml:space="preserve"> до +1,5</w:t>
      </w:r>
      <w:r>
        <w:rPr>
          <w:rFonts w:ascii="Cambria Math" w:hAnsi="Cambria Math" w:cs="Cambria Math"/>
        </w:rPr>
        <w:t>𝐺</w:t>
      </w:r>
      <w:r w:rsidRPr="00F358EC">
        <w:rPr>
          <w:vertAlign w:val="subscript"/>
        </w:rPr>
        <w:t>пос</w:t>
      </w:r>
      <w:r>
        <w:t xml:space="preserve">. </w:t>
      </w:r>
    </w:p>
    <w:p w14:paraId="5B74FF8E" w14:textId="77777777" w:rsidR="00F358EC" w:rsidRDefault="00F358EC" w:rsidP="00F358EC">
      <w:pPr>
        <w:pStyle w:val="a6"/>
      </w:pPr>
      <w:r>
        <w:lastRenderedPageBreak/>
        <w:t>Реакция земли принимается равномерно распределенной причем соприкосновение с землей может рассматриваться на любом участке сектора, ограниченного линиями; составляющими с вертикальной осью самолета углы 30</w:t>
      </w:r>
      <w:r w:rsidRPr="00F358EC">
        <w:rPr>
          <w:vertAlign w:val="superscript"/>
        </w:rPr>
        <w:t>◦</w:t>
      </w:r>
      <w:r>
        <w:t xml:space="preserve"> и  60</w:t>
      </w:r>
      <w:r w:rsidRPr="00F358EC">
        <w:rPr>
          <w:vertAlign w:val="superscript"/>
        </w:rPr>
        <w:t>◦</w:t>
      </w:r>
      <w:r>
        <w:t xml:space="preserve">. Площадь, по которой распределяется реакция земли, выбирается такой, чтобы расчетное давление на этой площади не превышало 0,2 Мпа. </w:t>
      </w:r>
    </w:p>
    <w:p w14:paraId="089F9D48" w14:textId="327CE22C" w:rsidR="00F358EC" w:rsidRDefault="00F358EC" w:rsidP="00F358EC">
      <w:pPr>
        <w:pStyle w:val="a6"/>
      </w:pPr>
      <w:r w:rsidRPr="00F358EC">
        <w:rPr>
          <w:b/>
          <w:bCs/>
          <w:i/>
          <w:iCs/>
        </w:rPr>
        <w:t>Случай Б</w:t>
      </w:r>
      <w:r w:rsidRPr="00F358EC">
        <w:rPr>
          <w:b/>
          <w:bCs/>
          <w:i/>
          <w:iCs/>
          <w:vertAlign w:val="subscript"/>
        </w:rPr>
        <w:t>ф</w:t>
      </w:r>
      <w:r w:rsidRPr="00F358EC">
        <w:rPr>
          <w:vertAlign w:val="subscript"/>
        </w:rPr>
        <w:t xml:space="preserve"> </w:t>
      </w:r>
      <w:r>
        <w:t xml:space="preserve">– буксировка планеров. Прочность хвостовой части фюзеляжа самолетов, предназначенных для буксировки планеров, должна проверяться на воздействие нескольких комбинаций расчетных нагрузок. </w:t>
      </w:r>
    </w:p>
    <w:p w14:paraId="7BFD87EC" w14:textId="7D8839A3" w:rsidR="00F358EC" w:rsidRDefault="00F358EC" w:rsidP="00F358EC">
      <w:pPr>
        <w:pStyle w:val="1"/>
      </w:pPr>
      <w:bookmarkStart w:id="15" w:name="_Toc40351158"/>
      <w:bookmarkStart w:id="16" w:name="_Toc40824118"/>
      <w:r w:rsidRPr="00F358EC">
        <w:lastRenderedPageBreak/>
        <w:t>Инерционные нагрузки, действующие на фюзеляж</w:t>
      </w:r>
      <w:bookmarkEnd w:id="15"/>
      <w:bookmarkEnd w:id="16"/>
    </w:p>
    <w:p w14:paraId="6E1824F6" w14:textId="0F2B6408" w:rsidR="00F358EC" w:rsidRDefault="00F358EC" w:rsidP="00F358EC">
      <w:pPr>
        <w:pStyle w:val="a6"/>
      </w:pPr>
      <w:r w:rsidRPr="00F358EC">
        <w:t>Расчёт на прочность деталей должен проводиться как от внешних сил, действующих в плоскости симметрии самолёта, так и от внешних сил, действующих перпендикулярно плоскости симметрии</w:t>
      </w:r>
      <w:r w:rsidR="001156C1">
        <w:t>.</w:t>
      </w:r>
    </w:p>
    <w:p w14:paraId="0EA93AFC" w14:textId="66B269C8" w:rsidR="001156C1" w:rsidRDefault="001156C1" w:rsidP="00F358EC">
      <w:pPr>
        <w:pStyle w:val="a6"/>
      </w:pPr>
      <w:r w:rsidRPr="00F358EC">
        <w:t>Сначала запишем уравнения движения самолёта в плоскости его симметрии</w:t>
      </w:r>
      <w:r>
        <w:t xml:space="preserve"> (</w:t>
      </w:r>
      <w:r>
        <w:fldChar w:fldCharType="begin"/>
      </w:r>
      <w:r>
        <w:instrText xml:space="preserve"> REF _Ref40806175 \h </w:instrText>
      </w:r>
      <w:r>
        <w:fldChar w:fldCharType="separate"/>
      </w:r>
      <w:r w:rsidR="00BE2730">
        <w:t xml:space="preserve">Рисунок </w:t>
      </w:r>
      <w:r w:rsidR="00BE2730">
        <w:rPr>
          <w:noProof/>
        </w:rPr>
        <w:t>4</w:t>
      </w:r>
      <w:r w:rsidR="00BE2730">
        <w:t xml:space="preserve"> – К расчёту нормальной перегрузки в </w:t>
      </w:r>
      <w:r w:rsidR="00BE2730">
        <w:rPr>
          <w:lang w:val="en-US"/>
        </w:rPr>
        <w:t>i</w:t>
      </w:r>
      <w:r w:rsidR="00BE2730" w:rsidRPr="00F358EC">
        <w:t>-</w:t>
      </w:r>
      <w:r w:rsidR="00BE2730">
        <w:t>й точке фюзеляжа</w:t>
      </w:r>
      <w:r>
        <w:fldChar w:fldCharType="end"/>
      </w:r>
      <w:r>
        <w:t>)</w:t>
      </w:r>
    </w:p>
    <w:tbl>
      <w:tblPr>
        <w:tblW w:w="1017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8"/>
      </w:tblGrid>
      <w:tr w:rsidR="00204BD2" w:rsidRPr="00057FF0" w14:paraId="442281A8" w14:textId="77777777" w:rsidTr="0071019D"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8FAE68" w14:textId="77777777" w:rsidR="00204BD2" w:rsidRPr="00057FF0" w:rsidRDefault="00AF1E59" w:rsidP="0071019D">
            <w:pPr>
              <w:pStyle w:val="a6"/>
              <w:tabs>
                <w:tab w:val="left" w:pos="567"/>
                <w:tab w:val="right" w:leader="dot" w:pos="9762"/>
              </w:tabs>
              <w:spacing w:before="120"/>
              <w:ind w:left="751" w:right="523" w:firstLine="0"/>
              <w:jc w:val="center"/>
              <w:rPr>
                <w:szCs w:val="24"/>
              </w:rPr>
            </w:pPr>
            <w:r w:rsidRPr="00F73EE3">
              <w:rPr>
                <w:noProof/>
                <w:position w:val="-14"/>
              </w:rPr>
              <w:object w:dxaOrig="3019" w:dyaOrig="400" w14:anchorId="336614B7">
                <v:shape id="_x0000_i1066" type="#_x0000_t75" alt="" style="width:171.15pt;height:22.1pt;mso-width-percent:0;mso-height-percent:0;mso-width-percent:0;mso-height-percent:0" o:ole="">
                  <v:imagedata r:id="rId20" o:title=""/>
                </v:shape>
                <o:OLEObject Type="Embed" ProgID="Equation.DSMT4" ShapeID="_x0000_i1066" DrawAspect="Content" ObjectID="_1682744545" r:id="rId21"/>
              </w:object>
            </w:r>
          </w:p>
        </w:tc>
      </w:tr>
      <w:tr w:rsidR="00204BD2" w:rsidRPr="00F73EE3" w14:paraId="51E96E32" w14:textId="77777777" w:rsidTr="0071019D">
        <w:tc>
          <w:tcPr>
            <w:tcW w:w="9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C581D6" w14:textId="77777777" w:rsidR="00204BD2" w:rsidRDefault="00AF1E59" w:rsidP="0071019D">
            <w:pPr>
              <w:pStyle w:val="a6"/>
              <w:tabs>
                <w:tab w:val="left" w:pos="567"/>
                <w:tab w:val="right" w:leader="dot" w:pos="9762"/>
              </w:tabs>
              <w:spacing w:before="120"/>
              <w:ind w:left="751" w:right="523" w:firstLine="0"/>
              <w:jc w:val="center"/>
            </w:pPr>
            <w:r w:rsidRPr="00B06A4D">
              <w:rPr>
                <w:noProof/>
                <w:position w:val="-24"/>
              </w:rPr>
              <w:object w:dxaOrig="2940" w:dyaOrig="620" w14:anchorId="6E358080">
                <v:shape id="_x0000_i1065" type="#_x0000_t75" alt="" style="width:162.95pt;height:34.1pt;mso-width-percent:0;mso-height-percent:0;mso-width-percent:0;mso-height-percent:0" o:ole="">
                  <v:imagedata r:id="rId22" o:title=""/>
                </v:shape>
                <o:OLEObject Type="Embed" ProgID="Equation.DSMT4" ShapeID="_x0000_i1065" DrawAspect="Content" ObjectID="_1682744546" r:id="rId23"/>
              </w:object>
            </w:r>
          </w:p>
          <w:p w14:paraId="7AD4D482" w14:textId="3512E907" w:rsidR="00204BD2" w:rsidRPr="00204BD2" w:rsidRDefault="00204BD2" w:rsidP="00204BD2">
            <w:pPr>
              <w:pStyle w:val="a6"/>
              <w:ind w:firstLine="0"/>
            </w:pPr>
            <w:r w:rsidRPr="00204BD2">
              <w:t xml:space="preserve">где </w:t>
            </w:r>
            <w:r w:rsidRPr="00204BD2">
              <w:rPr>
                <w:rFonts w:ascii="Cambria Math" w:hAnsi="Cambria Math" w:cs="Cambria Math"/>
              </w:rPr>
              <w:t>𝑗𝑛</w:t>
            </w:r>
            <w:r w:rsidRPr="00204BD2">
              <w:t xml:space="preserve"> – поступательное ускорение ц.м. самолёта в направлении оси Y. Первое уравнение описывает поступательное движение ц.м. самолёта под действием подъёмных сил на крыле и г.о., а второе – вращение самолёта вокруг ц.м. под действием этих сил.</w:t>
            </w:r>
          </w:p>
        </w:tc>
      </w:tr>
    </w:tbl>
    <w:p w14:paraId="26F7664E" w14:textId="053B0B8B" w:rsidR="00F358EC" w:rsidRDefault="00B11909" w:rsidP="00F358EC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1A8A5D22" wp14:editId="024752AB">
            <wp:extent cx="3170555" cy="1638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9360" w14:textId="161B3577" w:rsidR="00F358EC" w:rsidRPr="00F358EC" w:rsidRDefault="00F358EC" w:rsidP="00F358EC">
      <w:pPr>
        <w:pStyle w:val="ac"/>
        <w:jc w:val="center"/>
      </w:pPr>
      <w:bookmarkStart w:id="17" w:name="_Ref40341375"/>
      <w:bookmarkStart w:id="18" w:name="_Ref40806175"/>
      <w:r>
        <w:t xml:space="preserve">Рисунок </w:t>
      </w:r>
      <w:fldSimple w:instr=" SEQ Рисунок \* ARABIC ">
        <w:r w:rsidR="00BE2730">
          <w:rPr>
            <w:noProof/>
          </w:rPr>
          <w:t>4</w:t>
        </w:r>
      </w:fldSimple>
      <w:bookmarkEnd w:id="17"/>
      <w:r>
        <w:t xml:space="preserve"> – К расчёту нормальной перегрузки в </w:t>
      </w:r>
      <w:r>
        <w:rPr>
          <w:lang w:val="en-US"/>
        </w:rPr>
        <w:t>i</w:t>
      </w:r>
      <w:r w:rsidRPr="00F358EC">
        <w:t>-</w:t>
      </w:r>
      <w:r>
        <w:t>й точке фюзеляжа</w:t>
      </w:r>
      <w:bookmarkEnd w:id="18"/>
    </w:p>
    <w:p w14:paraId="459E5A8B" w14:textId="0A70A200" w:rsidR="00F73EE3" w:rsidRDefault="00204BD2" w:rsidP="00204BD2">
      <w:pPr>
        <w:pStyle w:val="a6"/>
        <w:ind w:firstLine="709"/>
      </w:pPr>
      <w:r>
        <w:t xml:space="preserve">На начальном </w:t>
      </w:r>
      <w:r w:rsidR="00F73EE3" w:rsidRPr="00F73EE3">
        <w:t xml:space="preserve">этапе проектирования осевой момент инерции самолёта </w:t>
      </w:r>
      <w:r w:rsidR="00F73EE3" w:rsidRPr="00F73EE3">
        <w:rPr>
          <w:rFonts w:ascii="Cambria Math" w:hAnsi="Cambria Math" w:cs="Cambria Math"/>
        </w:rPr>
        <w:t>𝑗</w:t>
      </w:r>
      <w:r w:rsidR="00F73EE3" w:rsidRPr="00F73EE3">
        <w:rPr>
          <w:rFonts w:ascii="Cambria Math" w:hAnsi="Cambria Math" w:cs="Cambria Math"/>
          <w:vertAlign w:val="subscript"/>
        </w:rPr>
        <w:t>𝑧</w:t>
      </w:r>
      <w:r w:rsidR="00F73EE3" w:rsidRPr="00F73EE3">
        <w:t xml:space="preserve"> можно приближённо рассчитать по статической формуле</w:t>
      </w:r>
      <w:r w:rsidR="00F73EE3">
        <w:t>:</w:t>
      </w:r>
    </w:p>
    <w:p w14:paraId="1E03914D" w14:textId="6E1ECC16" w:rsidR="00204BD2" w:rsidRDefault="00AF1E59" w:rsidP="00204BD2">
      <w:pPr>
        <w:pStyle w:val="a6"/>
        <w:ind w:firstLine="0"/>
        <w:jc w:val="center"/>
      </w:pPr>
      <w:r w:rsidRPr="00AF1E59">
        <w:rPr>
          <w:noProof/>
          <w:position w:val="-24"/>
          <w:szCs w:val="24"/>
        </w:rPr>
        <w:object w:dxaOrig="1560" w:dyaOrig="680" w14:anchorId="09E9EC66">
          <v:shape id="_x0000_i1064" type="#_x0000_t75" alt="" style="width:87.15pt;height:37.9pt;mso-width-percent:0;mso-height-percent:0;mso-width-percent:0;mso-height-percent:0" o:ole="">
            <v:imagedata r:id="rId25" o:title=""/>
          </v:shape>
          <o:OLEObject Type="Embed" ProgID="Equation.DSMT4" ShapeID="_x0000_i1064" DrawAspect="Content" ObjectID="_1682744547" r:id="rId26"/>
        </w:object>
      </w:r>
    </w:p>
    <w:p w14:paraId="4EB9B958" w14:textId="77777777" w:rsidR="00204BD2" w:rsidRDefault="00F73EE3" w:rsidP="00F73EE3">
      <w:pPr>
        <w:pStyle w:val="a6"/>
        <w:ind w:firstLine="0"/>
      </w:pPr>
      <w:r w:rsidRPr="00F73EE3">
        <w:t xml:space="preserve">где  </w:t>
      </w:r>
      <w:r w:rsidRPr="00F73EE3">
        <w:rPr>
          <w:rFonts w:ascii="Cambria Math" w:hAnsi="Cambria Math" w:cs="Cambria Math"/>
        </w:rPr>
        <w:t>𝐿</w:t>
      </w:r>
      <w:r w:rsidRPr="00F73EE3">
        <w:rPr>
          <w:vertAlign w:val="subscript"/>
        </w:rPr>
        <w:t>ф</w:t>
      </w:r>
      <w:r w:rsidRPr="00F73EE3">
        <w:t xml:space="preserve"> – длина фюзеляжа; φ = 0,2…0,7 – статический коэффициент, причём мен</w:t>
      </w:r>
      <w:r>
        <w:t>ь</w:t>
      </w:r>
      <w:r w:rsidRPr="00F73EE3">
        <w:t xml:space="preserve">шие значения φ соответствуют самолётам с малой взлётной массой ( </w:t>
      </w:r>
      <w:r w:rsidRPr="00F73EE3">
        <w:rPr>
          <w:rFonts w:ascii="Cambria Math" w:hAnsi="Cambria Math" w:cs="Cambria Math"/>
        </w:rPr>
        <w:t>𝑚</w:t>
      </w:r>
      <w:r w:rsidRPr="00F73EE3">
        <w:rPr>
          <w:vertAlign w:val="subscript"/>
        </w:rPr>
        <w:t>0</w:t>
      </w:r>
      <w:r w:rsidRPr="00F73EE3">
        <w:t xml:space="preserve"> &lt; 10т). </w:t>
      </w:r>
    </w:p>
    <w:p w14:paraId="1C33B5C7" w14:textId="32AD7535" w:rsidR="00F73EE3" w:rsidRDefault="00F73EE3" w:rsidP="00F73EE3">
      <w:pPr>
        <w:pStyle w:val="a6"/>
        <w:ind w:firstLine="0"/>
      </w:pPr>
      <w:r w:rsidRPr="00F73EE3">
        <w:t>Поступательную составляющую нормальной перегрузки получим из уравнения</w:t>
      </w:r>
      <w:r w:rsidR="00204BD2">
        <w:t>, приведенного выше.</w:t>
      </w:r>
    </w:p>
    <w:p w14:paraId="392857C6" w14:textId="77777777" w:rsidR="00303D1F" w:rsidRDefault="00303D1F" w:rsidP="00303D1F">
      <w:pPr>
        <w:pStyle w:val="TableParagraph"/>
        <w:spacing w:before="10"/>
        <w:rPr>
          <w:sz w:val="9"/>
        </w:rPr>
      </w:pPr>
      <w:bookmarkStart w:id="19" w:name="_bookmark3"/>
      <w:bookmarkEnd w:id="19"/>
    </w:p>
    <w:bookmarkStart w:id="20" w:name="_bookmark4"/>
    <w:bookmarkEnd w:id="20"/>
    <w:p w14:paraId="72E84B49" w14:textId="2A17C22B" w:rsidR="00204BD2" w:rsidRDefault="00AF1E59" w:rsidP="00204BD2">
      <w:pPr>
        <w:pStyle w:val="a6"/>
        <w:ind w:firstLine="0"/>
        <w:jc w:val="center"/>
      </w:pPr>
      <w:r w:rsidRPr="00AF1E59">
        <w:rPr>
          <w:noProof/>
          <w:position w:val="-28"/>
          <w:szCs w:val="24"/>
        </w:rPr>
        <w:object w:dxaOrig="2420" w:dyaOrig="720" w14:anchorId="549D1ABE">
          <v:shape id="_x0000_i1063" type="#_x0000_t75" alt="" style="width:145.9pt;height:44.2pt;mso-width-percent:0;mso-height-percent:0;mso-width-percent:0;mso-height-percent:0" o:ole="">
            <v:imagedata r:id="rId27" o:title=""/>
          </v:shape>
          <o:OLEObject Type="Embed" ProgID="Equation.DSMT4" ShapeID="_x0000_i1063" DrawAspect="Content" ObjectID="_1682744548" r:id="rId28"/>
        </w:object>
      </w:r>
    </w:p>
    <w:p w14:paraId="336ACAE6" w14:textId="0802EA6F" w:rsidR="00594F93" w:rsidRPr="00000B9E" w:rsidRDefault="00000B9E" w:rsidP="00000B9E">
      <w:pPr>
        <w:pStyle w:val="a6"/>
        <w:rPr>
          <w:szCs w:val="22"/>
        </w:rPr>
      </w:pPr>
      <w:r w:rsidRPr="00000B9E">
        <w:t>Используя допущение об абсолютной жёсткости конструкции фюзеляжа, получим вращательную составляющую нормальной перегрузки в i-й точке:</w:t>
      </w:r>
      <w:r w:rsidR="001C78E8">
        <w:t xml:space="preserve"> </w:t>
      </w:r>
    </w:p>
    <w:p w14:paraId="57E0D93E" w14:textId="26988448" w:rsidR="00204BD2" w:rsidRDefault="00AF1E59" w:rsidP="00204BD2">
      <w:pPr>
        <w:pStyle w:val="a6"/>
        <w:ind w:firstLine="0"/>
        <w:jc w:val="center"/>
      </w:pPr>
      <w:r w:rsidRPr="00000B9E">
        <w:rPr>
          <w:noProof/>
          <w:position w:val="-32"/>
        </w:rPr>
        <w:object w:dxaOrig="3440" w:dyaOrig="760" w14:anchorId="67FB166F">
          <v:shape id="_x0000_i1062" type="#_x0000_t75" alt="" style="width:210.95pt;height:46.75pt;mso-width-percent:0;mso-height-percent:0;mso-width-percent:0;mso-height-percent:0" o:ole="">
            <v:imagedata r:id="rId29" o:title=""/>
          </v:shape>
          <o:OLEObject Type="Embed" ProgID="Equation.DSMT4" ShapeID="_x0000_i1062" DrawAspect="Content" ObjectID="_1682744549" r:id="rId30"/>
        </w:object>
      </w:r>
    </w:p>
    <w:p w14:paraId="1188E3D0" w14:textId="5D531887" w:rsidR="00000B9E" w:rsidRDefault="00000B9E" w:rsidP="00000B9E">
      <w:pPr>
        <w:pStyle w:val="a6"/>
        <w:ind w:firstLine="0"/>
      </w:pPr>
      <w:r w:rsidRPr="00000B9E">
        <w:t xml:space="preserve">где, </w:t>
      </w:r>
      <w:r w:rsidRPr="00000B9E">
        <w:rPr>
          <w:rFonts w:ascii="Cambria Math" w:hAnsi="Cambria Math" w:cs="Cambria Math"/>
        </w:rPr>
        <w:t>𝑥</w:t>
      </w:r>
      <w:r w:rsidRPr="00000B9E">
        <w:rPr>
          <w:rFonts w:ascii="Cambria Math" w:hAnsi="Cambria Math" w:cs="Cambria Math"/>
          <w:vertAlign w:val="subscript"/>
        </w:rPr>
        <w:t>𝑖</w:t>
      </w:r>
      <w:r w:rsidRPr="00000B9E">
        <w:t xml:space="preserve"> – расстояние от ц.м. самолёта до i-й точки фюзеляжа. </w:t>
      </w:r>
    </w:p>
    <w:p w14:paraId="32C3623D" w14:textId="4EDA2D22" w:rsidR="001C78E8" w:rsidRDefault="00000B9E" w:rsidP="00000B9E">
      <w:pPr>
        <w:pStyle w:val="a6"/>
      </w:pPr>
      <w:r w:rsidRPr="00000B9E">
        <w:t>Суммарная нормальная перегрузка, действующая в i-й точке фюзеляжа:</w:t>
      </w:r>
    </w:p>
    <w:p w14:paraId="23023DEF" w14:textId="577704FF" w:rsidR="00204BD2" w:rsidRPr="00000B9E" w:rsidRDefault="00AF1E59" w:rsidP="00204BD2">
      <w:pPr>
        <w:pStyle w:val="a6"/>
        <w:ind w:firstLine="0"/>
        <w:jc w:val="center"/>
      </w:pPr>
      <w:r w:rsidRPr="00000B9E">
        <w:rPr>
          <w:noProof/>
          <w:position w:val="-34"/>
        </w:rPr>
        <w:object w:dxaOrig="5520" w:dyaOrig="800" w14:anchorId="280EB65E">
          <v:shape id="_x0000_i1061" type="#_x0000_t75" alt="" style="width:322.75pt;height:46.75pt;mso-width-percent:0;mso-height-percent:0;mso-width-percent:0;mso-height-percent:0" o:ole="">
            <v:imagedata r:id="rId31" o:title=""/>
          </v:shape>
          <o:OLEObject Type="Embed" ProgID="Equation.DSMT4" ShapeID="_x0000_i1061" DrawAspect="Content" ObjectID="_1682744550" r:id="rId32"/>
        </w:object>
      </w:r>
    </w:p>
    <w:p w14:paraId="17CE557E" w14:textId="5F9A6A63" w:rsidR="00D82845" w:rsidRDefault="00D82845" w:rsidP="00D82845">
      <w:pPr>
        <w:pStyle w:val="a6"/>
      </w:pPr>
      <w:r w:rsidRPr="00D82845">
        <w:t>Инерционная сила от сосредоточенного груза в i-й точке фюзеляжа</w:t>
      </w:r>
      <w:r>
        <w:t>:</w:t>
      </w:r>
    </w:p>
    <w:p w14:paraId="3C26B2E1" w14:textId="7F59832F" w:rsidR="00204BD2" w:rsidRDefault="00AF1E59" w:rsidP="00204BD2">
      <w:pPr>
        <w:pStyle w:val="a6"/>
        <w:ind w:firstLine="0"/>
        <w:jc w:val="center"/>
      </w:pPr>
      <w:r w:rsidRPr="00AF1E59">
        <w:rPr>
          <w:noProof/>
          <w:position w:val="-14"/>
          <w:szCs w:val="24"/>
        </w:rPr>
        <w:object w:dxaOrig="1480" w:dyaOrig="400" w14:anchorId="33A94219">
          <v:shape id="_x0000_i1060" type="#_x0000_t75" alt="" style="width:84pt;height:22.75pt;mso-width-percent:0;mso-height-percent:0;mso-width-percent:0;mso-height-percent:0" o:ole="">
            <v:imagedata r:id="rId33" o:title=""/>
          </v:shape>
          <o:OLEObject Type="Embed" ProgID="Equation.DSMT4" ShapeID="_x0000_i1060" DrawAspect="Content" ObjectID="_1682744551" r:id="rId34"/>
        </w:object>
      </w:r>
    </w:p>
    <w:p w14:paraId="41F052D9" w14:textId="7932981A" w:rsidR="00D82845" w:rsidRDefault="00D82845" w:rsidP="00D82845">
      <w:pPr>
        <w:pStyle w:val="a6"/>
      </w:pPr>
      <w:r w:rsidRPr="00D82845">
        <w:t>Найдём распределённую инерционную нагрузку от массы фюзеляжа. Сначала мысленно разобьём фюзеляж на n отсеков единичной длины и рассмотрим i-й отсек. Затем «размажем» стрингеры этого отсека равномерным слоем по контуру и получим приведенную обшивку толщиной</w:t>
      </w:r>
      <w:r>
        <w:t>:</w:t>
      </w:r>
    </w:p>
    <w:p w14:paraId="25022657" w14:textId="49263D66" w:rsidR="00204BD2" w:rsidRDefault="00AF1E59" w:rsidP="00204BD2">
      <w:pPr>
        <w:pStyle w:val="a6"/>
        <w:ind w:firstLine="0"/>
        <w:jc w:val="center"/>
      </w:pPr>
      <w:r w:rsidRPr="00AF1E59">
        <w:rPr>
          <w:noProof/>
          <w:position w:val="-30"/>
          <w:szCs w:val="24"/>
        </w:rPr>
        <w:object w:dxaOrig="2180" w:dyaOrig="720" w14:anchorId="5E85AC0C">
          <v:shape id="_x0000_i1059" type="#_x0000_t75" alt="" style="width:123.15pt;height:39.8pt;mso-width-percent:0;mso-height-percent:0;mso-width-percent:0;mso-height-percent:0" o:ole="">
            <v:imagedata r:id="rId35" o:title=""/>
          </v:shape>
          <o:OLEObject Type="Embed" ProgID="Equation.DSMT4" ShapeID="_x0000_i1059" DrawAspect="Content" ObjectID="_1682744552" r:id="rId36"/>
        </w:object>
      </w:r>
    </w:p>
    <w:p w14:paraId="4FCFCF05" w14:textId="733DE242" w:rsidR="00D82845" w:rsidRDefault="00D82845" w:rsidP="00D82845">
      <w:pPr>
        <w:pStyle w:val="a6"/>
        <w:ind w:firstLine="0"/>
      </w:pPr>
      <w:r w:rsidRPr="00D82845">
        <w:t xml:space="preserve">где </w:t>
      </w:r>
      <w:r w:rsidRPr="00D82845">
        <w:rPr>
          <w:rFonts w:ascii="Cambria Math" w:hAnsi="Cambria Math" w:cs="Cambria Math"/>
        </w:rPr>
        <w:t>𝑛</w:t>
      </w:r>
      <w:r w:rsidRPr="00D82845">
        <w:rPr>
          <w:vertAlign w:val="subscript"/>
        </w:rPr>
        <w:t>стр</w:t>
      </w:r>
      <w:r w:rsidRPr="00D82845">
        <w:t xml:space="preserve"> – количество стрингеров в отсеке; </w:t>
      </w:r>
      <w:r w:rsidRPr="00D82845">
        <w:rPr>
          <w:rFonts w:ascii="Cambria Math" w:hAnsi="Cambria Math" w:cs="Cambria Math"/>
        </w:rPr>
        <w:t>𝐹</w:t>
      </w:r>
      <w:r w:rsidRPr="00D82845">
        <w:rPr>
          <w:vertAlign w:val="subscript"/>
        </w:rPr>
        <w:t>стр</w:t>
      </w:r>
      <w:r w:rsidRPr="00D82845">
        <w:t xml:space="preserve"> – площадь стрингера; </w:t>
      </w:r>
      <w:r w:rsidRPr="00D82845">
        <w:rPr>
          <w:rFonts w:ascii="Cambria Math" w:hAnsi="Cambria Math" w:cs="Cambria Math"/>
        </w:rPr>
        <w:t>𝑆</w:t>
      </w:r>
      <w:r w:rsidRPr="00D82845">
        <w:rPr>
          <w:rFonts w:ascii="Cambria Math" w:hAnsi="Cambria Math" w:cs="Cambria Math"/>
          <w:vertAlign w:val="subscript"/>
        </w:rPr>
        <w:t>𝑖</w:t>
      </w:r>
      <w:r w:rsidRPr="00D82845">
        <w:t xml:space="preserve"> – средняя длина контура в отсеке (</w:t>
      </w:r>
      <w:r w:rsidR="00AB654E">
        <w:fldChar w:fldCharType="begin"/>
      </w:r>
      <w:r w:rsidR="00AB654E">
        <w:instrText xml:space="preserve"> REF _Ref40345556 \h </w:instrText>
      </w:r>
      <w:r w:rsidR="00AB654E">
        <w:fldChar w:fldCharType="separate"/>
      </w:r>
      <w:r w:rsidR="00BE2730" w:rsidRPr="00DB4D3C">
        <w:rPr>
          <w:szCs w:val="28"/>
        </w:rPr>
        <w:t xml:space="preserve">Рисунок </w:t>
      </w:r>
      <w:r w:rsidR="00BE2730">
        <w:rPr>
          <w:noProof/>
          <w:szCs w:val="28"/>
        </w:rPr>
        <w:t>5</w:t>
      </w:r>
      <w:r w:rsidR="00AB654E">
        <w:fldChar w:fldCharType="end"/>
      </w:r>
      <w:r w:rsidRPr="00D82845">
        <w:t>).</w:t>
      </w:r>
    </w:p>
    <w:p w14:paraId="1B7305B9" w14:textId="6EB14AA0" w:rsidR="00520620" w:rsidRDefault="00B11909" w:rsidP="00D8284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D589857" wp14:editId="5DD926C5">
            <wp:extent cx="1614805" cy="2042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ECFF" w14:textId="01EA8B79" w:rsidR="00DB4D3C" w:rsidRPr="00DB4D3C" w:rsidRDefault="00520620" w:rsidP="00D82845">
      <w:pPr>
        <w:pStyle w:val="TableParagraph"/>
        <w:ind w:left="578" w:right="45"/>
        <w:jc w:val="center"/>
        <w:rPr>
          <w:sz w:val="28"/>
          <w:szCs w:val="28"/>
        </w:rPr>
      </w:pPr>
      <w:bookmarkStart w:id="21" w:name="_Ref40345556"/>
      <w:r w:rsidRPr="00DB4D3C">
        <w:rPr>
          <w:sz w:val="28"/>
          <w:szCs w:val="28"/>
        </w:rPr>
        <w:t xml:space="preserve">Рисунок </w:t>
      </w:r>
      <w:r w:rsidRPr="00DB4D3C">
        <w:rPr>
          <w:sz w:val="28"/>
          <w:szCs w:val="28"/>
        </w:rPr>
        <w:fldChar w:fldCharType="begin"/>
      </w:r>
      <w:r w:rsidRPr="00DB4D3C">
        <w:rPr>
          <w:sz w:val="28"/>
          <w:szCs w:val="28"/>
        </w:rPr>
        <w:instrText xml:space="preserve"> SEQ Рисунок \* ARABIC </w:instrText>
      </w:r>
      <w:r w:rsidRPr="00DB4D3C">
        <w:rPr>
          <w:sz w:val="28"/>
          <w:szCs w:val="28"/>
        </w:rPr>
        <w:fldChar w:fldCharType="separate"/>
      </w:r>
      <w:r w:rsidR="00BE2730">
        <w:rPr>
          <w:noProof/>
          <w:sz w:val="28"/>
          <w:szCs w:val="28"/>
        </w:rPr>
        <w:t>5</w:t>
      </w:r>
      <w:r w:rsidRPr="00DB4D3C">
        <w:rPr>
          <w:sz w:val="28"/>
          <w:szCs w:val="28"/>
        </w:rPr>
        <w:fldChar w:fldCharType="end"/>
      </w:r>
      <w:bookmarkEnd w:id="21"/>
      <w:r w:rsidR="00DB4D3C" w:rsidRPr="00DB4D3C">
        <w:rPr>
          <w:sz w:val="28"/>
          <w:szCs w:val="28"/>
        </w:rPr>
        <w:t xml:space="preserve"> – </w:t>
      </w:r>
      <w:r w:rsidR="00D82845">
        <w:rPr>
          <w:sz w:val="28"/>
          <w:szCs w:val="28"/>
        </w:rPr>
        <w:t>Приведенный отсек фюзеляжа</w:t>
      </w:r>
    </w:p>
    <w:p w14:paraId="10EC489D" w14:textId="65C72BB2" w:rsidR="00AB654E" w:rsidRDefault="00AB654E" w:rsidP="00AB654E">
      <w:pPr>
        <w:pStyle w:val="a6"/>
        <w:rPr>
          <w:noProof/>
        </w:rPr>
      </w:pPr>
      <w:r w:rsidRPr="00AB654E">
        <w:rPr>
          <w:noProof/>
        </w:rPr>
        <w:t>Тогда вес i-го отсека</w:t>
      </w:r>
    </w:p>
    <w:p w14:paraId="3C4D85B4" w14:textId="32636C4B" w:rsidR="00204BD2" w:rsidRDefault="00AF1E59" w:rsidP="00204BD2">
      <w:pPr>
        <w:pStyle w:val="a6"/>
        <w:ind w:firstLine="0"/>
        <w:jc w:val="center"/>
        <w:rPr>
          <w:noProof/>
        </w:rPr>
      </w:pPr>
      <w:r w:rsidRPr="00AF1E59">
        <w:rPr>
          <w:noProof/>
          <w:position w:val="-14"/>
          <w:szCs w:val="24"/>
        </w:rPr>
        <w:object w:dxaOrig="1440" w:dyaOrig="380" w14:anchorId="050F2DF9">
          <v:shape id="_x0000_i1058" type="#_x0000_t75" alt="" style="width:85.25pt;height:22.1pt;mso-width-percent:0;mso-height-percent:0;mso-width-percent:0;mso-height-percent:0" o:ole="">
            <v:imagedata r:id="rId38" o:title=""/>
          </v:shape>
          <o:OLEObject Type="Embed" ProgID="Equation.DSMT4" ShapeID="_x0000_i1058" DrawAspect="Content" ObjectID="_1682744553" r:id="rId39"/>
        </w:object>
      </w:r>
    </w:p>
    <w:p w14:paraId="6CC9D15C" w14:textId="2FA7329D" w:rsidR="00AB654E" w:rsidRDefault="00AB654E" w:rsidP="00AB654E">
      <w:pPr>
        <w:pStyle w:val="a6"/>
        <w:ind w:firstLine="0"/>
        <w:rPr>
          <w:noProof/>
        </w:rPr>
      </w:pPr>
      <w:r>
        <w:rPr>
          <w:noProof/>
        </w:rPr>
        <w:t>г</w:t>
      </w:r>
      <w:r w:rsidRPr="00AB654E">
        <w:rPr>
          <w:noProof/>
        </w:rPr>
        <w:t xml:space="preserve">де </w:t>
      </w:r>
      <w:r>
        <w:rPr>
          <w:noProof/>
        </w:rPr>
        <w:t>ρ</w:t>
      </w:r>
      <w:r w:rsidRPr="00AB654E">
        <w:rPr>
          <w:noProof/>
        </w:rPr>
        <w:t xml:space="preserve"> – плотность материала конструкции отсека. </w:t>
      </w:r>
    </w:p>
    <w:p w14:paraId="68C2B777" w14:textId="376CE34A" w:rsidR="00AB654E" w:rsidRDefault="00AB654E" w:rsidP="00AB654E">
      <w:pPr>
        <w:pStyle w:val="a6"/>
        <w:rPr>
          <w:noProof/>
        </w:rPr>
      </w:pPr>
      <w:r w:rsidRPr="00AB654E">
        <w:rPr>
          <w:noProof/>
        </w:rPr>
        <w:t>Полный вес конструкции фюзеляжа</w:t>
      </w:r>
      <w:r>
        <w:rPr>
          <w:noProof/>
        </w:rPr>
        <w:t>:</w:t>
      </w:r>
    </w:p>
    <w:p w14:paraId="67585AD5" w14:textId="27896CEF" w:rsidR="00204BD2" w:rsidRDefault="00AF1E59" w:rsidP="00204BD2">
      <w:pPr>
        <w:pStyle w:val="a6"/>
        <w:ind w:firstLine="0"/>
        <w:jc w:val="center"/>
        <w:rPr>
          <w:noProof/>
        </w:rPr>
      </w:pPr>
      <w:r w:rsidRPr="00AF1E59">
        <w:rPr>
          <w:noProof/>
          <w:position w:val="-28"/>
          <w:szCs w:val="24"/>
        </w:rPr>
        <w:object w:dxaOrig="2200" w:dyaOrig="680" w14:anchorId="43A18C1F">
          <v:shape id="_x0000_i1057" type="#_x0000_t75" alt="" style="width:116.85pt;height:36pt;mso-width-percent:0;mso-height-percent:0;mso-width-percent:0;mso-height-percent:0" o:ole="">
            <v:imagedata r:id="rId40" o:title=""/>
          </v:shape>
          <o:OLEObject Type="Embed" ProgID="Equation.DSMT4" ShapeID="_x0000_i1057" DrawAspect="Content" ObjectID="_1682744554" r:id="rId41"/>
        </w:object>
      </w:r>
    </w:p>
    <w:p w14:paraId="42F04327" w14:textId="663FEB46" w:rsidR="00AB654E" w:rsidRDefault="00716D7D" w:rsidP="00AB654E">
      <w:pPr>
        <w:pStyle w:val="a6"/>
        <w:rPr>
          <w:noProof/>
        </w:rPr>
      </w:pPr>
      <w:r w:rsidRPr="00716D7D">
        <w:rPr>
          <w:noProof/>
        </w:rPr>
        <w:t xml:space="preserve">Подставим </w:t>
      </w:r>
      <w:r>
        <w:rPr>
          <w:noProof/>
        </w:rPr>
        <w:t>и</w:t>
      </w:r>
      <w:r w:rsidRPr="00716D7D">
        <w:rPr>
          <w:noProof/>
        </w:rPr>
        <w:t xml:space="preserve"> </w:t>
      </w:r>
      <w:r>
        <w:rPr>
          <w:noProof/>
        </w:rPr>
        <w:t>п</w:t>
      </w:r>
      <w:r w:rsidRPr="00716D7D">
        <w:rPr>
          <w:noProof/>
        </w:rPr>
        <w:t>олучим</w:t>
      </w:r>
      <w:r>
        <w:rPr>
          <w:noProof/>
        </w:rPr>
        <w:t>:</w:t>
      </w:r>
    </w:p>
    <w:p w14:paraId="3D31D98F" w14:textId="0BAA8BAD" w:rsidR="00204BD2" w:rsidRDefault="00AF1E59" w:rsidP="00204BD2">
      <w:pPr>
        <w:pStyle w:val="a6"/>
        <w:ind w:firstLine="0"/>
        <w:jc w:val="center"/>
        <w:rPr>
          <w:noProof/>
        </w:rPr>
      </w:pPr>
      <w:r w:rsidRPr="00AF1E59">
        <w:rPr>
          <w:noProof/>
          <w:position w:val="-32"/>
          <w:szCs w:val="24"/>
        </w:rPr>
        <w:object w:dxaOrig="5640" w:dyaOrig="780" w14:anchorId="3C7429D4">
          <v:shape id="_x0000_i1056" type="#_x0000_t75" alt="" style="width:329.7pt;height:44.85pt;mso-width-percent:0;mso-height-percent:0;mso-width-percent:0;mso-height-percent:0" o:ole="">
            <v:imagedata r:id="rId42" o:title=""/>
          </v:shape>
          <o:OLEObject Type="Embed" ProgID="Equation.DSMT4" ShapeID="_x0000_i1056" DrawAspect="Content" ObjectID="_1682744555" r:id="rId43"/>
        </w:object>
      </w:r>
    </w:p>
    <w:p w14:paraId="283DDAF2" w14:textId="147FA482" w:rsidR="00716D7D" w:rsidRDefault="00716D7D" w:rsidP="00716D7D">
      <w:pPr>
        <w:pStyle w:val="a6"/>
        <w:ind w:firstLine="0"/>
        <w:rPr>
          <w:noProof/>
        </w:rPr>
      </w:pPr>
      <w:r>
        <w:rPr>
          <w:noProof/>
        </w:rPr>
        <w:t>г</w:t>
      </w:r>
      <w:r w:rsidRPr="00716D7D">
        <w:rPr>
          <w:noProof/>
        </w:rPr>
        <w:t xml:space="preserve">де </w:t>
      </w:r>
      <w:r w:rsidRPr="00716D7D">
        <w:rPr>
          <w:rFonts w:ascii="Cambria Math" w:hAnsi="Cambria Math" w:cs="Cambria Math"/>
          <w:noProof/>
        </w:rPr>
        <w:t>𝑆</w:t>
      </w:r>
      <w:r w:rsidRPr="00716D7D">
        <w:rPr>
          <w:noProof/>
          <w:vertAlign w:val="subscript"/>
        </w:rPr>
        <w:t>ф</w:t>
      </w:r>
      <w:r w:rsidRPr="00716D7D">
        <w:rPr>
          <w:noProof/>
        </w:rPr>
        <w:t xml:space="preserve"> – площадь поверхности фюзеляжа.</w:t>
      </w:r>
    </w:p>
    <w:p w14:paraId="7FD6C76B" w14:textId="781420A6" w:rsidR="00716D7D" w:rsidRDefault="00716D7D" w:rsidP="00716D7D">
      <w:pPr>
        <w:pStyle w:val="a6"/>
      </w:pPr>
      <w:r w:rsidRPr="00716D7D">
        <w:t xml:space="preserve">Имеем </w:t>
      </w:r>
      <w:r w:rsidR="00AF1E59" w:rsidRPr="00716D7D">
        <w:rPr>
          <w:noProof/>
          <w:position w:val="-30"/>
        </w:rPr>
        <w:object w:dxaOrig="1520" w:dyaOrig="720" w14:anchorId="43DB180F">
          <v:shape id="_x0000_i1055" type="#_x0000_t75" alt="" style="width:75.8pt;height:36pt;mso-width-percent:0;mso-height-percent:0;mso-width-percent:0;mso-height-percent:0" o:ole="">
            <v:imagedata r:id="rId44" o:title=""/>
          </v:shape>
          <o:OLEObject Type="Embed" ProgID="Equation.DSMT4" ShapeID="_x0000_i1055" DrawAspect="Content" ObjectID="_1682744556" r:id="rId45"/>
        </w:object>
      </w:r>
      <w:r w:rsidR="001C0E63" w:rsidRPr="001C0E63">
        <w:t xml:space="preserve">. </w:t>
      </w:r>
      <w:r w:rsidRPr="00716D7D">
        <w:t>Подставляя последнее выражение, придём к формуле</w:t>
      </w:r>
      <w:r w:rsidR="001C0E63">
        <w:t>:</w:t>
      </w:r>
    </w:p>
    <w:p w14:paraId="37357D49" w14:textId="13E0A3A6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2"/>
          <w:szCs w:val="24"/>
        </w:rPr>
        <w:object w:dxaOrig="2720" w:dyaOrig="740" w14:anchorId="1A143276">
          <v:shape id="_x0000_i1054" type="#_x0000_t75" alt="" style="width:140.2pt;height:37.9pt;mso-width-percent:0;mso-height-percent:0;mso-width-percent:0;mso-height-percent:0" o:ole="">
            <v:imagedata r:id="rId46" o:title=""/>
          </v:shape>
          <o:OLEObject Type="Embed" ProgID="Equation.DSMT4" ShapeID="_x0000_i1054" DrawAspect="Content" ObjectID="_1682744557" r:id="rId47"/>
        </w:object>
      </w:r>
    </w:p>
    <w:p w14:paraId="2B1EEAE4" w14:textId="57DCEBE0" w:rsidR="001C0E63" w:rsidRDefault="001C0E63" w:rsidP="00716D7D">
      <w:pPr>
        <w:pStyle w:val="a6"/>
      </w:pPr>
      <w:r w:rsidRPr="001C0E63">
        <w:t>Погонная инерционная нагрузка от массы конструкции фюзеляжа</w:t>
      </w:r>
      <w:r>
        <w:t>:</w:t>
      </w:r>
    </w:p>
    <w:p w14:paraId="5151CB7D" w14:textId="560CF533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6"/>
          <w:szCs w:val="24"/>
        </w:rPr>
        <w:object w:dxaOrig="6380" w:dyaOrig="840" w14:anchorId="49F84F74">
          <v:shape id="_x0000_i1053" type="#_x0000_t75" alt="" style="width:341.05pt;height:44.85pt;mso-width-percent:0;mso-height-percent:0;mso-width-percent:0;mso-height-percent:0" o:ole="">
            <v:imagedata r:id="rId48" o:title=""/>
          </v:shape>
          <o:OLEObject Type="Embed" ProgID="Equation.DSMT4" ShapeID="_x0000_i1053" DrawAspect="Content" ObjectID="_1682744558" r:id="rId49"/>
        </w:object>
      </w:r>
    </w:p>
    <w:p w14:paraId="360667E4" w14:textId="1DA44721" w:rsidR="00DB4D3C" w:rsidRDefault="00B11909" w:rsidP="001E0283">
      <w:pPr>
        <w:pStyle w:val="ac"/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1068650" wp14:editId="25D2A8D9">
            <wp:extent cx="2386965" cy="30638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" b="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1563" w14:textId="06D95360" w:rsidR="00520620" w:rsidRDefault="00DB4D3C" w:rsidP="001E0283">
      <w:pPr>
        <w:pStyle w:val="ac"/>
        <w:spacing w:line="240" w:lineRule="auto"/>
        <w:jc w:val="center"/>
      </w:pPr>
      <w:bookmarkStart w:id="22" w:name="_Ref40346944"/>
      <w:r>
        <w:t xml:space="preserve">Рисунок </w:t>
      </w:r>
      <w:fldSimple w:instr=" SEQ Рисунок \* ARABIC ">
        <w:r w:rsidR="00BE2730">
          <w:rPr>
            <w:noProof/>
          </w:rPr>
          <w:t>6</w:t>
        </w:r>
      </w:fldSimple>
      <w:bookmarkEnd w:id="22"/>
      <w:r>
        <w:t xml:space="preserve"> – </w:t>
      </w:r>
      <w:r w:rsidR="00FC454B">
        <w:t>Построение эпюр поперечных сил и изгибающих моментов по длине фюзеляжа при нагружении вертикального оперения</w:t>
      </w:r>
    </w:p>
    <w:p w14:paraId="51AF6AC4" w14:textId="656D890E" w:rsidR="00AF6709" w:rsidRDefault="00FC454B" w:rsidP="00E44720">
      <w:pPr>
        <w:pStyle w:val="a6"/>
        <w:rPr>
          <w:lang w:bidi="ru-RU"/>
        </w:rPr>
      </w:pPr>
      <w:r w:rsidRPr="00FC454B">
        <w:rPr>
          <w:lang w:bidi="ru-RU"/>
        </w:rPr>
        <w:lastRenderedPageBreak/>
        <w:t xml:space="preserve">Теперь рассмотрим случай нагружения вертикального оперения. На фюзеляж будет действовать маневренная нагрузка от оперения </w:t>
      </w:r>
      <w:r w:rsidRPr="00FC454B">
        <w:rPr>
          <w:rFonts w:ascii="Cambria Math" w:hAnsi="Cambria Math" w:cs="Cambria Math"/>
          <w:lang w:bidi="ru-RU"/>
        </w:rPr>
        <w:t>𝑍</w:t>
      </w:r>
      <w:r w:rsidRPr="00A94FA4">
        <w:rPr>
          <w:vertAlign w:val="subscript"/>
          <w:lang w:bidi="ru-RU"/>
        </w:rPr>
        <w:t>во</w:t>
      </w:r>
      <w:r w:rsidRPr="00FC454B">
        <w:rPr>
          <w:lang w:bidi="ru-RU"/>
        </w:rPr>
        <w:t xml:space="preserve"> и демпфирующая аэродинамическая нагрузка </w:t>
      </w:r>
      <w:r w:rsidRPr="00FC454B">
        <w:rPr>
          <w:rFonts w:ascii="Cambria Math" w:hAnsi="Cambria Math" w:cs="Cambria Math"/>
          <w:lang w:bidi="ru-RU"/>
        </w:rPr>
        <w:t>𝑍</w:t>
      </w:r>
      <w:r w:rsidRPr="00A94FA4">
        <w:rPr>
          <w:vertAlign w:val="subscript"/>
          <w:lang w:bidi="ru-RU"/>
        </w:rPr>
        <w:t>нос</w:t>
      </w:r>
      <w:r w:rsidRPr="00FC454B">
        <w:rPr>
          <w:lang w:bidi="ru-RU"/>
        </w:rPr>
        <w:t>, возникающая при полёте самолёта со скольжением и приложения в носу (</w:t>
      </w:r>
      <w:r w:rsidR="00A94FA4">
        <w:rPr>
          <w:lang w:bidi="ru-RU"/>
        </w:rPr>
        <w:fldChar w:fldCharType="begin"/>
      </w:r>
      <w:r w:rsidR="00A94FA4">
        <w:rPr>
          <w:lang w:bidi="ru-RU"/>
        </w:rPr>
        <w:instrText xml:space="preserve"> REF _Ref40346944 \h </w:instrText>
      </w:r>
      <w:r w:rsidR="00A94FA4">
        <w:rPr>
          <w:lang w:bidi="ru-RU"/>
        </w:rPr>
      </w:r>
      <w:r w:rsidR="00A94FA4">
        <w:rPr>
          <w:lang w:bidi="ru-RU"/>
        </w:rPr>
        <w:fldChar w:fldCharType="separate"/>
      </w:r>
      <w:r w:rsidR="00BE2730">
        <w:t xml:space="preserve">Рисунок </w:t>
      </w:r>
      <w:r w:rsidR="00BE2730">
        <w:rPr>
          <w:noProof/>
        </w:rPr>
        <w:t>6</w:t>
      </w:r>
      <w:r w:rsidR="00A94FA4">
        <w:rPr>
          <w:lang w:bidi="ru-RU"/>
        </w:rPr>
        <w:fldChar w:fldCharType="end"/>
      </w:r>
      <w:r w:rsidRPr="00FC454B">
        <w:rPr>
          <w:lang w:bidi="ru-RU"/>
        </w:rPr>
        <w:t xml:space="preserve">). </w:t>
      </w:r>
    </w:p>
    <w:p w14:paraId="52B4A2BA" w14:textId="6441C012" w:rsidR="00DB4D3C" w:rsidRDefault="00FC454B" w:rsidP="00E44720">
      <w:pPr>
        <w:pStyle w:val="a6"/>
        <w:rPr>
          <w:lang w:bidi="ru-RU"/>
        </w:rPr>
      </w:pPr>
      <w:r w:rsidRPr="00FC454B">
        <w:rPr>
          <w:lang w:bidi="ru-RU"/>
        </w:rPr>
        <w:t>Поступательная составляющая боковой перегрузки</w:t>
      </w:r>
      <w:r w:rsidR="00E44720">
        <w:rPr>
          <w:lang w:bidi="ru-RU"/>
        </w:rPr>
        <w:t>:</w:t>
      </w:r>
    </w:p>
    <w:p w14:paraId="49725272" w14:textId="289CA32E" w:rsidR="00AF6709" w:rsidRDefault="00AF1E59" w:rsidP="00AF6709">
      <w:pPr>
        <w:pStyle w:val="a6"/>
        <w:ind w:firstLine="0"/>
        <w:jc w:val="center"/>
        <w:rPr>
          <w:lang w:bidi="ru-RU"/>
        </w:rPr>
      </w:pPr>
      <w:r w:rsidRPr="00AF1E59">
        <w:rPr>
          <w:noProof/>
          <w:position w:val="-28"/>
          <w:szCs w:val="24"/>
        </w:rPr>
        <w:object w:dxaOrig="2299" w:dyaOrig="700" w14:anchorId="41D1CC6F">
          <v:shape id="_x0000_i1052" type="#_x0000_t75" alt="" style="width:135.8pt;height:42.3pt;mso-width-percent:0;mso-height-percent:0;mso-width-percent:0;mso-height-percent:0" o:ole="">
            <v:imagedata r:id="rId51" o:title=""/>
          </v:shape>
          <o:OLEObject Type="Embed" ProgID="Equation.DSMT4" ShapeID="_x0000_i1052" DrawAspect="Content" ObjectID="_1682744559" r:id="rId52"/>
        </w:object>
      </w:r>
    </w:p>
    <w:p w14:paraId="1716F603" w14:textId="34D2E1CB" w:rsidR="00DB4D3C" w:rsidRDefault="00E44720" w:rsidP="00E44720">
      <w:pPr>
        <w:pStyle w:val="a6"/>
        <w:rPr>
          <w:szCs w:val="22"/>
        </w:rPr>
      </w:pPr>
      <w:r w:rsidRPr="00E44720">
        <w:rPr>
          <w:szCs w:val="22"/>
        </w:rPr>
        <w:t>Вращательная составляющая боковой перегрузки в i-й точке</w:t>
      </w:r>
      <w:r>
        <w:rPr>
          <w:szCs w:val="22"/>
        </w:rPr>
        <w:t>:</w:t>
      </w:r>
    </w:p>
    <w:p w14:paraId="192CFC98" w14:textId="3AFD3B65" w:rsidR="00AF6709" w:rsidRPr="00E44720" w:rsidRDefault="00AF1E59" w:rsidP="00AF6709">
      <w:pPr>
        <w:pStyle w:val="a6"/>
        <w:ind w:firstLine="0"/>
        <w:jc w:val="center"/>
        <w:rPr>
          <w:szCs w:val="22"/>
        </w:rPr>
      </w:pPr>
      <w:r w:rsidRPr="00AF1E59">
        <w:rPr>
          <w:rStyle w:val="aff5"/>
          <w:rFonts w:ascii="Cambria Math" w:eastAsia="Calibri" w:hAnsi="Cambria Math"/>
          <w:noProof/>
          <w:szCs w:val="24"/>
        </w:rPr>
        <w:object w:dxaOrig="4099" w:dyaOrig="800" w14:anchorId="6DE31082">
          <v:shape id="_x0000_i1051" type="#_x0000_t75" alt="" style="width:270.95pt;height:51.8pt;mso-width-percent:0;mso-height-percent:0;mso-width-percent:0;mso-height-percent:0" o:ole="">
            <v:imagedata r:id="rId53" o:title=""/>
          </v:shape>
          <o:OLEObject Type="Embed" ProgID="Equation.DSMT4" ShapeID="_x0000_i1051" DrawAspect="Content" ObjectID="_1682744560" r:id="rId54"/>
        </w:object>
      </w:r>
    </w:p>
    <w:p w14:paraId="7AF92F83" w14:textId="00EFBBAA" w:rsidR="00E44720" w:rsidRDefault="00E44720" w:rsidP="00E44720">
      <w:pPr>
        <w:pStyle w:val="a6"/>
        <w:rPr>
          <w:szCs w:val="22"/>
        </w:rPr>
      </w:pPr>
      <w:r w:rsidRPr="00E44720">
        <w:rPr>
          <w:szCs w:val="22"/>
        </w:rPr>
        <w:t xml:space="preserve">На начальном этапе проектирования осевой момент инерции самолёта </w:t>
      </w:r>
      <w:r w:rsidRPr="00E44720">
        <w:rPr>
          <w:rFonts w:ascii="Cambria Math" w:hAnsi="Cambria Math" w:cs="Cambria Math"/>
          <w:szCs w:val="22"/>
        </w:rPr>
        <w:t>𝑗𝑦</w:t>
      </w:r>
      <w:r w:rsidRPr="00E44720">
        <w:rPr>
          <w:szCs w:val="22"/>
        </w:rPr>
        <w:t xml:space="preserve"> можно приближённо рассчитать по статической формуле:</w:t>
      </w:r>
    </w:p>
    <w:p w14:paraId="07FF084E" w14:textId="1C940892" w:rsidR="00AF6709" w:rsidRDefault="00AF1E59" w:rsidP="00AF6709">
      <w:pPr>
        <w:pStyle w:val="a6"/>
        <w:ind w:firstLine="0"/>
        <w:jc w:val="center"/>
        <w:rPr>
          <w:szCs w:val="22"/>
        </w:rPr>
      </w:pPr>
      <w:r w:rsidRPr="00AF1E59">
        <w:rPr>
          <w:noProof/>
          <w:position w:val="-24"/>
          <w:szCs w:val="24"/>
        </w:rPr>
        <w:object w:dxaOrig="1880" w:dyaOrig="680" w14:anchorId="5DEE5DDE">
          <v:shape id="_x0000_i1050" type="#_x0000_t75" alt="" style="width:106.1pt;height:37.9pt;mso-width-percent:0;mso-height-percent:0;mso-width-percent:0;mso-height-percent:0" o:ole="">
            <v:imagedata r:id="rId55" o:title=""/>
          </v:shape>
          <o:OLEObject Type="Embed" ProgID="Equation.DSMT4" ShapeID="_x0000_i1050" DrawAspect="Content" ObjectID="_1682744561" r:id="rId56"/>
        </w:object>
      </w:r>
    </w:p>
    <w:p w14:paraId="1B517EC3" w14:textId="77777777" w:rsidR="001E0283" w:rsidRDefault="001E0283" w:rsidP="001E0283">
      <w:pPr>
        <w:pStyle w:val="a6"/>
        <w:keepNext/>
        <w:ind w:firstLine="0"/>
        <w:rPr>
          <w:szCs w:val="22"/>
        </w:rPr>
      </w:pPr>
      <w:r w:rsidRPr="001E0283">
        <w:rPr>
          <w:szCs w:val="22"/>
        </w:rPr>
        <w:t xml:space="preserve">где </w:t>
      </w:r>
      <w:r w:rsidRPr="001E0283">
        <w:rPr>
          <w:i/>
          <w:iCs/>
          <w:szCs w:val="22"/>
        </w:rPr>
        <w:t>l</w:t>
      </w:r>
      <w:r w:rsidRPr="001E0283">
        <w:rPr>
          <w:szCs w:val="22"/>
        </w:rPr>
        <w:t xml:space="preserve"> – размах крыла. </w:t>
      </w:r>
    </w:p>
    <w:p w14:paraId="5126220E" w14:textId="7F401907" w:rsidR="001E0283" w:rsidRDefault="001E0283" w:rsidP="001E0283">
      <w:pPr>
        <w:pStyle w:val="a6"/>
      </w:pPr>
      <w:r w:rsidRPr="001E0283">
        <w:t>Суммарная боковая перегрузка, действующая в i-й точке фюзеляжа</w:t>
      </w:r>
    </w:p>
    <w:p w14:paraId="590D189A" w14:textId="4E03780C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4"/>
          <w:szCs w:val="24"/>
        </w:rPr>
        <w:object w:dxaOrig="5560" w:dyaOrig="800" w14:anchorId="6675BDE9">
          <v:shape id="_x0000_i1049" type="#_x0000_t75" alt="" style="width:329.05pt;height:46.75pt;mso-width-percent:0;mso-height-percent:0;mso-width-percent:0;mso-height-percent:0" o:ole="">
            <v:imagedata r:id="rId57" o:title=""/>
          </v:shape>
          <o:OLEObject Type="Embed" ProgID="Equation.DSMT4" ShapeID="_x0000_i1049" DrawAspect="Content" ObjectID="_1682744562" r:id="rId58"/>
        </w:object>
      </w:r>
    </w:p>
    <w:p w14:paraId="5E7193B8" w14:textId="08D2001B" w:rsidR="001E0283" w:rsidRDefault="009205E5" w:rsidP="001E0283">
      <w:pPr>
        <w:pStyle w:val="a6"/>
      </w:pPr>
      <w:r w:rsidRPr="009205E5">
        <w:t>Коэффициенты безопасности для фюзеляжа берут в соответствии с расчётным случаем нагружения крыла, оперения, силовой установки. В посадочных случаях нагружения для фюзеляжа принимают ƒ = 1,8.</w:t>
      </w:r>
    </w:p>
    <w:p w14:paraId="7B5ACA85" w14:textId="203F09CC" w:rsidR="009205E5" w:rsidRDefault="009205E5" w:rsidP="009205E5">
      <w:pPr>
        <w:pStyle w:val="1"/>
      </w:pPr>
      <w:bookmarkStart w:id="23" w:name="_Toc40351159"/>
      <w:bookmarkStart w:id="24" w:name="_Toc40824119"/>
      <w:r w:rsidRPr="009205E5">
        <w:lastRenderedPageBreak/>
        <w:t>Построение эпюр сил и моментов по длине фюзеляжа</w:t>
      </w:r>
      <w:bookmarkEnd w:id="23"/>
      <w:bookmarkEnd w:id="24"/>
    </w:p>
    <w:p w14:paraId="54261433" w14:textId="77777777" w:rsidR="009205E5" w:rsidRDefault="009205E5" w:rsidP="009205E5">
      <w:pPr>
        <w:pStyle w:val="a6"/>
      </w:pPr>
      <w:r w:rsidRPr="009205E5">
        <w:t xml:space="preserve">Эпюры поперечных сил, изгибающих и крутящих моментов строятся по длине фюзеляжа для всех возможных комбинации расчётных случаев, и из них выбирают наиболее тяжёлые. </w:t>
      </w:r>
    </w:p>
    <w:p w14:paraId="16748720" w14:textId="77777777" w:rsidR="009205E5" w:rsidRDefault="009205E5" w:rsidP="009205E5">
      <w:pPr>
        <w:pStyle w:val="a6"/>
      </w:pPr>
      <w:r w:rsidRPr="009205E5">
        <w:t xml:space="preserve">Кроме приведенных внешних и инерционных нагрузок на герметические фюзеляжи дополнительно будет действовать избыточное давление или разрежение внутри фюзеляжа. </w:t>
      </w:r>
    </w:p>
    <w:p w14:paraId="6DB09F1F" w14:textId="3235E0D9" w:rsidR="009205E5" w:rsidRDefault="009205E5" w:rsidP="009205E5">
      <w:pPr>
        <w:pStyle w:val="a6"/>
      </w:pPr>
      <w:r w:rsidRPr="009205E5">
        <w:t>При изгибе фюзеляжа в плоскости, перпендикулярной плоскости симметрии самолёта, наиболее тяжёлым обычно является случай действия маневренной нагрузки на вертикальное оперение (в.</w:t>
      </w:r>
      <w:r w:rsidR="00AF6709">
        <w:t xml:space="preserve"> </w:t>
      </w:r>
      <w:r w:rsidRPr="009205E5">
        <w:t xml:space="preserve">о.) в комбинации с максимальным разнотягом двигателей. </w:t>
      </w:r>
    </w:p>
    <w:p w14:paraId="7D0C78E1" w14:textId="69A06783" w:rsidR="009205E5" w:rsidRPr="009205E5" w:rsidRDefault="009205E5" w:rsidP="009205E5">
      <w:pPr>
        <w:pStyle w:val="a6"/>
      </w:pPr>
      <w:r w:rsidRPr="009205E5">
        <w:t>Как правило, при изгибе фюзеляжа в плоскости симметрии самолёта (</w:t>
      </w:r>
      <w:r>
        <w:fldChar w:fldCharType="begin"/>
      </w:r>
      <w:r>
        <w:instrText xml:space="preserve"> REF _Ref40348024 \h </w:instrText>
      </w:r>
      <w:r>
        <w:fldChar w:fldCharType="separate"/>
      </w:r>
      <w:r w:rsidR="00BE2730">
        <w:t xml:space="preserve">Рисунок </w:t>
      </w:r>
      <w:r w:rsidR="00BE2730">
        <w:rPr>
          <w:noProof/>
        </w:rPr>
        <w:t>7</w:t>
      </w:r>
      <w:r>
        <w:fldChar w:fldCharType="end"/>
      </w:r>
      <w:r w:rsidRPr="009205E5">
        <w:t>) наиболее тяжёлым является случай А' без учета маневренной нагрузки на г.</w:t>
      </w:r>
      <w:r w:rsidR="00AF6709">
        <w:t xml:space="preserve"> </w:t>
      </w:r>
      <w:r w:rsidRPr="009205E5">
        <w:t xml:space="preserve">о. </w:t>
      </w:r>
    </w:p>
    <w:p w14:paraId="213F25E1" w14:textId="35AFBFD9" w:rsidR="00176C44" w:rsidRDefault="00B11909" w:rsidP="009205E5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68975F8C" wp14:editId="0AF35FD2">
            <wp:extent cx="2470150" cy="41681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1" b="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4620" w14:textId="5F8D1A16" w:rsidR="00176C44" w:rsidRDefault="00176C44" w:rsidP="009205E5">
      <w:pPr>
        <w:pStyle w:val="ac"/>
        <w:spacing w:line="240" w:lineRule="auto"/>
        <w:jc w:val="center"/>
        <w:rPr>
          <w:sz w:val="20"/>
        </w:rPr>
      </w:pPr>
      <w:bookmarkStart w:id="25" w:name="_Ref40348024"/>
      <w:r>
        <w:t xml:space="preserve">Рисунок </w:t>
      </w:r>
      <w:fldSimple w:instr=" SEQ Рисунок \* ARABIC ">
        <w:r w:rsidR="00BE2730">
          <w:rPr>
            <w:noProof/>
          </w:rPr>
          <w:t>7</w:t>
        </w:r>
      </w:fldSimple>
      <w:bookmarkEnd w:id="25"/>
      <w:r w:rsidRPr="00176C44">
        <w:t xml:space="preserve"> </w:t>
      </w:r>
      <w:r>
        <w:t xml:space="preserve">– </w:t>
      </w:r>
      <w:r w:rsidR="009205E5" w:rsidRPr="009205E5">
        <w:t>Построение эпюр поперечных сил и изгибающих моментов при изгибе фюзеляжа в плоскости его симметрии</w:t>
      </w:r>
    </w:p>
    <w:p w14:paraId="3983FCB7" w14:textId="514510E4" w:rsidR="00305830" w:rsidRDefault="009205E5" w:rsidP="009205E5">
      <w:pPr>
        <w:pStyle w:val="a6"/>
      </w:pPr>
      <w:r>
        <w:t xml:space="preserve">Если фюзеляж имеет силовой пол, то сосредоточенные инерционные силы прикладывают к фюзеляжу в местах установки грузов. При отсутствии силового пола грузы обычно крепят к силовым шпангоутам (на </w:t>
      </w:r>
      <w:r w:rsidR="00305830">
        <w:t>рисунке 7</w:t>
      </w:r>
      <w:r>
        <w:t xml:space="preserve"> они обозначены буквами С,</w:t>
      </w:r>
      <w:r w:rsidR="00305830">
        <w:t xml:space="preserve"> </w:t>
      </w:r>
      <w:r>
        <w:t xml:space="preserve">D, …, M, T). В этом случае сосредоточенные инерционные силы разносят по силовым шпангоутам согласно правилу рычага. </w:t>
      </w:r>
    </w:p>
    <w:p w14:paraId="7E69E858" w14:textId="6D9132C8" w:rsidR="00176C44" w:rsidRDefault="009205E5" w:rsidP="009205E5">
      <w:pPr>
        <w:pStyle w:val="a6"/>
      </w:pPr>
      <w:r>
        <w:t>При расчёте на кручение наиболее тяжёлым обычно является одновременное действие маневренной нагрузки на в. о. и неуравновешенной нагрузки на г.</w:t>
      </w:r>
      <w:r w:rsidR="00AF6709">
        <w:t xml:space="preserve"> </w:t>
      </w:r>
      <w:r>
        <w:t>о. при полёте со скольжением (</w:t>
      </w:r>
      <w:r w:rsidR="00305830">
        <w:fldChar w:fldCharType="begin"/>
      </w:r>
      <w:r w:rsidR="00305830">
        <w:instrText xml:space="preserve"> REF _Ref40348180 \h </w:instrText>
      </w:r>
      <w:r w:rsidR="00305830">
        <w:fldChar w:fldCharType="separate"/>
      </w:r>
      <w:r w:rsidR="00BE2730" w:rsidRPr="00305830">
        <w:rPr>
          <w:szCs w:val="28"/>
        </w:rPr>
        <w:t xml:space="preserve">Рисунок </w:t>
      </w:r>
      <w:r w:rsidR="00BE2730">
        <w:rPr>
          <w:noProof/>
          <w:szCs w:val="28"/>
        </w:rPr>
        <w:t>8</w:t>
      </w:r>
      <w:r w:rsidR="00305830">
        <w:fldChar w:fldCharType="end"/>
      </w:r>
      <w:r>
        <w:t>)</w:t>
      </w:r>
      <w:r w:rsidR="00176C44">
        <w:t>.</w:t>
      </w:r>
    </w:p>
    <w:p w14:paraId="4BA57E92" w14:textId="1987F1BC" w:rsidR="00656310" w:rsidRDefault="00B11909" w:rsidP="00656310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3BCEBEE" wp14:editId="2C88DCB6">
            <wp:extent cx="2636520" cy="27666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460D" w14:textId="79B2F55D" w:rsidR="00656310" w:rsidRDefault="00656310" w:rsidP="00305830">
      <w:pPr>
        <w:pStyle w:val="TableParagraph"/>
        <w:spacing w:line="360" w:lineRule="auto"/>
        <w:ind w:left="580" w:right="33"/>
        <w:jc w:val="center"/>
        <w:rPr>
          <w:sz w:val="28"/>
          <w:szCs w:val="28"/>
        </w:rPr>
      </w:pPr>
      <w:bookmarkStart w:id="26" w:name="_Ref40348180"/>
      <w:r w:rsidRPr="00305830">
        <w:rPr>
          <w:sz w:val="28"/>
          <w:szCs w:val="28"/>
        </w:rPr>
        <w:t xml:space="preserve">Рисунок </w:t>
      </w:r>
      <w:r w:rsidR="00D64868" w:rsidRPr="00305830">
        <w:rPr>
          <w:sz w:val="28"/>
          <w:szCs w:val="28"/>
        </w:rPr>
        <w:fldChar w:fldCharType="begin"/>
      </w:r>
      <w:r w:rsidR="00D64868" w:rsidRPr="00305830">
        <w:rPr>
          <w:sz w:val="28"/>
          <w:szCs w:val="28"/>
        </w:rPr>
        <w:instrText xml:space="preserve"> SEQ Рисунок \* ARABIC </w:instrText>
      </w:r>
      <w:r w:rsidR="00D64868" w:rsidRPr="00305830">
        <w:rPr>
          <w:sz w:val="28"/>
          <w:szCs w:val="28"/>
        </w:rPr>
        <w:fldChar w:fldCharType="separate"/>
      </w:r>
      <w:r w:rsidR="00BE2730">
        <w:rPr>
          <w:noProof/>
          <w:sz w:val="28"/>
          <w:szCs w:val="28"/>
        </w:rPr>
        <w:t>8</w:t>
      </w:r>
      <w:r w:rsidR="00D64868" w:rsidRPr="00305830">
        <w:rPr>
          <w:noProof/>
          <w:sz w:val="28"/>
          <w:szCs w:val="28"/>
        </w:rPr>
        <w:fldChar w:fldCharType="end"/>
      </w:r>
      <w:bookmarkEnd w:id="26"/>
      <w:r w:rsidRPr="00305830">
        <w:rPr>
          <w:sz w:val="28"/>
          <w:szCs w:val="28"/>
        </w:rPr>
        <w:t xml:space="preserve"> – </w:t>
      </w:r>
      <w:r w:rsidR="00305830" w:rsidRPr="00305830">
        <w:rPr>
          <w:sz w:val="28"/>
          <w:szCs w:val="28"/>
        </w:rPr>
        <w:t>Построение эпюры крутящих моменто</w:t>
      </w:r>
      <w:r w:rsidR="00305830">
        <w:rPr>
          <w:sz w:val="28"/>
          <w:szCs w:val="28"/>
        </w:rPr>
        <w:t>в</w:t>
      </w:r>
    </w:p>
    <w:p w14:paraId="0D1DC38D" w14:textId="4BF8BB4C" w:rsidR="00305830" w:rsidRPr="00305830" w:rsidRDefault="00305830" w:rsidP="00305830">
      <w:pPr>
        <w:pStyle w:val="a6"/>
      </w:pPr>
      <w:r w:rsidRPr="00305830">
        <w:t>Как видно из эпюр, наиболее нагружены сечения фюзеляжа в районе крепления к нему крыла.</w:t>
      </w:r>
    </w:p>
    <w:p w14:paraId="252C7B9B" w14:textId="6D3AEC61" w:rsidR="00305830" w:rsidRDefault="00305830" w:rsidP="00305830">
      <w:pPr>
        <w:pStyle w:val="1"/>
      </w:pPr>
      <w:bookmarkStart w:id="27" w:name="_Toc40351160"/>
      <w:bookmarkStart w:id="28" w:name="_Toc40824120"/>
      <w:r w:rsidRPr="00305830">
        <w:t>Расчет поперечны</w:t>
      </w:r>
      <w:r>
        <w:t>х</w:t>
      </w:r>
      <w:r w:rsidRPr="00305830">
        <w:t xml:space="preserve"> сечений фюзеляжа</w:t>
      </w:r>
      <w:bookmarkEnd w:id="27"/>
      <w:bookmarkEnd w:id="28"/>
      <w:r w:rsidRPr="00305830">
        <w:t xml:space="preserve"> </w:t>
      </w:r>
    </w:p>
    <w:p w14:paraId="7B69D103" w14:textId="6DA1F1ED" w:rsidR="00305830" w:rsidRDefault="00305830" w:rsidP="00431F55">
      <w:pPr>
        <w:pStyle w:val="a6"/>
      </w:pPr>
      <w:r w:rsidRPr="00305830">
        <w:t>Рассмотрим расчёт поперечных сечений фюзеляжа типа «полумонокок» (</w:t>
      </w:r>
      <w:r w:rsidR="00AF6709">
        <w:rPr>
          <w:szCs w:val="28"/>
        </w:rPr>
        <w:fldChar w:fldCharType="begin"/>
      </w:r>
      <w:r w:rsidR="00AF6709">
        <w:instrText xml:space="preserve"> REF _Ref40807172 \h </w:instrText>
      </w:r>
      <w:r w:rsidR="00AF6709">
        <w:rPr>
          <w:szCs w:val="28"/>
        </w:rPr>
      </w:r>
      <w:r w:rsidR="00AF6709">
        <w:rPr>
          <w:szCs w:val="28"/>
        </w:rPr>
        <w:fldChar w:fldCharType="separate"/>
      </w:r>
      <w:r w:rsidR="00BE2730">
        <w:t xml:space="preserve">Рисунок </w:t>
      </w:r>
      <w:r w:rsidR="00BE2730">
        <w:rPr>
          <w:noProof/>
        </w:rPr>
        <w:t>9</w:t>
      </w:r>
      <w:r w:rsidR="00AF6709">
        <w:rPr>
          <w:szCs w:val="28"/>
        </w:rPr>
        <w:fldChar w:fldCharType="end"/>
      </w:r>
      <w:r w:rsidRPr="00305830">
        <w:t xml:space="preserve">) от нагрузок, представленных на </w:t>
      </w:r>
      <w:r>
        <w:t>рисунке 7</w:t>
      </w:r>
      <w:r w:rsidRPr="00305830">
        <w:t xml:space="preserve"> и </w:t>
      </w:r>
      <w:r>
        <w:t>рисунке 8</w:t>
      </w:r>
      <w:r w:rsidRPr="00305830">
        <w:t xml:space="preserve">. </w:t>
      </w:r>
    </w:p>
    <w:p w14:paraId="6072A320" w14:textId="03667A98" w:rsidR="00305830" w:rsidRDefault="00305830" w:rsidP="00431F55">
      <w:pPr>
        <w:pStyle w:val="a6"/>
      </w:pPr>
      <w:r w:rsidRPr="00305830">
        <w:t>Нормальные напряжения в элементе продольного набора от изгиба</w:t>
      </w:r>
    </w:p>
    <w:p w14:paraId="0D79C235" w14:textId="3AE1C5F0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2"/>
          <w:szCs w:val="24"/>
        </w:rPr>
        <w:object w:dxaOrig="1300" w:dyaOrig="700" w14:anchorId="131C2C72">
          <v:shape id="_x0000_i1048" type="#_x0000_t75" alt="" style="width:70.1pt;height:36pt;mso-width-percent:0;mso-height-percent:0;mso-width-percent:0;mso-height-percent:0" o:ole="">
            <v:imagedata r:id="rId61" o:title=""/>
          </v:shape>
          <o:OLEObject Type="Embed" ProgID="Equation.DSMT4" ShapeID="_x0000_i1048" DrawAspect="Content" ObjectID="_1682744563" r:id="rId62"/>
        </w:object>
      </w:r>
    </w:p>
    <w:p w14:paraId="6AB81C30" w14:textId="110A0E50" w:rsidR="00305830" w:rsidRDefault="001A2DA7" w:rsidP="001A2DA7">
      <w:pPr>
        <w:pStyle w:val="a6"/>
        <w:ind w:firstLine="0"/>
      </w:pPr>
      <w:r w:rsidRPr="001A2DA7">
        <w:t>где J</w:t>
      </w:r>
      <w:r w:rsidRPr="001A2DA7">
        <w:rPr>
          <w:vertAlign w:val="subscript"/>
        </w:rPr>
        <w:t>zпр</w:t>
      </w:r>
      <w:r w:rsidRPr="001A2DA7">
        <w:t xml:space="preserve"> – приведенный момент инерции редуцированного сечения; у</w:t>
      </w:r>
      <w:r w:rsidRPr="001A2DA7">
        <w:rPr>
          <w:rFonts w:ascii="Cambria Math" w:hAnsi="Cambria Math" w:cs="Cambria Math"/>
          <w:vertAlign w:val="subscript"/>
        </w:rPr>
        <w:t>𝑖</w:t>
      </w:r>
      <w:r w:rsidRPr="001A2DA7">
        <w:t xml:space="preserve"> – обобщённая координата i-го элемента.</w:t>
      </w:r>
    </w:p>
    <w:p w14:paraId="60A6A147" w14:textId="35338FE9" w:rsidR="001A2DA7" w:rsidRDefault="00B11909" w:rsidP="001A2DA7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5ADAD987" wp14:editId="56A28E22">
            <wp:extent cx="3467735" cy="25768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5" r="9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D8D2" w14:textId="2E4F07B2" w:rsidR="001A2DA7" w:rsidRPr="001A2DA7" w:rsidRDefault="001A2DA7" w:rsidP="001A2DA7">
      <w:pPr>
        <w:pStyle w:val="ac"/>
        <w:jc w:val="center"/>
      </w:pPr>
      <w:bookmarkStart w:id="29" w:name="_Ref40807172"/>
      <w:r>
        <w:t xml:space="preserve">Рисунок </w:t>
      </w:r>
      <w:fldSimple w:instr=" SEQ Рисунок \* ARABIC ">
        <w:r w:rsidR="00BE2730">
          <w:rPr>
            <w:noProof/>
          </w:rPr>
          <w:t>9</w:t>
        </w:r>
      </w:fldSimple>
      <w:bookmarkEnd w:id="29"/>
      <w:r w:rsidRPr="001A2DA7">
        <w:t xml:space="preserve">  – Нагру</w:t>
      </w:r>
      <w:r>
        <w:t>ж</w:t>
      </w:r>
      <w:r w:rsidRPr="001A2DA7">
        <w:t>ение отсека фюзеляжа</w:t>
      </w:r>
    </w:p>
    <w:p w14:paraId="7A1D5D13" w14:textId="2E95F37B" w:rsidR="001A2DA7" w:rsidRDefault="001A2DA7" w:rsidP="001A2DA7">
      <w:pPr>
        <w:pStyle w:val="a6"/>
      </w:pPr>
      <w:r w:rsidRPr="001A2DA7">
        <w:t>Если обшивка теряет устойчивость от сдвига (</w:t>
      </w:r>
      <w:r w:rsidRPr="001A2DA7">
        <w:rPr>
          <w:lang w:val="en-US"/>
        </w:rPr>
        <w:t>τ</w:t>
      </w:r>
      <w:r w:rsidRPr="001A2DA7">
        <w:rPr>
          <w:vertAlign w:val="subscript"/>
        </w:rPr>
        <w:t>об</w:t>
      </w:r>
      <w:r w:rsidRPr="001A2DA7">
        <w:t xml:space="preserve"> &gt; </w:t>
      </w:r>
      <w:r w:rsidRPr="001A2DA7">
        <w:rPr>
          <w:lang w:val="en-US"/>
        </w:rPr>
        <w:t>τ</w:t>
      </w:r>
      <w:r w:rsidRPr="001A2DA7">
        <w:rPr>
          <w:vertAlign w:val="subscript"/>
        </w:rPr>
        <w:t>кр</w:t>
      </w:r>
      <w:r w:rsidRPr="001A2DA7">
        <w:t>), то она своим натяжением будет догружать сжатием стрингеры и шпангоуты. Каркас фюзеляжа начнет деформироваться к центру (вовнутрь). В этом случае</w:t>
      </w:r>
      <w:r>
        <w:t>:</w:t>
      </w:r>
    </w:p>
    <w:p w14:paraId="49AA85EE" w14:textId="287A3915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2"/>
          <w:szCs w:val="24"/>
        </w:rPr>
        <w:object w:dxaOrig="2020" w:dyaOrig="740" w14:anchorId="2DE0E9E8">
          <v:shape id="_x0000_i1047" type="#_x0000_t75" alt="" style="width:108pt;height:39.8pt;mso-width-percent:0;mso-height-percent:0;mso-width-percent:0;mso-height-percent:0" o:ole="">
            <v:imagedata r:id="rId64" o:title=""/>
          </v:shape>
          <o:OLEObject Type="Embed" ProgID="Equation.DSMT4" ShapeID="_x0000_i1047" DrawAspect="Content" ObjectID="_1682744564" r:id="rId65"/>
        </w:object>
      </w:r>
    </w:p>
    <w:p w14:paraId="5900EAB1" w14:textId="77777777" w:rsidR="002C1583" w:rsidRDefault="002C1583" w:rsidP="002C1583">
      <w:pPr>
        <w:pStyle w:val="a6"/>
        <w:ind w:firstLine="0"/>
      </w:pPr>
      <w:r>
        <w:t xml:space="preserve">где </w:t>
      </w:r>
      <w:r>
        <w:rPr>
          <w:rFonts w:ascii="Cambria Math" w:hAnsi="Cambria Math" w:cs="Cambria Math"/>
        </w:rPr>
        <w:t>𝑁</w:t>
      </w:r>
      <w:r w:rsidRPr="002C1583">
        <w:rPr>
          <w:vertAlign w:val="subscript"/>
        </w:rPr>
        <w:t>стр</w:t>
      </w:r>
      <w:r>
        <w:t xml:space="preserve"> = (</w:t>
      </w:r>
      <w:r>
        <w:rPr>
          <w:rFonts w:ascii="Cambria Math" w:hAnsi="Cambria Math" w:cs="Cambria Math"/>
        </w:rPr>
        <w:t>𝜏</w:t>
      </w:r>
      <w:r w:rsidRPr="002C1583">
        <w:rPr>
          <w:vertAlign w:val="subscript"/>
        </w:rPr>
        <w:t>об</w:t>
      </w:r>
      <w:r>
        <w:t xml:space="preserve"> − </w:t>
      </w:r>
      <w:r>
        <w:rPr>
          <w:rFonts w:ascii="Cambria Math" w:hAnsi="Cambria Math" w:cs="Cambria Math"/>
        </w:rPr>
        <w:t>𝜏</w:t>
      </w:r>
      <w:r w:rsidRPr="002C1583">
        <w:rPr>
          <w:vertAlign w:val="subscript"/>
        </w:rPr>
        <w:t>кр</w:t>
      </w:r>
      <w:r>
        <w:t>)∙</w:t>
      </w:r>
      <w:r>
        <w:rPr>
          <w:rFonts w:ascii="Cambria Math" w:hAnsi="Cambria Math" w:cs="Cambria Math"/>
        </w:rPr>
        <w:t>𝑡</w:t>
      </w:r>
      <w:r w:rsidRPr="002C1583">
        <w:rPr>
          <w:vertAlign w:val="subscript"/>
        </w:rPr>
        <w:t>стр</w:t>
      </w:r>
      <w:r>
        <w:t>∙</w:t>
      </w:r>
      <w:r>
        <w:rPr>
          <w:rFonts w:ascii="Cambria Math" w:hAnsi="Cambria Math" w:cs="Cambria Math"/>
        </w:rPr>
        <w:t>𝛿</w:t>
      </w:r>
      <w:r w:rsidRPr="002C1583">
        <w:rPr>
          <w:vertAlign w:val="subscript"/>
        </w:rPr>
        <w:t>об</w:t>
      </w:r>
      <w:r>
        <w:t>∙</w:t>
      </w:r>
      <w:r>
        <w:rPr>
          <w:rFonts w:ascii="Cambria Math" w:hAnsi="Cambria Math" w:cs="Cambria Math"/>
        </w:rPr>
        <w:t>𝑐𝑡𝑔𝛼</w:t>
      </w:r>
      <w:r>
        <w:t xml:space="preserve"> – дополнительное осевое усилие в стрингере; α = 35</w:t>
      </w:r>
      <w:r w:rsidRPr="00AF6709">
        <w:rPr>
          <w:vertAlign w:val="superscript"/>
        </w:rPr>
        <w:t>0</w:t>
      </w:r>
      <w:r>
        <w:t>…45</w:t>
      </w:r>
      <w:r w:rsidRPr="00AF6709">
        <w:rPr>
          <w:vertAlign w:val="superscript"/>
        </w:rPr>
        <w:t>0</w:t>
      </w:r>
      <w:r>
        <w:t xml:space="preserve"> – угол наклона образующих волн обшивки к оси х в клетке размерами t</w:t>
      </w:r>
      <w:r w:rsidRPr="002C1583">
        <w:rPr>
          <w:vertAlign w:val="subscript"/>
        </w:rPr>
        <w:t>шп</w:t>
      </w:r>
      <w:r>
        <w:t>×t</w:t>
      </w:r>
      <w:r w:rsidRPr="002C1583">
        <w:rPr>
          <w:vertAlign w:val="subscript"/>
        </w:rPr>
        <w:t>стр</w:t>
      </w:r>
      <w:r>
        <w:t xml:space="preserve">. </w:t>
      </w:r>
    </w:p>
    <w:p w14:paraId="17110246" w14:textId="298DE55D" w:rsidR="002C1583" w:rsidRDefault="002C1583" w:rsidP="002C1583">
      <w:pPr>
        <w:pStyle w:val="a6"/>
      </w:pPr>
      <w:r>
        <w:t>Обшивка «провисает» на каркасе и фюзеляж становится гранёным (</w:t>
      </w:r>
      <w:r w:rsidR="00AF6709">
        <w:fldChar w:fldCharType="begin"/>
      </w:r>
      <w:r w:rsidR="00AF6709">
        <w:instrText xml:space="preserve"> REF _Ref40085440 \h </w:instrText>
      </w:r>
      <w:r w:rsidR="00AF6709">
        <w:fldChar w:fldCharType="separate"/>
      </w:r>
      <w:r w:rsidR="00BE2730">
        <w:t xml:space="preserve">Рисунок </w:t>
      </w:r>
      <w:r w:rsidR="00BE2730">
        <w:rPr>
          <w:noProof/>
        </w:rPr>
        <w:t>10</w:t>
      </w:r>
      <w:r w:rsidR="00AF6709">
        <w:fldChar w:fldCharType="end"/>
      </w:r>
      <w:r>
        <w:t xml:space="preserve">). </w:t>
      </w:r>
    </w:p>
    <w:p w14:paraId="238CA279" w14:textId="1FEFADFE" w:rsidR="001A2DA7" w:rsidRDefault="002C1583" w:rsidP="002C1583">
      <w:pPr>
        <w:pStyle w:val="a6"/>
        <w:rPr>
          <w:vertAlign w:val="subscript"/>
        </w:rPr>
      </w:pPr>
      <w:r>
        <w:t>При этом стрингеры дополнительно догружаются поперечной погенной нагрузкой q</w:t>
      </w:r>
      <w:r w:rsidRPr="002C1583">
        <w:rPr>
          <w:vertAlign w:val="subscript"/>
        </w:rPr>
        <w:t>стр</w:t>
      </w:r>
    </w:p>
    <w:p w14:paraId="48F2B720" w14:textId="0E1CF924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24"/>
          <w:szCs w:val="24"/>
        </w:rPr>
        <w:object w:dxaOrig="2960" w:dyaOrig="660" w14:anchorId="226815E7">
          <v:shape id="_x0000_i1046" type="#_x0000_t75" alt="" style="width:159.15pt;height:36pt;mso-width-percent:0;mso-height-percent:0;mso-width-percent:0;mso-height-percent:0" o:ole="">
            <v:imagedata r:id="rId66" o:title=""/>
          </v:shape>
          <o:OLEObject Type="Embed" ProgID="Equation.DSMT4" ShapeID="_x0000_i1046" DrawAspect="Content" ObjectID="_1682744565" r:id="rId67"/>
        </w:object>
      </w:r>
    </w:p>
    <w:p w14:paraId="4AFDE55A" w14:textId="64EB20EA" w:rsidR="00431F55" w:rsidRDefault="00B11909" w:rsidP="00431F5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D4DDFDD" wp14:editId="44F77909">
            <wp:extent cx="3740785" cy="14846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A8A5" w14:textId="6DE5FCE6" w:rsidR="002C1583" w:rsidRDefault="00431F55" w:rsidP="002C1583">
      <w:pPr>
        <w:pStyle w:val="ac"/>
        <w:jc w:val="center"/>
      </w:pPr>
      <w:bookmarkStart w:id="30" w:name="_Ref40085440"/>
      <w:r>
        <w:t xml:space="preserve">Рисунок </w:t>
      </w:r>
      <w:fldSimple w:instr=" SEQ Рисунок \* ARABIC ">
        <w:r w:rsidR="00BE2730">
          <w:rPr>
            <w:noProof/>
          </w:rPr>
          <w:t>10</w:t>
        </w:r>
      </w:fldSimple>
      <w:bookmarkEnd w:id="30"/>
      <w:r>
        <w:t xml:space="preserve"> </w:t>
      </w:r>
      <w:r w:rsidR="002C1583" w:rsidRPr="002C1583">
        <w:t xml:space="preserve">– Дополнительная поперечная нагрузка на стрингер </w:t>
      </w:r>
    </w:p>
    <w:p w14:paraId="6484DA44" w14:textId="19979DD8" w:rsidR="00431F55" w:rsidRDefault="00BC5F2C" w:rsidP="002C1583">
      <w:pPr>
        <w:pStyle w:val="a6"/>
      </w:pPr>
      <w:r w:rsidRPr="00BC5F2C">
        <w:t>Если сечение фюзеляжа расположено в пределах герметического отсека, то необходимо также учитывать действие внутреннего избыточного давления. При этом в стрингерах возникают дополнительные нормальные напряжения. Так, для круговой цилиндрической оболочки</w:t>
      </w:r>
    </w:p>
    <w:p w14:paraId="688F2249" w14:textId="2097E82B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32"/>
          <w:szCs w:val="24"/>
        </w:rPr>
        <w:object w:dxaOrig="1460" w:dyaOrig="700" w14:anchorId="56233AE9">
          <v:shape id="_x0000_i1045" type="#_x0000_t75" alt="" style="width:82.1pt;height:39.8pt;mso-width-percent:0;mso-height-percent:0;mso-width-percent:0;mso-height-percent:0" o:ole="">
            <v:imagedata r:id="rId69" o:title=""/>
          </v:shape>
          <o:OLEObject Type="Embed" ProgID="Equation.DSMT4" ShapeID="_x0000_i1045" DrawAspect="Content" ObjectID="_1682744566" r:id="rId70"/>
        </w:object>
      </w:r>
    </w:p>
    <w:p w14:paraId="016B4882" w14:textId="77777777" w:rsidR="00BC5F2C" w:rsidRDefault="00BC5F2C" w:rsidP="00BC5F2C">
      <w:pPr>
        <w:pStyle w:val="a6"/>
        <w:ind w:firstLine="0"/>
      </w:pPr>
      <w:r w:rsidRPr="00BC5F2C">
        <w:t>где р</w:t>
      </w:r>
      <w:r w:rsidRPr="00BC5F2C">
        <w:rPr>
          <w:vertAlign w:val="subscript"/>
        </w:rPr>
        <w:t>изб</w:t>
      </w:r>
      <w:r w:rsidRPr="00BC5F2C">
        <w:t xml:space="preserve"> – расчётное избыточное давление в гермоотсеке. Знак «+» берётся для растянутого свода фюзеляжа, знак «-» – для сжатого свода. </w:t>
      </w:r>
    </w:p>
    <w:p w14:paraId="5611665F" w14:textId="7FAE5FAC" w:rsidR="00BC5F2C" w:rsidRDefault="00BC5F2C" w:rsidP="00BC5F2C">
      <w:pPr>
        <w:pStyle w:val="a6"/>
      </w:pPr>
      <w:r w:rsidRPr="00BC5F2C">
        <w:t>ПКС от силы Q</w:t>
      </w:r>
      <w:r w:rsidRPr="00BC5F2C">
        <w:rPr>
          <w:vertAlign w:val="subscript"/>
        </w:rPr>
        <w:t>у</w:t>
      </w:r>
      <w:r w:rsidRPr="00BC5F2C">
        <w:t>, для фюзеляжа с однозамкнутым контуром</w:t>
      </w:r>
    </w:p>
    <w:p w14:paraId="67482C8A" w14:textId="29FA3ACC" w:rsidR="00AF6709" w:rsidRDefault="00AF1E59" w:rsidP="00AF6709">
      <w:pPr>
        <w:pStyle w:val="a6"/>
        <w:ind w:firstLine="0"/>
        <w:jc w:val="center"/>
      </w:pPr>
      <w:r w:rsidRPr="00AF1E59">
        <w:rPr>
          <w:noProof/>
          <w:position w:val="-14"/>
          <w:szCs w:val="24"/>
        </w:rPr>
        <w:object w:dxaOrig="1160" w:dyaOrig="380" w14:anchorId="56E1A816">
          <v:shape id="_x0000_i1044" type="#_x0000_t75" alt="" style="width:65.05pt;height:22.1pt;mso-width-percent:0;mso-height-percent:0;mso-width-percent:0;mso-height-percent:0" o:ole="">
            <v:imagedata r:id="rId71" o:title=""/>
          </v:shape>
          <o:OLEObject Type="Embed" ProgID="Equation.DSMT4" ShapeID="_x0000_i1044" DrawAspect="Content" ObjectID="_1682744567" r:id="rId72"/>
        </w:object>
      </w:r>
    </w:p>
    <w:p w14:paraId="4D364B1C" w14:textId="314F6413" w:rsidR="00DE4A8A" w:rsidRDefault="00B11909" w:rsidP="00DE4A8A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5B025C1" wp14:editId="6E398FD2">
            <wp:extent cx="4109085" cy="19831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FF3E" w14:textId="6EB2B97C" w:rsidR="00DE4A8A" w:rsidRDefault="00DE4A8A" w:rsidP="00DE4A8A">
      <w:pPr>
        <w:pStyle w:val="ac"/>
        <w:jc w:val="center"/>
      </w:pPr>
      <w:bookmarkStart w:id="31" w:name="_Ref40085933"/>
      <w:r>
        <w:t xml:space="preserve">Рисунок </w:t>
      </w:r>
      <w:fldSimple w:instr=" SEQ Рисунок \* ARABIC ">
        <w:r w:rsidR="00BE2730">
          <w:rPr>
            <w:noProof/>
          </w:rPr>
          <w:t>11</w:t>
        </w:r>
      </w:fldSimple>
      <w:bookmarkEnd w:id="31"/>
      <w:r>
        <w:t xml:space="preserve"> – </w:t>
      </w:r>
      <w:r w:rsidR="000924A6" w:rsidRPr="000924A6">
        <w:t>Восприятие силы Qy в поперечном сечении фюзеляжа</w:t>
      </w:r>
    </w:p>
    <w:p w14:paraId="2A3B0599" w14:textId="188AF744" w:rsidR="000924A6" w:rsidRDefault="000924A6" w:rsidP="000924A6">
      <w:pPr>
        <w:pStyle w:val="a6"/>
      </w:pPr>
      <w:r w:rsidRPr="000924A6">
        <w:t>ПКС q</w:t>
      </w:r>
      <w:r w:rsidRPr="000924A6">
        <w:rPr>
          <w:vertAlign w:val="subscript"/>
        </w:rPr>
        <w:t>Q</w:t>
      </w:r>
      <w:r w:rsidRPr="000924A6">
        <w:t xml:space="preserve"> при размыкании контура оболочки по оси у (</w:t>
      </w:r>
      <w:r>
        <w:fldChar w:fldCharType="begin"/>
      </w:r>
      <w:r>
        <w:instrText xml:space="preserve"> REF _Ref40085933 \h </w:instrText>
      </w:r>
      <w:r>
        <w:fldChar w:fldCharType="separate"/>
      </w:r>
      <w:r w:rsidR="00BE2730">
        <w:t xml:space="preserve">Рисунок </w:t>
      </w:r>
      <w:r w:rsidR="00BE2730">
        <w:rPr>
          <w:noProof/>
        </w:rPr>
        <w:t>11</w:t>
      </w:r>
      <w:r>
        <w:fldChar w:fldCharType="end"/>
      </w:r>
      <w:r w:rsidRPr="000924A6">
        <w:t>)</w:t>
      </w:r>
    </w:p>
    <w:p w14:paraId="5F53F82A" w14:textId="7EC759AD" w:rsidR="00AF6709" w:rsidRDefault="00AF1E59" w:rsidP="00AF6709">
      <w:pPr>
        <w:pStyle w:val="a6"/>
        <w:ind w:firstLine="0"/>
        <w:jc w:val="center"/>
        <w:rPr>
          <w:szCs w:val="24"/>
        </w:rPr>
      </w:pPr>
      <w:r w:rsidRPr="00AF1E59">
        <w:rPr>
          <w:noProof/>
          <w:position w:val="-34"/>
          <w:szCs w:val="24"/>
        </w:rPr>
        <w:object w:dxaOrig="1500" w:dyaOrig="760" w14:anchorId="3364438B">
          <v:shape id="_x0000_i1043" type="#_x0000_t75" alt="" style="width:85.25pt;height:44.2pt;mso-width-percent:0;mso-height-percent:0;mso-width-percent:0;mso-height-percent:0" o:ole="">
            <v:imagedata r:id="rId74" o:title=""/>
          </v:shape>
          <o:OLEObject Type="Embed" ProgID="Equation.DSMT4" ShapeID="_x0000_i1043" DrawAspect="Content" ObjectID="_1682744568" r:id="rId75"/>
        </w:object>
      </w:r>
    </w:p>
    <w:p w14:paraId="40C84A85" w14:textId="388CE8D5" w:rsidR="00AF6709" w:rsidRPr="00AF6709" w:rsidRDefault="00AF6709" w:rsidP="00AF6709">
      <w:pPr>
        <w:pStyle w:val="a6"/>
      </w:pPr>
      <w:r>
        <w:t xml:space="preserve">где </w:t>
      </w:r>
      <w:r w:rsidR="00AF1E59" w:rsidRPr="00AF1E59">
        <w:rPr>
          <w:noProof/>
          <w:position w:val="-30"/>
          <w:szCs w:val="24"/>
        </w:rPr>
        <w:object w:dxaOrig="2220" w:dyaOrig="680" w14:anchorId="73F5145C">
          <v:shape id="_x0000_i1042" type="#_x0000_t75" alt="" style="width:125.05pt;height:39.15pt;mso-width-percent:0;mso-height-percent:0;mso-width-percent:0;mso-height-percent:0" o:ole="">
            <v:imagedata r:id="rId76" o:title=""/>
          </v:shape>
          <o:OLEObject Type="Embed" ProgID="Equation.DSMT4" ShapeID="_x0000_i1042" DrawAspect="Content" ObjectID="_1682744569" r:id="rId77"/>
        </w:object>
      </w:r>
      <w:r>
        <w:rPr>
          <w:szCs w:val="24"/>
        </w:rPr>
        <w:t xml:space="preserve">приведенная сила; </w:t>
      </w:r>
      <w:r w:rsidR="00AF1E59" w:rsidRPr="00AF1E59">
        <w:rPr>
          <w:noProof/>
          <w:position w:val="-12"/>
          <w:szCs w:val="24"/>
        </w:rPr>
        <w:object w:dxaOrig="1240" w:dyaOrig="400" w14:anchorId="36D06103">
          <v:shape id="_x0000_i1041" type="#_x0000_t75" alt="" style="width:70.1pt;height:22.75pt;mso-width-percent:0;mso-height-percent:0;mso-width-percent:0;mso-height-percent:0" o:ole="">
            <v:imagedata r:id="rId78" o:title=""/>
          </v:shape>
          <o:OLEObject Type="Embed" ProgID="Equation.DSMT4" ShapeID="_x0000_i1041" DrawAspect="Content" ObjectID="_1682744570" r:id="rId79"/>
        </w:object>
      </w:r>
      <w:r w:rsidR="00093716">
        <w:rPr>
          <w:szCs w:val="24"/>
        </w:rPr>
        <w:t xml:space="preserve">высота боковой панели; </w:t>
      </w:r>
      <w:r w:rsidR="00AF1E59" w:rsidRPr="00AF1E59">
        <w:rPr>
          <w:noProof/>
          <w:position w:val="-10"/>
          <w:szCs w:val="24"/>
        </w:rPr>
        <w:object w:dxaOrig="420" w:dyaOrig="320" w14:anchorId="286128C2">
          <v:shape id="_x0000_i1040" type="#_x0000_t75" alt="" style="width:22.75pt;height:18.95pt;mso-width-percent:0;mso-height-percent:0;mso-width-percent:0;mso-height-percent:0" o:ole="">
            <v:imagedata r:id="rId80" o:title=""/>
          </v:shape>
          <o:OLEObject Type="Embed" ProgID="Equation.DSMT4" ShapeID="_x0000_i1040" DrawAspect="Content" ObjectID="_1682744571" r:id="rId81"/>
        </w:object>
      </w:r>
      <w:r w:rsidR="00001689">
        <w:rPr>
          <w:szCs w:val="24"/>
        </w:rPr>
        <w:t>угол конусности рассчитываемого отсека фюзеляжа.</w:t>
      </w:r>
    </w:p>
    <w:p w14:paraId="07AAA38E" w14:textId="13975926" w:rsidR="000924A6" w:rsidRDefault="000924A6" w:rsidP="000924A6">
      <w:pPr>
        <w:pStyle w:val="a6"/>
      </w:pPr>
      <w:r w:rsidRPr="000924A6">
        <w:t>Для определения замыкающего ПКС q</w:t>
      </w:r>
      <w:r w:rsidRPr="000924A6">
        <w:rPr>
          <w:vertAlign w:val="subscript"/>
        </w:rPr>
        <w:t>0</w:t>
      </w:r>
      <w:r w:rsidRPr="000924A6">
        <w:t xml:space="preserve"> составим уравнение моментов относительно полюса, лежащего на линии действия силы Q</w:t>
      </w:r>
      <w:r w:rsidRPr="000924A6">
        <w:rPr>
          <w:vertAlign w:val="subscript"/>
        </w:rPr>
        <w:t>y</w:t>
      </w:r>
      <w:r>
        <w:t>:</w:t>
      </w:r>
    </w:p>
    <w:p w14:paraId="3043D0FC" w14:textId="490825C3" w:rsidR="00001689" w:rsidRDefault="00B11909" w:rsidP="00001689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4B526A5" wp14:editId="65CB7303">
            <wp:extent cx="2553335" cy="40386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E646" w14:textId="77777777" w:rsidR="000924A6" w:rsidRDefault="000924A6" w:rsidP="000924A6">
      <w:pPr>
        <w:pStyle w:val="a6"/>
        <w:ind w:firstLine="0"/>
      </w:pPr>
      <w:r w:rsidRPr="000924A6">
        <w:t>где Ω = 2π·R</w:t>
      </w:r>
      <w:r w:rsidRPr="000924A6">
        <w:rPr>
          <w:vertAlign w:val="superscript"/>
        </w:rPr>
        <w:t>2</w:t>
      </w:r>
      <w:r w:rsidRPr="000924A6">
        <w:t xml:space="preserve"> – удвоенная площадь контура, работающего на кручение. Для симметричного сечения </w:t>
      </w:r>
      <w:r w:rsidRPr="000924A6">
        <w:rPr>
          <w:rFonts w:ascii="Cambria Math" w:hAnsi="Cambria Math" w:cs="Cambria Math"/>
        </w:rPr>
        <w:t>∮𝑞</w:t>
      </w:r>
      <w:r w:rsidRPr="000924A6">
        <w:rPr>
          <w:rFonts w:ascii="Cambria Math" w:hAnsi="Cambria Math" w:cs="Cambria Math"/>
          <w:vertAlign w:val="subscript"/>
        </w:rPr>
        <w:t>𝑄</w:t>
      </w:r>
      <w:r w:rsidRPr="000924A6">
        <w:rPr>
          <w:rFonts w:ascii="Cambria Math" w:hAnsi="Cambria Math" w:cs="Cambria Math"/>
        </w:rPr>
        <w:t>𝜌</w:t>
      </w:r>
      <w:r w:rsidRPr="000924A6">
        <w:t xml:space="preserve"> ∙ </w:t>
      </w:r>
      <w:r w:rsidRPr="000924A6">
        <w:rPr>
          <w:rFonts w:ascii="Cambria Math" w:hAnsi="Cambria Math" w:cs="Cambria Math"/>
        </w:rPr>
        <w:t>𝑑𝑠</w:t>
      </w:r>
      <w:r w:rsidRPr="000924A6">
        <w:t xml:space="preserve"> = 0 и тогда q</w:t>
      </w:r>
      <w:r w:rsidRPr="000924A6">
        <w:rPr>
          <w:vertAlign w:val="subscript"/>
        </w:rPr>
        <w:t>0</w:t>
      </w:r>
      <w:r w:rsidRPr="000924A6">
        <w:t xml:space="preserve"> = 0. </w:t>
      </w:r>
    </w:p>
    <w:p w14:paraId="280A7DE5" w14:textId="77777777" w:rsidR="000924A6" w:rsidRDefault="000924A6" w:rsidP="000924A6">
      <w:pPr>
        <w:pStyle w:val="a6"/>
      </w:pPr>
      <w:r w:rsidRPr="000924A6">
        <w:t xml:space="preserve">ПКС от кручения рассчитывают по формуле Бредта </w:t>
      </w:r>
      <w:r w:rsidRPr="000924A6">
        <w:rPr>
          <w:rFonts w:ascii="Cambria Math" w:hAnsi="Cambria Math" w:cs="Cambria Math"/>
        </w:rPr>
        <w:t>𝑞</w:t>
      </w:r>
      <w:r w:rsidRPr="000924A6">
        <w:rPr>
          <w:vertAlign w:val="subscript"/>
        </w:rPr>
        <w:t>кр</w:t>
      </w:r>
      <w:r w:rsidRPr="000924A6">
        <w:t xml:space="preserve"> = М</w:t>
      </w:r>
      <w:r w:rsidRPr="000924A6">
        <w:rPr>
          <w:vertAlign w:val="subscript"/>
        </w:rPr>
        <w:t>кр</w:t>
      </w:r>
      <w:r>
        <w:t>/</w:t>
      </w:r>
      <w:r w:rsidRPr="000924A6">
        <w:rPr>
          <w:rFonts w:ascii="Cambria Math" w:hAnsi="Cambria Math" w:cs="Cambria Math"/>
        </w:rPr>
        <w:t>𝛺</w:t>
      </w:r>
      <w:r w:rsidRPr="000924A6">
        <w:t xml:space="preserve"> . </w:t>
      </w:r>
    </w:p>
    <w:p w14:paraId="2728A102" w14:textId="358C851F" w:rsidR="000924A6" w:rsidRDefault="000924A6" w:rsidP="000924A6">
      <w:pPr>
        <w:pStyle w:val="a6"/>
      </w:pPr>
      <w:r w:rsidRPr="000924A6">
        <w:t>Результирующий ПКС q</w:t>
      </w:r>
      <w:r w:rsidRPr="000924A6">
        <w:rPr>
          <w:vertAlign w:val="subscript"/>
        </w:rPr>
        <w:t>∑</w:t>
      </w:r>
      <w:r w:rsidRPr="000924A6">
        <w:t xml:space="preserve"> = q</w:t>
      </w:r>
      <w:r w:rsidRPr="000924A6">
        <w:rPr>
          <w:vertAlign w:val="subscript"/>
        </w:rPr>
        <w:t>Q</w:t>
      </w:r>
      <w:r w:rsidRPr="000924A6">
        <w:t xml:space="preserve"> + q</w:t>
      </w:r>
      <w:r w:rsidRPr="000924A6">
        <w:rPr>
          <w:vertAlign w:val="subscript"/>
        </w:rPr>
        <w:t>кр</w:t>
      </w:r>
      <w:r w:rsidRPr="000924A6">
        <w:t>.</w:t>
      </w:r>
    </w:p>
    <w:p w14:paraId="6ADBC250" w14:textId="67B5B1CF" w:rsidR="000924A6" w:rsidRDefault="000924A6" w:rsidP="000924A6">
      <w:pPr>
        <w:pStyle w:val="1"/>
      </w:pPr>
      <w:bookmarkStart w:id="32" w:name="_Toc40351161"/>
      <w:bookmarkStart w:id="33" w:name="_Toc40824121"/>
      <w:r w:rsidRPr="000924A6">
        <w:t>Расчет нормальных шпангоутов</w:t>
      </w:r>
      <w:bookmarkEnd w:id="32"/>
      <w:bookmarkEnd w:id="33"/>
    </w:p>
    <w:p w14:paraId="0ECEA8C9" w14:textId="77777777" w:rsidR="000924A6" w:rsidRDefault="000924A6" w:rsidP="000924A6">
      <w:pPr>
        <w:pStyle w:val="a6"/>
      </w:pPr>
      <w:r w:rsidRPr="000924A6">
        <w:t xml:space="preserve">Обычно шпангоут представляет собой криволинейную раму, опирающуюся на стрингеры и обшивку. Нормальные шпангоуты при проверке рассчитывают на ряд нагрузок. </w:t>
      </w:r>
    </w:p>
    <w:p w14:paraId="40733EB2" w14:textId="78B826C7" w:rsidR="000924A6" w:rsidRDefault="000924A6" w:rsidP="000924A6">
      <w:pPr>
        <w:pStyle w:val="a6"/>
      </w:pPr>
      <w:r w:rsidRPr="000924A6">
        <w:t>Сжимающие нагрузки q</w:t>
      </w:r>
      <w:r w:rsidRPr="000924A6">
        <w:rPr>
          <w:vertAlign w:val="subscript"/>
        </w:rPr>
        <w:t>шп</w:t>
      </w:r>
      <w:r w:rsidRPr="000924A6">
        <w:t xml:space="preserve"> в случае потери обшивкой устойчивости из-за сдвига (</w:t>
      </w:r>
      <w:r w:rsidR="006303EF">
        <w:fldChar w:fldCharType="begin"/>
      </w:r>
      <w:r w:rsidR="006303EF">
        <w:instrText xml:space="preserve"> REF _Ref40085934 \h </w:instrText>
      </w:r>
      <w:r w:rsidR="006303EF">
        <w:fldChar w:fldCharType="separate"/>
      </w:r>
      <w:r w:rsidR="00BE2730">
        <w:t xml:space="preserve">Рисунок </w:t>
      </w:r>
      <w:r w:rsidR="00BE2730">
        <w:rPr>
          <w:noProof/>
        </w:rPr>
        <w:t>12</w:t>
      </w:r>
      <w:r w:rsidR="006303EF">
        <w:fldChar w:fldCharType="end"/>
      </w:r>
      <w:r w:rsidRPr="000924A6">
        <w:t>) определяют по формуле</w:t>
      </w:r>
    </w:p>
    <w:p w14:paraId="07B5935F" w14:textId="3C89EE34" w:rsidR="00001689" w:rsidRDefault="00AF1E59" w:rsidP="00001689">
      <w:pPr>
        <w:pStyle w:val="a6"/>
        <w:ind w:firstLine="0"/>
        <w:jc w:val="center"/>
      </w:pPr>
      <w:r w:rsidRPr="00AF1E59">
        <w:rPr>
          <w:noProof/>
          <w:position w:val="-24"/>
          <w:szCs w:val="24"/>
        </w:rPr>
        <w:object w:dxaOrig="2680" w:dyaOrig="620" w14:anchorId="5BE35D94">
          <v:shape id="_x0000_i1039" type="#_x0000_t75" alt="" style="width:162.95pt;height:37.9pt;mso-width-percent:0;mso-height-percent:0;mso-width-percent:0;mso-height-percent:0" o:ole="">
            <v:imagedata r:id="rId83" o:title=""/>
          </v:shape>
          <o:OLEObject Type="Embed" ProgID="Equation.DSMT4" ShapeID="_x0000_i1039" DrawAspect="Content" ObjectID="_1682744572" r:id="rId84"/>
        </w:object>
      </w:r>
    </w:p>
    <w:p w14:paraId="198CDC1A" w14:textId="4AE49DF7" w:rsidR="006303EF" w:rsidRDefault="006303EF" w:rsidP="000924A6">
      <w:pPr>
        <w:pStyle w:val="a6"/>
      </w:pPr>
      <w:r w:rsidRPr="006303EF">
        <w:t xml:space="preserve">Условие устойчивости </w:t>
      </w:r>
      <w:r w:rsidR="00AF1E59" w:rsidRPr="00AF1E59">
        <w:rPr>
          <w:noProof/>
          <w:position w:val="-24"/>
          <w:szCs w:val="24"/>
        </w:rPr>
        <w:object w:dxaOrig="1660" w:dyaOrig="620" w14:anchorId="05C53630">
          <v:shape id="_x0000_i1038" type="#_x0000_t75" alt="" style="width:101.05pt;height:37.9pt;mso-width-percent:0;mso-height-percent:0;mso-width-percent:0;mso-height-percent:0" o:ole="">
            <v:imagedata r:id="rId85" o:title=""/>
          </v:shape>
          <o:OLEObject Type="Embed" ProgID="Equation.DSMT4" ShapeID="_x0000_i1038" DrawAspect="Content" ObjectID="_1682744573" r:id="rId86"/>
        </w:object>
      </w:r>
      <w:r w:rsidRPr="006303EF">
        <w:t xml:space="preserve"> . Здесь J – осевой момент инерции шпангоута с присоединённой обшивкой.</w:t>
      </w:r>
    </w:p>
    <w:p w14:paraId="4386B9CD" w14:textId="1922DE59" w:rsidR="00DE4A8A" w:rsidRDefault="00B11909" w:rsidP="00DE4A8A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62604873" wp14:editId="5312F3E1">
            <wp:extent cx="4821555" cy="20427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F263" w14:textId="070941EC" w:rsidR="00DE4A8A" w:rsidRDefault="00DE4A8A" w:rsidP="00DE4A8A">
      <w:pPr>
        <w:pStyle w:val="ac"/>
        <w:jc w:val="center"/>
        <w:rPr>
          <w:iCs/>
        </w:rPr>
      </w:pPr>
      <w:bookmarkStart w:id="34" w:name="_Ref40085934"/>
      <w:r>
        <w:t xml:space="preserve">Рисунок </w:t>
      </w:r>
      <w:fldSimple w:instr=" SEQ Рисунок \* ARABIC ">
        <w:r w:rsidR="00BE2730">
          <w:rPr>
            <w:noProof/>
          </w:rPr>
          <w:t>12</w:t>
        </w:r>
      </w:fldSimple>
      <w:bookmarkEnd w:id="34"/>
      <w:r>
        <w:t xml:space="preserve"> – </w:t>
      </w:r>
      <w:r w:rsidR="006303EF" w:rsidRPr="006303EF">
        <w:t>Дополнительная сжимающая нагрузка на шпангоут</w:t>
      </w:r>
    </w:p>
    <w:p w14:paraId="3FED0FA8" w14:textId="3043ECE5" w:rsidR="006303EF" w:rsidRDefault="006303EF" w:rsidP="003F4359">
      <w:pPr>
        <w:pStyle w:val="a6"/>
      </w:pPr>
      <w:r w:rsidRPr="006303EF">
        <w:t>Сплющивающие нагрузки q</w:t>
      </w:r>
      <w:r w:rsidRPr="00001689">
        <w:rPr>
          <w:vertAlign w:val="subscript"/>
        </w:rPr>
        <w:t>y</w:t>
      </w:r>
      <w:r w:rsidRPr="006303EF">
        <w:t xml:space="preserve"> от изгиба фюзеляжа (</w:t>
      </w:r>
      <w:r>
        <w:fldChar w:fldCharType="begin"/>
      </w:r>
      <w:r>
        <w:instrText xml:space="preserve"> REF _Ref40086543 \h </w:instrText>
      </w:r>
      <w:r>
        <w:fldChar w:fldCharType="separate"/>
      </w:r>
      <w:r w:rsidR="00BE2730" w:rsidRPr="00740453">
        <w:rPr>
          <w:szCs w:val="28"/>
        </w:rPr>
        <w:t xml:space="preserve">Рисунок </w:t>
      </w:r>
      <w:r w:rsidR="00BE2730">
        <w:rPr>
          <w:noProof/>
          <w:szCs w:val="28"/>
        </w:rPr>
        <w:t>13</w:t>
      </w:r>
      <w:r>
        <w:fldChar w:fldCharType="end"/>
      </w:r>
      <w:r w:rsidRPr="006303EF">
        <w:t xml:space="preserve">) аналогичны сплющивающим нагрузкам, действующим на нормальные нервюры при изгибе крыла.  </w:t>
      </w:r>
    </w:p>
    <w:p w14:paraId="3E833810" w14:textId="31CFDE5A" w:rsidR="00740453" w:rsidRDefault="00B11909" w:rsidP="00740453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D084574" wp14:editId="4BE52BD8">
            <wp:extent cx="4785995" cy="16148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731E" w14:textId="45250E1D" w:rsidR="00740453" w:rsidRPr="00740453" w:rsidRDefault="00740453" w:rsidP="00740453">
      <w:pPr>
        <w:pStyle w:val="TableParagraph"/>
        <w:spacing w:before="176" w:after="120"/>
        <w:ind w:left="1508"/>
        <w:jc w:val="both"/>
        <w:rPr>
          <w:sz w:val="28"/>
          <w:szCs w:val="28"/>
        </w:rPr>
      </w:pPr>
      <w:bookmarkStart w:id="35" w:name="_Ref40086543"/>
      <w:r w:rsidRPr="00740453">
        <w:rPr>
          <w:sz w:val="28"/>
          <w:szCs w:val="28"/>
        </w:rPr>
        <w:t xml:space="preserve">Рисунок </w:t>
      </w:r>
      <w:r w:rsidRPr="00740453">
        <w:rPr>
          <w:sz w:val="28"/>
          <w:szCs w:val="28"/>
        </w:rPr>
        <w:fldChar w:fldCharType="begin"/>
      </w:r>
      <w:r w:rsidRPr="00740453">
        <w:rPr>
          <w:sz w:val="28"/>
          <w:szCs w:val="28"/>
        </w:rPr>
        <w:instrText xml:space="preserve"> SEQ Рисунок \* ARABIC </w:instrText>
      </w:r>
      <w:r w:rsidRPr="00740453">
        <w:rPr>
          <w:sz w:val="28"/>
          <w:szCs w:val="28"/>
        </w:rPr>
        <w:fldChar w:fldCharType="separate"/>
      </w:r>
      <w:r w:rsidR="00BE2730">
        <w:rPr>
          <w:noProof/>
          <w:sz w:val="28"/>
          <w:szCs w:val="28"/>
        </w:rPr>
        <w:t>13</w:t>
      </w:r>
      <w:r w:rsidRPr="00740453">
        <w:rPr>
          <w:sz w:val="28"/>
          <w:szCs w:val="28"/>
        </w:rPr>
        <w:fldChar w:fldCharType="end"/>
      </w:r>
      <w:bookmarkEnd w:id="35"/>
      <w:r w:rsidRPr="00740453">
        <w:rPr>
          <w:sz w:val="28"/>
          <w:szCs w:val="28"/>
        </w:rPr>
        <w:t xml:space="preserve"> – </w:t>
      </w:r>
      <w:r w:rsidR="006303EF" w:rsidRPr="006303EF">
        <w:rPr>
          <w:sz w:val="28"/>
          <w:szCs w:val="28"/>
        </w:rPr>
        <w:t>Сплющивание шпангоута при изгибе фюзеляжа</w:t>
      </w:r>
    </w:p>
    <w:p w14:paraId="7224F719" w14:textId="562ABE48" w:rsidR="00740453" w:rsidRDefault="006303EF" w:rsidP="006303EF">
      <w:pPr>
        <w:pStyle w:val="a6"/>
      </w:pPr>
      <w:r>
        <w:t>От изгиба обшивки имеем погонные нагрузки в растянутой и сжатой зонах</w:t>
      </w:r>
      <w:r w:rsidR="00740453" w:rsidRPr="00740453">
        <w:t>:</w:t>
      </w:r>
    </w:p>
    <w:p w14:paraId="40D2B516" w14:textId="1F60E1F3" w:rsidR="00001689" w:rsidRPr="00740453" w:rsidRDefault="00AF1E59" w:rsidP="00001689">
      <w:pPr>
        <w:pStyle w:val="a6"/>
        <w:ind w:firstLine="0"/>
        <w:jc w:val="center"/>
      </w:pPr>
      <w:r w:rsidRPr="00AF1E59">
        <w:rPr>
          <w:noProof/>
          <w:position w:val="-64"/>
          <w:szCs w:val="24"/>
        </w:rPr>
        <w:object w:dxaOrig="2840" w:dyaOrig="1400" w14:anchorId="468D944F">
          <v:shape id="_x0000_i1037" type="#_x0000_t75" alt="" style="width:171.8pt;height:87.15pt;mso-width-percent:0;mso-height-percent:0;mso-width-percent:0;mso-height-percent:0" o:ole="">
            <v:imagedata r:id="rId89" o:title=""/>
          </v:shape>
          <o:OLEObject Type="Embed" ProgID="Equation.DSMT4" ShapeID="_x0000_i1037" DrawAspect="Content" ObjectID="_1682744574" r:id="rId90"/>
        </w:object>
      </w:r>
    </w:p>
    <w:p w14:paraId="6A01DA87" w14:textId="627AE2A3" w:rsidR="008A31DF" w:rsidRDefault="006303EF" w:rsidP="006303EF">
      <w:pPr>
        <w:pStyle w:val="a6"/>
      </w:pPr>
      <w:r>
        <w:t>Учитывая, что</w:t>
      </w:r>
      <w:r w:rsidR="00E33184">
        <w:t xml:space="preserve"> </w:t>
      </w:r>
      <w:r w:rsidR="00AF1E59" w:rsidRPr="00AF1E59">
        <w:rPr>
          <w:noProof/>
          <w:position w:val="-32"/>
          <w:szCs w:val="24"/>
        </w:rPr>
        <w:object w:dxaOrig="1140" w:dyaOrig="700" w14:anchorId="507886D4">
          <v:shape id="_x0000_i1036" type="#_x0000_t75" alt="" style="width:68.85pt;height:42.95pt;mso-width-percent:0;mso-height-percent:0;mso-width-percent:0;mso-height-percent:0" o:ole="">
            <v:imagedata r:id="rId91" o:title=""/>
          </v:shape>
          <o:OLEObject Type="Embed" ProgID="Equation.DSMT4" ShapeID="_x0000_i1036" DrawAspect="Content" ObjectID="_1682744575" r:id="rId92"/>
        </w:object>
      </w:r>
      <w:r w:rsidR="00E33184" w:rsidRPr="00C15663">
        <w:rPr>
          <w:szCs w:val="24"/>
        </w:rPr>
        <w:t xml:space="preserve"> </w:t>
      </w:r>
      <w:r w:rsidR="00E33184">
        <w:rPr>
          <w:szCs w:val="24"/>
        </w:rPr>
        <w:t xml:space="preserve">и </w:t>
      </w:r>
      <w:r w:rsidR="00AF1E59" w:rsidRPr="00AF1E59">
        <w:rPr>
          <w:noProof/>
          <w:position w:val="-32"/>
          <w:szCs w:val="24"/>
        </w:rPr>
        <w:object w:dxaOrig="1060" w:dyaOrig="700" w14:anchorId="7391FAD8">
          <v:shape id="_x0000_i1035" type="#_x0000_t75" alt="" style="width:65.05pt;height:42.95pt;mso-width-percent:0;mso-height-percent:0;mso-width-percent:0;mso-height-percent:0" o:ole="">
            <v:imagedata r:id="rId93" o:title=""/>
          </v:shape>
          <o:OLEObject Type="Embed" ProgID="Equation.DSMT4" ShapeID="_x0000_i1035" DrawAspect="Content" ObjectID="_1682744576" r:id="rId94"/>
        </w:object>
      </w:r>
      <w:r w:rsidR="00E33184" w:rsidRPr="00C15663">
        <w:rPr>
          <w:szCs w:val="24"/>
        </w:rPr>
        <w:t>,</w:t>
      </w:r>
      <w:r>
        <w:t xml:space="preserve"> получим</w:t>
      </w:r>
      <w:r w:rsidRPr="006303EF">
        <w:t>:</w:t>
      </w:r>
    </w:p>
    <w:p w14:paraId="1F557297" w14:textId="1D042BD1" w:rsidR="00C15663" w:rsidRPr="006303EF" w:rsidRDefault="00AF1E59" w:rsidP="00C15663">
      <w:pPr>
        <w:pStyle w:val="a6"/>
        <w:ind w:firstLine="0"/>
        <w:jc w:val="center"/>
      </w:pPr>
      <w:r w:rsidRPr="00AF1E59">
        <w:rPr>
          <w:noProof/>
          <w:position w:val="-34"/>
          <w:szCs w:val="24"/>
        </w:rPr>
        <w:object w:dxaOrig="2299" w:dyaOrig="859" w14:anchorId="2CD125F8">
          <v:shape id="_x0000_i1034" type="#_x0000_t75" alt="" style="width:138.95pt;height:53.05pt;mso-width-percent:0;mso-height-percent:0;mso-width-percent:0;mso-height-percent:0" o:ole="">
            <v:imagedata r:id="rId95" o:title=""/>
          </v:shape>
          <o:OLEObject Type="Embed" ProgID="Equation.DSMT4" ShapeID="_x0000_i1034" DrawAspect="Content" ObjectID="_1682744577" r:id="rId96"/>
        </w:object>
      </w:r>
    </w:p>
    <w:p w14:paraId="4D9CC08D" w14:textId="60E82EEF" w:rsidR="006303EF" w:rsidRDefault="00A27D18" w:rsidP="006303EF">
      <w:pPr>
        <w:pStyle w:val="a6"/>
      </w:pPr>
      <w:r w:rsidRPr="00A27D18">
        <w:t>Аналогично от изгиба стрингеров имеем сосредоточенные вертикальные нагрузки, действующие на шпангоут:</w:t>
      </w:r>
    </w:p>
    <w:p w14:paraId="465D5E7E" w14:textId="292F57D3" w:rsidR="00C15663" w:rsidRDefault="00B11909" w:rsidP="00C15663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6FECF2F" wp14:editId="62210E52">
            <wp:extent cx="1959610" cy="52260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B277" w14:textId="19D8C200" w:rsidR="00A27D18" w:rsidRDefault="00A27D18" w:rsidP="006303EF">
      <w:pPr>
        <w:pStyle w:val="a6"/>
      </w:pPr>
      <w:r w:rsidRPr="00A27D18">
        <w:t>Поскольку конструкция фюзеляжа современного транспортного самолёта включает 50 стрингеров и более, то для упрощения расчётной схемы стрингеры размазывают по контуру равномерным слоем и получают обшивку толщиной δ</w:t>
      </w:r>
      <w:r w:rsidRPr="00A27D18">
        <w:rPr>
          <w:vertAlign w:val="subscript"/>
        </w:rPr>
        <w:t>пр</w:t>
      </w:r>
      <w:r w:rsidRPr="00A27D18">
        <w:t>. Тогда</w:t>
      </w:r>
    </w:p>
    <w:p w14:paraId="2B973725" w14:textId="79FC89E7" w:rsidR="00093E0C" w:rsidRPr="00C15663" w:rsidRDefault="00B11909" w:rsidP="00093E0C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632B424F" wp14:editId="45F8EF2E">
            <wp:extent cx="1745615" cy="60579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74C8" w14:textId="0238800C" w:rsidR="00B06FF5" w:rsidRDefault="00A27D18" w:rsidP="00B06FF5">
      <w:pPr>
        <w:pStyle w:val="a6"/>
      </w:pPr>
      <w:r w:rsidRPr="00A27D18">
        <w:t xml:space="preserve">Расчетная схема сплющивания кольцевого шпангоута представлена на </w:t>
      </w:r>
      <w:r>
        <w:t xml:space="preserve">рисунке </w:t>
      </w:r>
      <w:r w:rsidR="00B06FF5" w:rsidRPr="00B06FF5">
        <w:t>(</w:t>
      </w:r>
      <w:r w:rsidR="00B06FF5">
        <w:fldChar w:fldCharType="begin"/>
      </w:r>
      <w:r w:rsidR="00B06FF5">
        <w:instrText xml:space="preserve"> REF _Ref40087019 \h </w:instrText>
      </w:r>
      <w:r w:rsidR="00B06FF5">
        <w:fldChar w:fldCharType="separate"/>
      </w:r>
      <w:r w:rsidR="00BE2730">
        <w:t xml:space="preserve">Рисунок </w:t>
      </w:r>
      <w:r w:rsidR="00BE2730">
        <w:rPr>
          <w:noProof/>
        </w:rPr>
        <w:t>14</w:t>
      </w:r>
      <w:r w:rsidR="00B06FF5">
        <w:fldChar w:fldCharType="end"/>
      </w:r>
      <w:r w:rsidR="00B06FF5" w:rsidRPr="00B06FF5">
        <w:t>).</w:t>
      </w:r>
    </w:p>
    <w:p w14:paraId="054DA551" w14:textId="3D011EBE" w:rsidR="00B06FF5" w:rsidRDefault="00B11909" w:rsidP="00B06FF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72DDE417" wp14:editId="61A61F06">
            <wp:extent cx="1959610" cy="220853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2328" w14:textId="26AF2A8F" w:rsidR="00B06FF5" w:rsidRDefault="00B06FF5" w:rsidP="00B06FF5">
      <w:pPr>
        <w:pStyle w:val="ac"/>
        <w:jc w:val="center"/>
      </w:pPr>
      <w:bookmarkStart w:id="36" w:name="_Ref40087019"/>
      <w:r>
        <w:t xml:space="preserve">Рисунок </w:t>
      </w:r>
      <w:fldSimple w:instr=" SEQ Рисунок \* ARABIC ">
        <w:r w:rsidR="00BE2730">
          <w:rPr>
            <w:noProof/>
          </w:rPr>
          <w:t>14</w:t>
        </w:r>
      </w:fldSimple>
      <w:bookmarkEnd w:id="36"/>
      <w:r>
        <w:t xml:space="preserve"> – </w:t>
      </w:r>
      <w:r w:rsidR="00A27D18" w:rsidRPr="00A27D18">
        <w:t>Схема нагружения нормального шпангоута при сплющивании</w:t>
      </w:r>
    </w:p>
    <w:p w14:paraId="559E221A" w14:textId="7E291245" w:rsidR="00A27D18" w:rsidRDefault="00A27D18" w:rsidP="00A27D18">
      <w:pPr>
        <w:pStyle w:val="a6"/>
      </w:pPr>
      <w:r w:rsidRPr="00A27D18">
        <w:t>Максимальный изгибающий момент возникает в сечении С(С'):</w:t>
      </w:r>
    </w:p>
    <w:p w14:paraId="08AED090" w14:textId="1F981F6F" w:rsidR="00093E0C" w:rsidRDefault="00AF1E59" w:rsidP="00093E0C">
      <w:pPr>
        <w:pStyle w:val="a6"/>
        <w:ind w:firstLine="0"/>
        <w:jc w:val="center"/>
      </w:pPr>
      <w:r w:rsidRPr="00AF1E59">
        <w:rPr>
          <w:noProof/>
          <w:position w:val="-14"/>
          <w:szCs w:val="24"/>
        </w:rPr>
        <w:object w:dxaOrig="2320" w:dyaOrig="400" w14:anchorId="3583E294">
          <v:shape id="_x0000_i1033" type="#_x0000_t75" alt="" style="width:133.9pt;height:22.75pt;mso-width-percent:0;mso-height-percent:0;mso-width-percent:0;mso-height-percent:0" o:ole="">
            <v:imagedata r:id="rId100" o:title=""/>
          </v:shape>
          <o:OLEObject Type="Embed" ProgID="Equation.DSMT4" ShapeID="_x0000_i1033" DrawAspect="Content" ObjectID="_1682744578" r:id="rId101"/>
        </w:object>
      </w:r>
    </w:p>
    <w:p w14:paraId="24D77CEA" w14:textId="77777777" w:rsidR="00A27D18" w:rsidRDefault="00A27D18" w:rsidP="00A27D18">
      <w:pPr>
        <w:pStyle w:val="a6"/>
      </w:pPr>
      <w:r w:rsidRPr="00A27D18">
        <w:t>В сечении А(А') момент будет с обратным знаком, а во величине почти равный M</w:t>
      </w:r>
      <w:r w:rsidRPr="00A27D18">
        <w:rPr>
          <w:vertAlign w:val="subscript"/>
        </w:rPr>
        <w:t>из max</w:t>
      </w:r>
      <w:r w:rsidRPr="00A27D18">
        <w:t xml:space="preserve">. </w:t>
      </w:r>
    </w:p>
    <w:p w14:paraId="3C934B0F" w14:textId="4FDC7BF9" w:rsidR="00A27D18" w:rsidRDefault="00A27D18" w:rsidP="00A27D18">
      <w:pPr>
        <w:pStyle w:val="a6"/>
      </w:pPr>
      <w:r w:rsidRPr="00A27D18">
        <w:t>Для фюзеляжей больших летательных аппаратов нарушается линейная зависимость между изгибающим моментом и соответствующей ему кривизной оси фюзеляжа. Последняя растёт быстрее. Это связано со сплющиванием поперечных сечений, что ведёт к росту σ. Для каждой конструкции существует предельное значение изгибающего момента, превышение которого приводит к полному сплющиванию поперечных сечений и разрушению фюзеляжа. Предельное значение изгибающего момента и соответствующее ему σ можно назвать критическими. По величине σ</w:t>
      </w:r>
      <w:r w:rsidRPr="00A27D18">
        <w:rPr>
          <w:vertAlign w:val="subscript"/>
        </w:rPr>
        <w:t>кр</w:t>
      </w:r>
      <w:r w:rsidRPr="00A27D18">
        <w:t xml:space="preserve"> должны превышать разрушающие напряжения стрингеров. Для фюзеляжа без конечной длины:</w:t>
      </w:r>
    </w:p>
    <w:p w14:paraId="588CD519" w14:textId="7B1EA105" w:rsidR="00093E0C" w:rsidRDefault="00AF1E59" w:rsidP="00093E0C">
      <w:pPr>
        <w:pStyle w:val="a6"/>
        <w:ind w:firstLine="0"/>
        <w:jc w:val="center"/>
      </w:pPr>
      <w:r w:rsidRPr="00AF1E59">
        <w:rPr>
          <w:noProof/>
          <w:position w:val="-34"/>
          <w:szCs w:val="24"/>
        </w:rPr>
        <w:object w:dxaOrig="2439" w:dyaOrig="780" w14:anchorId="2DD81186">
          <v:shape id="_x0000_i1032" type="#_x0000_t75" alt="" style="width:140.85pt;height:46.1pt;mso-width-percent:0;mso-height-percent:0;mso-width-percent:0;mso-height-percent:0" o:ole="">
            <v:imagedata r:id="rId102" o:title=""/>
          </v:shape>
          <o:OLEObject Type="Embed" ProgID="Equation.DSMT4" ShapeID="_x0000_i1032" DrawAspect="Content" ObjectID="_1682744579" r:id="rId103"/>
        </w:object>
      </w:r>
    </w:p>
    <w:p w14:paraId="111B61B5" w14:textId="58C8AF26" w:rsidR="00A27D18" w:rsidRPr="00A27D18" w:rsidRDefault="00A27D18" w:rsidP="00A27D18">
      <w:pPr>
        <w:pStyle w:val="a6"/>
      </w:pPr>
      <w:r w:rsidRPr="00A27D18">
        <w:t xml:space="preserve">Для фюзеляжа конечной длины охр получается больше, чем по формуле </w:t>
      </w:r>
      <w:r>
        <w:fldChar w:fldCharType="begin"/>
      </w:r>
      <w:r>
        <w:instrText xml:space="preserve"> REF _Ref40350410 \h </w:instrText>
      </w:r>
      <w:r>
        <w:fldChar w:fldCharType="separate"/>
      </w:r>
      <w:r w:rsidR="00BE2730">
        <w:rPr>
          <w:b/>
          <w:bCs/>
        </w:rPr>
        <w:t>Ошибка! Источник ссылки не найден.</w:t>
      </w:r>
      <w:r>
        <w:fldChar w:fldCharType="end"/>
      </w:r>
      <w:r w:rsidRPr="00A27D18">
        <w:t xml:space="preserve">. Поэтому расчёт по ней идёт в запас прочности. </w:t>
      </w:r>
    </w:p>
    <w:p w14:paraId="68026861" w14:textId="7034CBF0" w:rsidR="00A27D18" w:rsidRDefault="00A27D18" w:rsidP="00A27D18">
      <w:pPr>
        <w:pStyle w:val="1"/>
      </w:pPr>
      <w:bookmarkStart w:id="37" w:name="_Toc40351162"/>
      <w:bookmarkStart w:id="38" w:name="_Toc40824122"/>
      <w:r w:rsidRPr="00A27D18">
        <w:t>Нагружение фонаря кабины и носовой части фюзеляжа</w:t>
      </w:r>
      <w:bookmarkEnd w:id="37"/>
      <w:bookmarkEnd w:id="38"/>
    </w:p>
    <w:p w14:paraId="6DB4BA72" w14:textId="648CEB5B" w:rsidR="00A27D18" w:rsidRDefault="00A27D18" w:rsidP="00A27D18">
      <w:pPr>
        <w:pStyle w:val="a6"/>
      </w:pPr>
      <w:r w:rsidRPr="00A27D18">
        <w:t>Локальные аэродинамические нагрузки на фонарь кабины и носовую часть фюзеляжа определяются по результатам испытаний модели в аэродинамической трубе при числе М полёта и угле атаки случая А', а также на режиме скольжения при нулевом угле атаки, причём угол скольжения определяется по формуле</w:t>
      </w:r>
    </w:p>
    <w:p w14:paraId="0D2DEB7C" w14:textId="78D0F6BE" w:rsidR="003561A9" w:rsidRDefault="00AF1E59" w:rsidP="003561A9">
      <w:pPr>
        <w:pStyle w:val="a6"/>
        <w:ind w:firstLine="0"/>
        <w:jc w:val="center"/>
        <w:rPr>
          <w:szCs w:val="24"/>
        </w:rPr>
      </w:pPr>
      <w:r w:rsidRPr="00AF1E59">
        <w:rPr>
          <w:noProof/>
          <w:position w:val="-28"/>
          <w:szCs w:val="24"/>
        </w:rPr>
        <w:object w:dxaOrig="1860" w:dyaOrig="660" w14:anchorId="35AFBD54">
          <v:shape id="_x0000_i1031" type="#_x0000_t75" alt="" style="width:108pt;height:37.9pt;mso-width-percent:0;mso-height-percent:0;mso-width-percent:0;mso-height-percent:0" o:ole="">
            <v:imagedata r:id="rId104" o:title=""/>
          </v:shape>
          <o:OLEObject Type="Embed" ProgID="Equation.DSMT4" ShapeID="_x0000_i1031" DrawAspect="Content" ObjectID="_1682744580" r:id="rId105"/>
        </w:object>
      </w:r>
      <w:r w:rsidR="003561A9">
        <w:rPr>
          <w:szCs w:val="24"/>
        </w:rPr>
        <w:t>при</w:t>
      </w:r>
      <w:r w:rsidR="003561A9" w:rsidRPr="003561A9">
        <w:rPr>
          <w:szCs w:val="24"/>
        </w:rPr>
        <w:t xml:space="preserve"> </w:t>
      </w:r>
      <w:r w:rsidR="003561A9">
        <w:rPr>
          <w:szCs w:val="24"/>
          <w:lang w:val="en-US"/>
        </w:rPr>
        <w:t>V</w:t>
      </w:r>
      <w:r w:rsidR="003561A9" w:rsidRPr="003561A9">
        <w:rPr>
          <w:szCs w:val="24"/>
          <w:vertAlign w:val="subscript"/>
          <w:lang w:val="en-US"/>
        </w:rPr>
        <w:t>max</w:t>
      </w:r>
      <w:r w:rsidR="003561A9" w:rsidRPr="003561A9">
        <w:rPr>
          <w:szCs w:val="24"/>
          <w:vertAlign w:val="subscript"/>
        </w:rPr>
        <w:t xml:space="preserve"> </w:t>
      </w:r>
      <w:r w:rsidR="003561A9" w:rsidRPr="003561A9">
        <w:rPr>
          <w:szCs w:val="24"/>
          <w:vertAlign w:val="subscript"/>
          <w:lang w:val="en-US"/>
        </w:rPr>
        <w:t>max</w:t>
      </w:r>
      <w:r w:rsidR="003561A9" w:rsidRPr="003561A9">
        <w:rPr>
          <w:szCs w:val="24"/>
        </w:rPr>
        <w:t xml:space="preserve"> &lt;333 </w:t>
      </w:r>
      <w:r w:rsidR="003561A9">
        <w:rPr>
          <w:szCs w:val="24"/>
        </w:rPr>
        <w:t>м/с;</w:t>
      </w:r>
    </w:p>
    <w:p w14:paraId="71CB18EC" w14:textId="17E5BFAD" w:rsidR="00A27D18" w:rsidRPr="003561A9" w:rsidRDefault="00AF1E59" w:rsidP="003561A9">
      <w:pPr>
        <w:pStyle w:val="a6"/>
        <w:ind w:firstLine="0"/>
        <w:jc w:val="center"/>
        <w:rPr>
          <w:szCs w:val="24"/>
        </w:rPr>
      </w:pPr>
      <w:r w:rsidRPr="00AF1E59">
        <w:rPr>
          <w:noProof/>
          <w:position w:val="-24"/>
          <w:szCs w:val="24"/>
        </w:rPr>
        <w:object w:dxaOrig="1760" w:dyaOrig="620" w14:anchorId="4CFF5B7D">
          <v:shape id="_x0000_i1030" type="#_x0000_t75" alt="" style="width:101.7pt;height:36pt;mso-width-percent:0;mso-height-percent:0;mso-width-percent:0;mso-height-percent:0" o:ole="">
            <v:imagedata r:id="rId106" o:title=""/>
          </v:shape>
          <o:OLEObject Type="Embed" ProgID="Equation.DSMT4" ShapeID="_x0000_i1030" DrawAspect="Content" ObjectID="_1682744581" r:id="rId107"/>
        </w:object>
      </w:r>
      <w:r w:rsidR="003561A9">
        <w:rPr>
          <w:szCs w:val="24"/>
        </w:rPr>
        <w:t>но не менее 3</w:t>
      </w:r>
      <w:r w:rsidR="003561A9" w:rsidRPr="003561A9">
        <w:rPr>
          <w:szCs w:val="24"/>
          <w:vertAlign w:val="superscript"/>
        </w:rPr>
        <w:t>0</w:t>
      </w:r>
      <w:r w:rsidR="003561A9">
        <w:rPr>
          <w:szCs w:val="24"/>
        </w:rPr>
        <w:t xml:space="preserve"> при</w:t>
      </w:r>
      <w:r w:rsidR="003561A9" w:rsidRPr="003561A9">
        <w:rPr>
          <w:szCs w:val="24"/>
        </w:rPr>
        <w:t xml:space="preserve"> </w:t>
      </w:r>
      <w:r w:rsidR="003561A9">
        <w:rPr>
          <w:szCs w:val="24"/>
          <w:lang w:val="en-US"/>
        </w:rPr>
        <w:t>V</w:t>
      </w:r>
      <w:r w:rsidR="003561A9" w:rsidRPr="003561A9">
        <w:rPr>
          <w:szCs w:val="24"/>
          <w:vertAlign w:val="subscript"/>
          <w:lang w:val="en-US"/>
        </w:rPr>
        <w:t>max</w:t>
      </w:r>
      <w:r w:rsidR="003561A9" w:rsidRPr="003561A9">
        <w:rPr>
          <w:szCs w:val="24"/>
          <w:vertAlign w:val="subscript"/>
        </w:rPr>
        <w:t xml:space="preserve"> </w:t>
      </w:r>
      <w:r w:rsidR="003561A9" w:rsidRPr="003561A9">
        <w:rPr>
          <w:szCs w:val="24"/>
          <w:vertAlign w:val="subscript"/>
          <w:lang w:val="en-US"/>
        </w:rPr>
        <w:t>max</w:t>
      </w:r>
      <w:r w:rsidR="003561A9" w:rsidRPr="003561A9">
        <w:rPr>
          <w:szCs w:val="24"/>
        </w:rPr>
        <w:t xml:space="preserve"> &gt;333 </w:t>
      </w:r>
      <w:r w:rsidR="003561A9">
        <w:rPr>
          <w:szCs w:val="24"/>
        </w:rPr>
        <w:t>м/с</w:t>
      </w:r>
      <w:r w:rsidR="003561A9" w:rsidRPr="003561A9">
        <w:rPr>
          <w:szCs w:val="24"/>
        </w:rPr>
        <w:t>,</w:t>
      </w:r>
    </w:p>
    <w:p w14:paraId="207187F6" w14:textId="77777777" w:rsidR="00A27D18" w:rsidRDefault="00A27D18" w:rsidP="00B06FF5">
      <w:pPr>
        <w:pStyle w:val="a6"/>
      </w:pPr>
      <w:r w:rsidRPr="00A27D18">
        <w:t>где V</w:t>
      </w:r>
      <w:r w:rsidRPr="00A27D18">
        <w:rPr>
          <w:vertAlign w:val="subscript"/>
        </w:rPr>
        <w:t>maxmax</w:t>
      </w:r>
      <w:r w:rsidRPr="00A27D18">
        <w:t xml:space="preserve"> – индикаторная скорость, соответствующая q</w:t>
      </w:r>
      <w:r w:rsidRPr="00A27D18">
        <w:rPr>
          <w:vertAlign w:val="subscript"/>
        </w:rPr>
        <w:t>maxmax</w:t>
      </w:r>
      <w:r w:rsidRPr="00A27D18">
        <w:t xml:space="preserve">. </w:t>
      </w:r>
    </w:p>
    <w:p w14:paraId="700F6295" w14:textId="77777777" w:rsidR="00A27D18" w:rsidRDefault="00A27D18" w:rsidP="00B06FF5">
      <w:pPr>
        <w:pStyle w:val="a6"/>
      </w:pPr>
      <w:r w:rsidRPr="00A27D18">
        <w:t>Прочность передних стёкол фонаря также проверяется на случай С. Кроме того, прочность фонаря кабины должна быть проверена при несимметричном распределении нагрузки по поперечному сечению фонаря. Для этого с одной половины фонаря снимается, а к другой половине фонаря добавляется 10% нагрузки от симметричного нагружения.</w:t>
      </w:r>
    </w:p>
    <w:p w14:paraId="08FFF2A5" w14:textId="01444714" w:rsidR="00A27D18" w:rsidRDefault="00A27D18" w:rsidP="00B06FF5">
      <w:pPr>
        <w:pStyle w:val="a6"/>
      </w:pPr>
      <w:r w:rsidRPr="00A27D18">
        <w:t>При отсутствии данных продувок распределение аэродинамической нагрузки принимается согласно нормам прочности, в которых имеются эпюры относительных давлений на носовой части нескольких видов фюзеляжей (</w:t>
      </w:r>
      <w:r w:rsidR="00F272D1">
        <w:fldChar w:fldCharType="begin"/>
      </w:r>
      <w:r w:rsidR="00F272D1">
        <w:instrText xml:space="preserve"> REF _Ref40350583 \h </w:instrText>
      </w:r>
      <w:r w:rsidR="00F272D1">
        <w:fldChar w:fldCharType="separate"/>
      </w:r>
      <w:r w:rsidR="00BE2730">
        <w:t xml:space="preserve">Рисунок </w:t>
      </w:r>
      <w:r w:rsidR="00BE2730">
        <w:rPr>
          <w:noProof/>
        </w:rPr>
        <w:t>15</w:t>
      </w:r>
      <w:r w:rsidR="00F272D1">
        <w:fldChar w:fldCharType="end"/>
      </w:r>
      <w:r w:rsidRPr="00A27D18">
        <w:t xml:space="preserve">). Выбирается наиболее близкий по форме к рассчитываемому вариант фюзеляжа. Величины относительных давлений умножаются на </w:t>
      </w:r>
      <w:r>
        <w:rPr>
          <w:lang w:val="en-US"/>
        </w:rPr>
        <w:t>q</w:t>
      </w:r>
      <w:r w:rsidRPr="00A27D18">
        <w:rPr>
          <w:vertAlign w:val="subscript"/>
        </w:rPr>
        <w:t>maxmax</w:t>
      </w:r>
      <w:r w:rsidRPr="00A27D18">
        <w:t xml:space="preserve">. Коэффициент безопасности f = 1,5. </w:t>
      </w:r>
    </w:p>
    <w:p w14:paraId="612F3CAF" w14:textId="62253B65" w:rsidR="00F272D1" w:rsidRDefault="00B11909" w:rsidP="00F272D1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292986AE" wp14:editId="7FCC7804">
            <wp:extent cx="4298950" cy="15792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C0F0" w14:textId="10D9C025" w:rsidR="00F272D1" w:rsidRDefault="00F272D1" w:rsidP="00F272D1">
      <w:pPr>
        <w:pStyle w:val="ac"/>
        <w:jc w:val="center"/>
      </w:pPr>
      <w:bookmarkStart w:id="39" w:name="_Ref40350583"/>
      <w:r>
        <w:t xml:space="preserve">Рисунок </w:t>
      </w:r>
      <w:fldSimple w:instr=" SEQ Рисунок \* ARABIC ">
        <w:r w:rsidR="00BE2730">
          <w:rPr>
            <w:noProof/>
          </w:rPr>
          <w:t>15</w:t>
        </w:r>
      </w:fldSimple>
      <w:bookmarkEnd w:id="39"/>
      <w:r w:rsidRPr="00F272D1">
        <w:t xml:space="preserve"> – Эпюры относительных давлений на носовой части фюзеляж</w:t>
      </w:r>
      <w:r>
        <w:t>а</w:t>
      </w:r>
    </w:p>
    <w:p w14:paraId="7C935F29" w14:textId="77777777" w:rsidR="00F272D1" w:rsidRDefault="00F272D1" w:rsidP="00F272D1">
      <w:pPr>
        <w:pStyle w:val="a6"/>
      </w:pPr>
      <w:r w:rsidRPr="00F272D1">
        <w:t xml:space="preserve">Нагрузка на фонари гермокабин берётся, как указано выше, плюс избыточное давление в кабине. Коэффициент безопасности f = 3. </w:t>
      </w:r>
    </w:p>
    <w:p w14:paraId="027DA68E" w14:textId="3CB696B7" w:rsidR="00F272D1" w:rsidRDefault="00F272D1" w:rsidP="00F272D1">
      <w:pPr>
        <w:pStyle w:val="a6"/>
      </w:pPr>
      <w:r w:rsidRPr="00F272D1">
        <w:t>Кроме того, передние стёкла фонаря кабины проверяются расчётом и испытываются на ударную нагрузку (птицестойкость). При этом задаются массой птицы (для самолётов транспортной категории она составляет 1,8 кг) и скоростью соударения.</w:t>
      </w:r>
    </w:p>
    <w:p w14:paraId="43C0B6D5" w14:textId="39DA253A" w:rsidR="00F272D1" w:rsidRDefault="00F272D1" w:rsidP="00F272D1">
      <w:pPr>
        <w:pStyle w:val="1"/>
      </w:pPr>
      <w:bookmarkStart w:id="40" w:name="_Toc40351163"/>
      <w:bookmarkStart w:id="41" w:name="_Toc40824123"/>
      <w:r w:rsidRPr="00F272D1">
        <w:t>Расчет деформаций фюзеляжа при кручении и изгибе</w:t>
      </w:r>
      <w:bookmarkEnd w:id="40"/>
      <w:bookmarkEnd w:id="41"/>
    </w:p>
    <w:p w14:paraId="52008985" w14:textId="77777777" w:rsidR="00F272D1" w:rsidRDefault="00F272D1" w:rsidP="00F272D1">
      <w:pPr>
        <w:pStyle w:val="a6"/>
      </w:pPr>
      <w:r w:rsidRPr="003561A9">
        <w:t>С увеличением скоростей полёта влияние деформации конструкции на управляемость оказывает</w:t>
      </w:r>
      <w:r w:rsidRPr="00F272D1">
        <w:t xml:space="preserve"> всё большее значение. Эксперименты показывают, что самолёты, имеющие хорошую управляемость, имеют и относительно малые деформации. </w:t>
      </w:r>
    </w:p>
    <w:p w14:paraId="00D2E1C3" w14:textId="17DF8676" w:rsidR="00F272D1" w:rsidRDefault="00F272D1" w:rsidP="00F272D1">
      <w:pPr>
        <w:pStyle w:val="a6"/>
      </w:pPr>
      <w:r w:rsidRPr="00F272D1">
        <w:t>Погонный угол закручивания фюзеляжа определяют по формуле</w:t>
      </w:r>
    </w:p>
    <w:p w14:paraId="75362C83" w14:textId="607DA650" w:rsidR="003561A9" w:rsidRPr="003561A9" w:rsidRDefault="00AF1E59" w:rsidP="003561A9">
      <w:pPr>
        <w:pStyle w:val="a6"/>
        <w:ind w:firstLine="0"/>
        <w:jc w:val="center"/>
        <w:rPr>
          <w:szCs w:val="24"/>
        </w:rPr>
      </w:pPr>
      <w:r w:rsidRPr="00AF1E59">
        <w:rPr>
          <w:noProof/>
          <w:position w:val="-24"/>
          <w:szCs w:val="24"/>
        </w:rPr>
        <w:object w:dxaOrig="1460" w:dyaOrig="660" w14:anchorId="3A56A104">
          <v:shape id="_x0000_i1029" type="#_x0000_t75" alt="" style="width:84pt;height:37.9pt;mso-width-percent:0;mso-height-percent:0;mso-width-percent:0;mso-height-percent:0" o:ole="">
            <v:imagedata r:id="rId109" o:title=""/>
          </v:shape>
          <o:OLEObject Type="Embed" ProgID="Equation.DSMT4" ShapeID="_x0000_i1029" DrawAspect="Content" ObjectID="_1682744582" r:id="rId110"/>
        </w:object>
      </w:r>
    </w:p>
    <w:p w14:paraId="4A493161" w14:textId="725D663A" w:rsidR="00F272D1" w:rsidRDefault="00F272D1" w:rsidP="00F272D1">
      <w:pPr>
        <w:pStyle w:val="a6"/>
      </w:pPr>
      <w:r w:rsidRPr="00F272D1">
        <w:t>Угол закручивания концевого сечения хвостовой части фюзеляжа относительно крыла равен</w:t>
      </w:r>
    </w:p>
    <w:p w14:paraId="0427BC81" w14:textId="32D38653" w:rsidR="003561A9" w:rsidRDefault="00AF1E59" w:rsidP="009B3C36">
      <w:pPr>
        <w:pStyle w:val="a6"/>
        <w:ind w:firstLine="0"/>
        <w:jc w:val="center"/>
      </w:pPr>
      <w:r w:rsidRPr="00AF1E59">
        <w:rPr>
          <w:noProof/>
          <w:position w:val="-32"/>
          <w:szCs w:val="24"/>
        </w:rPr>
        <w:object w:dxaOrig="3420" w:dyaOrig="740" w14:anchorId="0377570A">
          <v:shape id="_x0000_i1028" type="#_x0000_t75" alt="" style="width:197.05pt;height:42.95pt;mso-width-percent:0;mso-height-percent:0;mso-width-percent:0;mso-height-percent:0" o:ole="">
            <v:imagedata r:id="rId111" o:title=""/>
          </v:shape>
          <o:OLEObject Type="Embed" ProgID="Equation.DSMT4" ShapeID="_x0000_i1028" DrawAspect="Content" ObjectID="_1682744583" r:id="rId112"/>
        </w:object>
      </w:r>
    </w:p>
    <w:p w14:paraId="48372E8D" w14:textId="6DED2DB1" w:rsidR="00F272D1" w:rsidRDefault="00F272D1" w:rsidP="00F272D1">
      <w:pPr>
        <w:pStyle w:val="a6"/>
      </w:pPr>
      <w:r w:rsidRPr="00F272D1">
        <w:t xml:space="preserve">Интеграл берётся численно с использованием, к примеру, формулы трапеций. Сначала мысленно разрезают хвостовую часть фюзеляжа на n отсеков одинаковой длины Δx. В каждом отсеке берут среднее сечение и для него вычисляют интеграл и далее подсчитывают </w:t>
      </w:r>
      <w:r w:rsidRPr="00F272D1">
        <w:rPr>
          <w:rFonts w:ascii="Cambria Math" w:hAnsi="Cambria Math" w:cs="Cambria Math"/>
        </w:rPr>
        <w:t>∮𝑑𝑠</w:t>
      </w:r>
      <w:r>
        <w:t>/</w:t>
      </w:r>
      <w:r w:rsidRPr="00F272D1">
        <w:rPr>
          <w:rFonts w:ascii="Cambria Math" w:hAnsi="Cambria Math" w:cs="Cambria Math"/>
        </w:rPr>
        <w:t>𝛿</w:t>
      </w:r>
      <w:r w:rsidRPr="00F272D1">
        <w:t xml:space="preserve"> = </w:t>
      </w:r>
      <w:r w:rsidRPr="00F272D1">
        <w:rPr>
          <w:rFonts w:ascii="Cambria Math" w:hAnsi="Cambria Math" w:cs="Cambria Math"/>
        </w:rPr>
        <w:t>𝐴</w:t>
      </w:r>
      <w:r w:rsidRPr="00F272D1">
        <w:rPr>
          <w:rFonts w:ascii="Cambria Math" w:hAnsi="Cambria Math" w:cs="Cambria Math"/>
          <w:vertAlign w:val="subscript"/>
        </w:rPr>
        <w:t>𝑖</w:t>
      </w:r>
      <w:r w:rsidRPr="00F272D1">
        <w:t xml:space="preserve"> и далее подсчитывают величину </w:t>
      </w:r>
      <w:r w:rsidRPr="00F272D1">
        <w:rPr>
          <w:rFonts w:ascii="Cambria Math" w:hAnsi="Cambria Math" w:cs="Cambria Math"/>
        </w:rPr>
        <w:t>𝐵</w:t>
      </w:r>
      <w:r w:rsidRPr="00F272D1">
        <w:rPr>
          <w:rFonts w:ascii="Cambria Math" w:hAnsi="Cambria Math" w:cs="Cambria Math"/>
          <w:vertAlign w:val="subscript"/>
        </w:rPr>
        <w:t>𝑖</w:t>
      </w:r>
      <w:r w:rsidRPr="00F272D1">
        <w:t xml:space="preserve"> = </w:t>
      </w:r>
      <w:r w:rsidRPr="00F272D1">
        <w:rPr>
          <w:rFonts w:ascii="Cambria Math" w:hAnsi="Cambria Math" w:cs="Cambria Math"/>
        </w:rPr>
        <w:t>𝐴</w:t>
      </w:r>
      <w:r w:rsidRPr="00F272D1">
        <w:rPr>
          <w:rFonts w:ascii="Cambria Math" w:hAnsi="Cambria Math" w:cs="Cambria Math"/>
          <w:vertAlign w:val="subscript"/>
        </w:rPr>
        <w:t>𝑖</w:t>
      </w:r>
      <w:r w:rsidRPr="00F272D1">
        <w:t xml:space="preserve"> </w:t>
      </w:r>
      <w:r>
        <w:t>/</w:t>
      </w:r>
      <w:r w:rsidRPr="00F272D1">
        <w:rPr>
          <w:rFonts w:ascii="Cambria Math" w:hAnsi="Cambria Math" w:cs="Cambria Math"/>
        </w:rPr>
        <w:t>𝛺</w:t>
      </w:r>
      <w:r w:rsidRPr="00F272D1">
        <w:rPr>
          <w:rFonts w:ascii="Cambria Math" w:hAnsi="Cambria Math" w:cs="Cambria Math"/>
          <w:vertAlign w:val="subscript"/>
        </w:rPr>
        <w:t>𝑖</w:t>
      </w:r>
      <w:r w:rsidRPr="00F272D1">
        <w:rPr>
          <w:vertAlign w:val="superscript"/>
        </w:rPr>
        <w:t>2</w:t>
      </w:r>
      <w:r w:rsidRPr="00F272D1">
        <w:t>. После этого применяют формулу</w:t>
      </w:r>
      <w:r>
        <w:t xml:space="preserve"> трапеций.</w:t>
      </w:r>
    </w:p>
    <w:p w14:paraId="3EFED83C" w14:textId="72EC8B21" w:rsidR="009B3C36" w:rsidRPr="00F272D1" w:rsidRDefault="00AF1E59" w:rsidP="009B3C36">
      <w:pPr>
        <w:pStyle w:val="a6"/>
        <w:ind w:firstLine="0"/>
        <w:jc w:val="center"/>
      </w:pPr>
      <w:r w:rsidRPr="009B3C36">
        <w:rPr>
          <w:noProof/>
          <w:position w:val="-30"/>
        </w:rPr>
        <w:object w:dxaOrig="3680" w:dyaOrig="720" w14:anchorId="75440941">
          <v:shape id="_x0000_i1027" type="#_x0000_t75" alt="" style="width:183.8pt;height:36pt;mso-width-percent:0;mso-height-percent:0;mso-width-percent:0;mso-height-percent:0" o:ole="">
            <v:imagedata r:id="rId113" o:title=""/>
          </v:shape>
          <o:OLEObject Type="Embed" ProgID="Equation.DSMT4" ShapeID="_x0000_i1027" DrawAspect="Content" ObjectID="_1682744584" r:id="rId114"/>
        </w:object>
      </w:r>
    </w:p>
    <w:p w14:paraId="1B7C1A58" w14:textId="7891B444" w:rsidR="00B06FF5" w:rsidRDefault="00F272D1" w:rsidP="00B06FF5">
      <w:pPr>
        <w:pStyle w:val="a6"/>
      </w:pPr>
      <w:r w:rsidRPr="00F272D1">
        <w:t>При расчёте прогибов фюзеляжа по аналогии с прямым крылом можно записать дифференциальные уравнения упругой линии балки в двух плоскостях</w:t>
      </w:r>
    </w:p>
    <w:p w14:paraId="4B04E537" w14:textId="5F37DEDA" w:rsidR="00F272D1" w:rsidRPr="006057AF" w:rsidRDefault="00AF1E59" w:rsidP="00770F85">
      <w:pPr>
        <w:pStyle w:val="a6"/>
        <w:ind w:firstLine="0"/>
        <w:jc w:val="center"/>
      </w:pPr>
      <w:r w:rsidRPr="00F272D1">
        <w:rPr>
          <w:noProof/>
          <w:position w:val="-4"/>
        </w:rPr>
        <w:object w:dxaOrig="180" w:dyaOrig="279" w14:anchorId="5CD51F51">
          <v:shape id="_x0000_i1026" type="#_x0000_t75" alt="" style="width:8.2pt;height:13.25pt;mso-width-percent:0;mso-height-percent:0;mso-width-percent:0;mso-height-percent:0" o:ole="">
            <v:imagedata r:id="rId8" o:title=""/>
          </v:shape>
          <o:OLEObject Type="Embed" ProgID="Equation.DSMT4" ShapeID="_x0000_i1026" DrawAspect="Content" ObjectID="_1682744585" r:id="rId115"/>
        </w:object>
      </w:r>
      <w:r w:rsidR="00F272D1">
        <w:t xml:space="preserve"> </w:t>
      </w:r>
      <w:r w:rsidRPr="00B11909">
        <w:rPr>
          <w:noProof/>
          <w:position w:val="-70"/>
          <w:lang w:val="en-US"/>
        </w:rPr>
        <w:object w:dxaOrig="1240" w:dyaOrig="1520" w14:anchorId="2CCEFB14">
          <v:shape id="_x0000_i1025" type="#_x0000_t75" alt="" style="width:70.75pt;height:87.15pt;mso-width-percent:0;mso-height-percent:0;mso-width-percent:0;mso-height-percent:0" o:ole="">
            <v:imagedata r:id="rId116" o:title=""/>
          </v:shape>
          <o:OLEObject Type="Embed" ProgID="Equation.DSMT4" ShapeID="_x0000_i1025" DrawAspect="Content" ObjectID="_1682744586" r:id="rId117"/>
        </w:object>
      </w:r>
    </w:p>
    <w:p w14:paraId="300B1127" w14:textId="77777777" w:rsidR="00770F85" w:rsidRDefault="00770F85" w:rsidP="00770F85">
      <w:pPr>
        <w:pStyle w:val="a6"/>
      </w:pPr>
      <w:r>
        <w:t xml:space="preserve">Дважды численно интегрируя эти уравнения от узлов крепления крыла в нос и в хвост фюзеляжа, сначала получим функции углов девиации (поворота сечения), а затем функции прогибов у(х) и z(x). </w:t>
      </w:r>
    </w:p>
    <w:p w14:paraId="7C95CDDD" w14:textId="7305232F" w:rsidR="00770F85" w:rsidRDefault="00770F85" w:rsidP="00770F85">
      <w:pPr>
        <w:pStyle w:val="a6"/>
      </w:pPr>
      <w:r>
        <w:t>Приведём приближённые величины деформации, полученные на основе статистики, которые не следует превышать при действии максимальной эксплуатационной нагрузки для всех расчётных случаев нагружения. Угол закручивания концевого сечения фюзеляжа φ ≤ 1,5</w:t>
      </w:r>
      <w:r w:rsidRPr="00770F85">
        <w:rPr>
          <w:vertAlign w:val="superscript"/>
        </w:rPr>
        <w:t>0</w:t>
      </w:r>
      <w:r>
        <w:t>. При этом угол закручивания стабилизатора не должен превышать 2,5</w:t>
      </w:r>
      <w:r w:rsidRPr="00770F85">
        <w:rPr>
          <w:vertAlign w:val="superscript"/>
        </w:rPr>
        <w:t>0</w:t>
      </w:r>
      <w:r>
        <w:t>. Угол девиации фюзеляжа в зоне крепления хвостового оперения не должен превосходить 1,0</w:t>
      </w:r>
      <w:r w:rsidRPr="00770F85">
        <w:rPr>
          <w:vertAlign w:val="superscript"/>
        </w:rPr>
        <w:t>0</w:t>
      </w:r>
      <w:r>
        <w:t xml:space="preserve"> в плоскости наибольшей жёсткости и 0,5</w:t>
      </w:r>
      <w:r w:rsidRPr="00770F85">
        <w:rPr>
          <w:vertAlign w:val="superscript"/>
        </w:rPr>
        <w:t>0</w:t>
      </w:r>
      <w:r>
        <w:t xml:space="preserve"> в плоскости наименьшей жёсткости.</w:t>
      </w:r>
    </w:p>
    <w:p w14:paraId="2723C99F" w14:textId="39E1C669" w:rsidR="00770F85" w:rsidRDefault="00770F85" w:rsidP="00770F85">
      <w:pPr>
        <w:pStyle w:val="1"/>
      </w:pPr>
      <w:bookmarkStart w:id="42" w:name="_Toc40351164"/>
      <w:bookmarkStart w:id="43" w:name="_Toc40824124"/>
      <w:r w:rsidRPr="00770F85">
        <w:t>Расчет фюзеляжей на прочность в зоне больших вырезо</w:t>
      </w:r>
      <w:bookmarkEnd w:id="42"/>
      <w:r w:rsidR="00B11909">
        <w:t>в</w:t>
      </w:r>
      <w:bookmarkEnd w:id="43"/>
    </w:p>
    <w:p w14:paraId="741F2D4D" w14:textId="77777777" w:rsidR="00B11909" w:rsidRDefault="00770F85" w:rsidP="00770F85">
      <w:pPr>
        <w:pStyle w:val="a6"/>
      </w:pPr>
      <w:r w:rsidRPr="00770F85">
        <w:t>Если хотя бы один из линейных размеров выреза сравним с шириной (диаметром) фюзеляжа, то такой вырез является большим.</w:t>
      </w:r>
    </w:p>
    <w:p w14:paraId="5B668482" w14:textId="1B286526" w:rsidR="00B11909" w:rsidRDefault="00B11909" w:rsidP="00B11909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6B19E4AC" wp14:editId="12672CA5">
            <wp:extent cx="2172970" cy="2232660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49F8" w14:textId="77FBBF32" w:rsidR="00B11909" w:rsidRPr="001156C1" w:rsidRDefault="00B11909" w:rsidP="00B11909">
      <w:pPr>
        <w:pStyle w:val="ac"/>
        <w:jc w:val="center"/>
      </w:pPr>
      <w:bookmarkStart w:id="44" w:name="_Ref40351001"/>
      <w:r>
        <w:t xml:space="preserve">Рисунок </w:t>
      </w:r>
      <w:r w:rsidR="00AF1E59">
        <w:fldChar w:fldCharType="begin"/>
      </w:r>
      <w:r w:rsidR="00AF1E59">
        <w:instrText xml:space="preserve"> SEQ Рисунок \* ARABIC</w:instrText>
      </w:r>
      <w:r w:rsidR="00AF1E59">
        <w:instrText xml:space="preserve"> </w:instrText>
      </w:r>
      <w:r w:rsidR="00AF1E59">
        <w:fldChar w:fldCharType="separate"/>
      </w:r>
      <w:r w:rsidR="00BE2730">
        <w:rPr>
          <w:noProof/>
        </w:rPr>
        <w:t>16</w:t>
      </w:r>
      <w:r w:rsidR="00AF1E59">
        <w:rPr>
          <w:noProof/>
        </w:rPr>
        <w:fldChar w:fldCharType="end"/>
      </w:r>
      <w:bookmarkEnd w:id="44"/>
      <w:r w:rsidRPr="001156C1">
        <w:t xml:space="preserve"> – Поперечное сечение топового бимса</w:t>
      </w:r>
    </w:p>
    <w:p w14:paraId="2D2B68F0" w14:textId="0DD91F45" w:rsidR="00770F85" w:rsidRDefault="00770F85" w:rsidP="00770F85">
      <w:pPr>
        <w:pStyle w:val="a6"/>
      </w:pPr>
      <w:r w:rsidRPr="00770F85">
        <w:t xml:space="preserve"> К ним можно отнести вырезы под грузовые люки, бомболюки, фонари. Малые вырезы в виде смотровых лючков в расчёт не принимаются, поскольку они не влияют в целом на работу силовой конструкции. Подкрепление больших вырезов по контуру осуществляется в продольном направлении х лонжеронами (бимсами), а в поперечном направлении – усиленными шпангоутами. Бимсы выполняют в виде мощных прессованных профилей или тонкостенных балок с закрытым контуром поперечного сечения (</w:t>
      </w:r>
      <w:r>
        <w:fldChar w:fldCharType="begin"/>
      </w:r>
      <w:r>
        <w:instrText xml:space="preserve"> REF _Ref40351001 \h </w:instrText>
      </w:r>
      <w:r>
        <w:fldChar w:fldCharType="separate"/>
      </w:r>
      <w:r w:rsidR="00BE2730">
        <w:t xml:space="preserve">Рисунок </w:t>
      </w:r>
      <w:r w:rsidR="00BE2730">
        <w:rPr>
          <w:noProof/>
        </w:rPr>
        <w:t>16</w:t>
      </w:r>
      <w:r>
        <w:fldChar w:fldCharType="end"/>
      </w:r>
      <w:r w:rsidRPr="00770F85">
        <w:t>). Их продолжают в замкнутую часть фюзеляжа на некоторую дистанцию Δl, примерно равную ширине выреза, для полноценного включения бимсов в работу.</w:t>
      </w:r>
    </w:p>
    <w:p w14:paraId="30A43445" w14:textId="3D364B76" w:rsidR="00770F85" w:rsidRPr="00770F85" w:rsidRDefault="00770F85" w:rsidP="00770F85">
      <w:pPr>
        <w:pStyle w:val="a6"/>
      </w:pPr>
      <w:r w:rsidRPr="00770F85">
        <w:t>Длина большого выреза влияет на работу сечений фюзеляжа, главным образом, при кручении, а ширина выреза - при изгибе. Кроме того, значительно влияет на работу сечений фюзеляжа форма подкрепления больших вырезов по их контуру.</w:t>
      </w:r>
    </w:p>
    <w:p w14:paraId="7B642AF8" w14:textId="19DA6F4F" w:rsidR="005E4B1F" w:rsidRDefault="005E4B1F" w:rsidP="005E4B1F">
      <w:pPr>
        <w:pStyle w:val="1"/>
        <w:numPr>
          <w:ilvl w:val="0"/>
          <w:numId w:val="0"/>
        </w:numPr>
        <w:ind w:left="1283" w:hanging="432"/>
      </w:pPr>
      <w:bookmarkStart w:id="45" w:name="_Toc33705296"/>
      <w:bookmarkStart w:id="46" w:name="_Toc33705301"/>
      <w:bookmarkStart w:id="47" w:name="_Toc40351165"/>
      <w:bookmarkStart w:id="48" w:name="_Toc40824125"/>
      <w:r>
        <w:t>Заключение</w:t>
      </w:r>
      <w:bookmarkEnd w:id="45"/>
      <w:bookmarkEnd w:id="46"/>
      <w:bookmarkEnd w:id="47"/>
      <w:bookmarkEnd w:id="48"/>
    </w:p>
    <w:p w14:paraId="1365A979" w14:textId="731AB041" w:rsidR="00B11909" w:rsidRDefault="00B11909" w:rsidP="00B11909">
      <w:pPr>
        <w:pStyle w:val="a6"/>
      </w:pPr>
      <w:r>
        <w:t>В данной лабораторной работе было произведено ознакомление с методом  расчета фюзеляжа на статическую прочность и жесткость.</w:t>
      </w:r>
    </w:p>
    <w:p w14:paraId="3E235016" w14:textId="5E9A38F9" w:rsidR="00B11909" w:rsidRDefault="00B11909" w:rsidP="00B11909">
      <w:pPr>
        <w:pStyle w:val="a6"/>
      </w:pPr>
      <w:r>
        <w:t xml:space="preserve">Были изучены основные виды нагрузок, действующих на фюзеляж: </w:t>
      </w:r>
    </w:p>
    <w:p w14:paraId="6BC4409E" w14:textId="77777777" w:rsidR="00B11909" w:rsidRDefault="00B11909" w:rsidP="00B11909">
      <w:pPr>
        <w:pStyle w:val="a2"/>
        <w:numPr>
          <w:ilvl w:val="0"/>
          <w:numId w:val="43"/>
        </w:numPr>
      </w:pPr>
      <w:r>
        <w:t xml:space="preserve">Усилия от агрегатов, крепящихся к фюзеляжу (крыло, оперение, шасси, двигатели); </w:t>
      </w:r>
    </w:p>
    <w:p w14:paraId="62EFEB6D" w14:textId="77777777" w:rsidR="00B11909" w:rsidRDefault="00B11909" w:rsidP="00B11909">
      <w:pPr>
        <w:pStyle w:val="a2"/>
        <w:numPr>
          <w:ilvl w:val="0"/>
          <w:numId w:val="43"/>
        </w:numPr>
      </w:pPr>
      <w:r>
        <w:t xml:space="preserve">Инерционные силы от масс грузов, размещенных внутри фюзеляжа (топливо, экипаж, пассажиры, оборудование) и от собственной массы конструкции фюзеляжа; </w:t>
      </w:r>
    </w:p>
    <w:p w14:paraId="2927A285" w14:textId="77777777" w:rsidR="00B11909" w:rsidRDefault="00B11909" w:rsidP="00B11909">
      <w:pPr>
        <w:pStyle w:val="a2"/>
        <w:numPr>
          <w:ilvl w:val="0"/>
          <w:numId w:val="43"/>
        </w:numPr>
      </w:pPr>
      <w:r>
        <w:t xml:space="preserve">Локальные нагрузки от аэродинамического воздействия набегающего потока от столкновения с птицами (район носовой части фюзеляжа и кабины); </w:t>
      </w:r>
    </w:p>
    <w:p w14:paraId="70928DB3" w14:textId="77777777" w:rsidR="00B11909" w:rsidRDefault="00B11909" w:rsidP="00B11909">
      <w:pPr>
        <w:pStyle w:val="a2"/>
        <w:numPr>
          <w:ilvl w:val="0"/>
          <w:numId w:val="43"/>
        </w:numPr>
      </w:pPr>
      <w:r>
        <w:t>Избыточное внутреннее давление (для герметичных отсеков фюзеляжа).</w:t>
      </w:r>
    </w:p>
    <w:p w14:paraId="4565B301" w14:textId="6757317D" w:rsidR="00365770" w:rsidRPr="008D55D6" w:rsidRDefault="00B11909" w:rsidP="008D55D6">
      <w:pPr>
        <w:pStyle w:val="a6"/>
      </w:pPr>
      <w:r>
        <w:t xml:space="preserve"> Была изучена расчётная схема фюзеляжа является балка переменной жёсткости, лежащая на двух или более опорах. В полёте опорами фюзеляжа являются лонжероны крыла. </w:t>
      </w:r>
    </w:p>
    <w:p w14:paraId="3242A600" w14:textId="77777777" w:rsidR="005C5152" w:rsidRDefault="00760630" w:rsidP="00385EA5">
      <w:pPr>
        <w:pStyle w:val="1"/>
        <w:numPr>
          <w:ilvl w:val="0"/>
          <w:numId w:val="0"/>
        </w:numPr>
        <w:ind w:left="851"/>
      </w:pPr>
      <w:bookmarkStart w:id="49" w:name="_Toc247031806"/>
      <w:bookmarkStart w:id="50" w:name="_Toc27312763"/>
      <w:bookmarkStart w:id="51" w:name="_Toc33705297"/>
      <w:bookmarkStart w:id="52" w:name="_Toc33705302"/>
      <w:bookmarkStart w:id="53" w:name="_Toc40351166"/>
      <w:bookmarkStart w:id="54" w:name="_Toc40824126"/>
      <w:r>
        <w:t>Список л</w:t>
      </w:r>
      <w:r w:rsidR="005C5152">
        <w:t>итератур</w:t>
      </w:r>
      <w:r>
        <w:t>ы</w:t>
      </w:r>
      <w:bookmarkEnd w:id="49"/>
      <w:bookmarkEnd w:id="50"/>
      <w:bookmarkEnd w:id="51"/>
      <w:bookmarkEnd w:id="52"/>
      <w:bookmarkEnd w:id="53"/>
      <w:bookmarkEnd w:id="54"/>
    </w:p>
    <w:p w14:paraId="1F07126F" w14:textId="6ED48C8D" w:rsidR="0035244C" w:rsidRDefault="00B06FF5" w:rsidP="00E06122">
      <w:pPr>
        <w:pStyle w:val="a"/>
        <w:spacing w:line="360" w:lineRule="auto"/>
      </w:pPr>
      <w:r>
        <w:t>Чепурных И.В.</w:t>
      </w:r>
      <w:r w:rsidR="0035244C">
        <w:t xml:space="preserve"> </w:t>
      </w:r>
      <w:r>
        <w:t>Прочность конструкций летательных аппаратов</w:t>
      </w:r>
      <w:r w:rsidR="00494952">
        <w:t xml:space="preserve">: </w:t>
      </w:r>
      <w:r w:rsidR="00984232">
        <w:t>у</w:t>
      </w:r>
      <w:r w:rsidR="00494952">
        <w:t xml:space="preserve">чеб. </w:t>
      </w:r>
      <w:r w:rsidR="00984232">
        <w:t>пособие</w:t>
      </w:r>
      <w:r w:rsidR="00494952">
        <w:t xml:space="preserve"> – </w:t>
      </w:r>
      <w:r w:rsidR="00984232">
        <w:t>Комсомольск-на-Амуре: ФГБОУ ВПО «КнАГТУ», 2013. – 137 с.</w:t>
      </w:r>
      <w:r w:rsidR="00B11909">
        <w:t xml:space="preserve"> (с.72 – с. 87).</w:t>
      </w:r>
    </w:p>
    <w:p w14:paraId="19441CC9" w14:textId="0FF2DCC2" w:rsidR="00B53188" w:rsidRPr="00C865C7" w:rsidRDefault="00B53188" w:rsidP="00B53188">
      <w:pPr>
        <w:pStyle w:val="a"/>
        <w:numPr>
          <w:ilvl w:val="0"/>
          <w:numId w:val="0"/>
        </w:numPr>
        <w:spacing w:line="360" w:lineRule="auto"/>
      </w:pPr>
    </w:p>
    <w:sectPr w:rsidR="00B53188" w:rsidRPr="00C865C7" w:rsidSect="007866D3">
      <w:footerReference w:type="default" r:id="rId119"/>
      <w:pgSz w:w="11906" w:h="16838"/>
      <w:pgMar w:top="851" w:right="73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1286D" w14:textId="77777777" w:rsidR="00AF1E59" w:rsidRDefault="00AF1E59">
      <w:r>
        <w:separator/>
      </w:r>
    </w:p>
  </w:endnote>
  <w:endnote w:type="continuationSeparator" w:id="0">
    <w:p w14:paraId="66F4684C" w14:textId="77777777" w:rsidR="00AF1E59" w:rsidRDefault="00AF1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7C8748" w14:textId="77777777" w:rsidR="001156C1" w:rsidRDefault="001156C1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</w:p>
  <w:p w14:paraId="305EC182" w14:textId="77777777" w:rsidR="001156C1" w:rsidRDefault="001156C1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780BF" w14:textId="77777777" w:rsidR="001156C1" w:rsidRPr="007866D3" w:rsidRDefault="001156C1" w:rsidP="007866D3">
    <w:pPr>
      <w:framePr w:w="951" w:h="275" w:hRule="exact" w:wrap="around" w:vAnchor="text" w:hAnchor="page" w:x="9638" w:y="-498"/>
      <w:jc w:val="center"/>
      <w:rPr>
        <w:sz w:val="22"/>
      </w:rPr>
    </w:pPr>
    <w:r w:rsidRPr="007866D3">
      <w:rPr>
        <w:szCs w:val="28"/>
      </w:rPr>
      <w:fldChar w:fldCharType="begin"/>
    </w:r>
    <w:r w:rsidRPr="007866D3">
      <w:rPr>
        <w:szCs w:val="28"/>
      </w:rPr>
      <w:instrText xml:space="preserve"> PAGE  \* Arabic  \* MERGEFORMAT </w:instrText>
    </w:r>
    <w:r w:rsidRPr="007866D3">
      <w:rPr>
        <w:szCs w:val="28"/>
      </w:rPr>
      <w:fldChar w:fldCharType="separate"/>
    </w:r>
    <w:r>
      <w:rPr>
        <w:noProof/>
        <w:szCs w:val="28"/>
      </w:rPr>
      <w:t>2</w:t>
    </w:r>
    <w:r w:rsidRPr="007866D3">
      <w:rPr>
        <w:szCs w:val="28"/>
      </w:rPr>
      <w:fldChar w:fldCharType="end"/>
    </w:r>
  </w:p>
  <w:p w14:paraId="7A531240" w14:textId="3803C100" w:rsidR="001156C1" w:rsidRPr="002D2620" w:rsidRDefault="001156C1" w:rsidP="002D2620">
    <w:pPr>
      <w:framePr w:w="6703" w:h="750" w:hRule="exact" w:wrap="around" w:vAnchor="text" w:hAnchor="page" w:x="4861" w:y="-1566"/>
      <w:spacing w:before="120"/>
      <w:jc w:val="center"/>
      <w:rPr>
        <w:rFonts w:ascii="Arial" w:hAnsi="Arial" w:cs="Arial"/>
        <w:sz w:val="44"/>
        <w:szCs w:val="44"/>
      </w:rPr>
    </w:pPr>
    <w:r w:rsidRPr="00CD30A6">
      <w:rPr>
        <w:rFonts w:ascii="Arial" w:hAnsi="Arial" w:cs="Arial"/>
        <w:color w:val="000000"/>
        <w:sz w:val="44"/>
        <w:szCs w:val="44"/>
      </w:rPr>
      <w:t>1306.5</w:t>
    </w:r>
    <w:r>
      <w:rPr>
        <w:rFonts w:ascii="Arial" w:hAnsi="Arial" w:cs="Arial"/>
        <w:color w:val="000000"/>
        <w:sz w:val="44"/>
        <w:szCs w:val="44"/>
      </w:rPr>
      <w:t>58908</w:t>
    </w:r>
    <w:r w:rsidRPr="00CD30A6">
      <w:rPr>
        <w:rFonts w:ascii="Arial" w:hAnsi="Arial" w:cs="Arial"/>
        <w:color w:val="000000"/>
        <w:sz w:val="44"/>
        <w:szCs w:val="44"/>
      </w:rPr>
      <w:t>.000</w:t>
    </w:r>
    <w:r w:rsidRPr="002D2620">
      <w:rPr>
        <w:rFonts w:ascii="Arial" w:hAnsi="Arial" w:cs="Arial"/>
        <w:sz w:val="44"/>
        <w:szCs w:val="44"/>
      </w:rPr>
      <w:t xml:space="preserve"> ПЗ</w:t>
    </w:r>
  </w:p>
  <w:p w14:paraId="5FF00C8C" w14:textId="6179C022" w:rsidR="001156C1" w:rsidRPr="002569EC" w:rsidRDefault="001156C1" w:rsidP="002D2620">
    <w:pPr>
      <w:framePr w:w="2749" w:h="541" w:hRule="exact" w:wrap="around" w:vAnchor="text" w:hAnchor="page" w:x="8803" w:y="-84"/>
      <w:spacing w:before="120"/>
      <w:jc w:val="center"/>
      <w:rPr>
        <w:rFonts w:ascii="Arial" w:hAnsi="Arial" w:cs="Arial"/>
        <w:i/>
        <w:color w:val="FF0000"/>
        <w:sz w:val="28"/>
        <w:szCs w:val="44"/>
      </w:rPr>
    </w:pPr>
    <w:r w:rsidRPr="002D2620">
      <w:rPr>
        <w:rFonts w:ascii="Arial" w:hAnsi="Arial" w:cs="Arial"/>
        <w:i/>
        <w:sz w:val="28"/>
        <w:szCs w:val="44"/>
      </w:rPr>
      <w:t xml:space="preserve">УГАТУ, </w:t>
    </w:r>
    <w:r w:rsidRPr="004E0881">
      <w:rPr>
        <w:rFonts w:ascii="Arial" w:hAnsi="Arial" w:cs="Arial"/>
        <w:i/>
        <w:sz w:val="28"/>
        <w:szCs w:val="44"/>
      </w:rPr>
      <w:t>СТС-40</w:t>
    </w:r>
    <w:r w:rsidR="008D55D6">
      <w:rPr>
        <w:rFonts w:ascii="Arial" w:hAnsi="Arial" w:cs="Arial"/>
        <w:i/>
        <w:sz w:val="28"/>
        <w:szCs w:val="44"/>
      </w:rPr>
      <w:t>7</w:t>
    </w:r>
  </w:p>
  <w:p w14:paraId="171E34E6" w14:textId="48AC0E18" w:rsidR="001156C1" w:rsidRPr="004E0881" w:rsidRDefault="001156C1" w:rsidP="001E2B71">
    <w:pPr>
      <w:framePr w:w="3811" w:h="1309" w:hRule="exact" w:wrap="around" w:vAnchor="text" w:hAnchor="page" w:x="4897" w:y="-726"/>
      <w:suppressAutoHyphens/>
      <w:spacing w:before="120"/>
      <w:jc w:val="center"/>
      <w:rPr>
        <w:rFonts w:ascii="Arial" w:hAnsi="Arial" w:cs="Arial"/>
        <w:i/>
        <w:sz w:val="22"/>
        <w:szCs w:val="44"/>
      </w:rPr>
    </w:pPr>
    <w:r w:rsidRPr="004E0881">
      <w:rPr>
        <w:rFonts w:ascii="Arial" w:hAnsi="Arial" w:cs="Arial"/>
        <w:b/>
        <w:i/>
        <w:sz w:val="22"/>
        <w:szCs w:val="44"/>
      </w:rPr>
      <w:t>Лабораторная работа №</w:t>
    </w:r>
    <w:r>
      <w:rPr>
        <w:rFonts w:ascii="Arial" w:hAnsi="Arial" w:cs="Arial"/>
        <w:b/>
        <w:i/>
        <w:sz w:val="22"/>
        <w:szCs w:val="44"/>
      </w:rPr>
      <w:t>9</w:t>
    </w:r>
    <w:r w:rsidRPr="004E0881">
      <w:rPr>
        <w:rFonts w:ascii="Arial" w:hAnsi="Arial" w:cs="Arial"/>
        <w:b/>
        <w:i/>
        <w:sz w:val="22"/>
        <w:szCs w:val="44"/>
      </w:rPr>
      <w:br/>
    </w:r>
    <w:r w:rsidRPr="004E0881">
      <w:rPr>
        <w:rFonts w:ascii="Arial" w:hAnsi="Arial" w:cs="Arial"/>
        <w:i/>
        <w:sz w:val="22"/>
        <w:szCs w:val="44"/>
      </w:rPr>
      <w:t>«</w:t>
    </w:r>
    <w:r w:rsidRPr="00AF307D">
      <w:rPr>
        <w:rFonts w:ascii="Arial" w:hAnsi="Arial" w:cs="Arial"/>
        <w:i/>
        <w:sz w:val="22"/>
        <w:szCs w:val="44"/>
      </w:rPr>
      <w:t>Расчет</w:t>
    </w:r>
    <w:r>
      <w:rPr>
        <w:rFonts w:ascii="Arial" w:hAnsi="Arial" w:cs="Arial"/>
        <w:i/>
        <w:sz w:val="22"/>
        <w:szCs w:val="44"/>
      </w:rPr>
      <w:t xml:space="preserve"> фюзеляжа</w:t>
    </w:r>
    <w:r w:rsidRPr="00AF307D">
      <w:rPr>
        <w:rFonts w:ascii="Arial" w:hAnsi="Arial" w:cs="Arial"/>
        <w:i/>
        <w:sz w:val="22"/>
        <w:szCs w:val="44"/>
      </w:rPr>
      <w:t xml:space="preserve"> на статическ</w:t>
    </w:r>
    <w:r>
      <w:rPr>
        <w:rFonts w:ascii="Arial" w:hAnsi="Arial" w:cs="Arial"/>
        <w:i/>
        <w:sz w:val="22"/>
        <w:szCs w:val="44"/>
      </w:rPr>
      <w:t>ую</w:t>
    </w:r>
    <w:r w:rsidRPr="00AF307D">
      <w:rPr>
        <w:rFonts w:ascii="Arial" w:hAnsi="Arial" w:cs="Arial"/>
        <w:i/>
        <w:sz w:val="22"/>
        <w:szCs w:val="44"/>
      </w:rPr>
      <w:t xml:space="preserve"> </w:t>
    </w:r>
    <w:r>
      <w:rPr>
        <w:rFonts w:ascii="Arial" w:hAnsi="Arial" w:cs="Arial"/>
        <w:i/>
        <w:sz w:val="22"/>
        <w:szCs w:val="44"/>
      </w:rPr>
      <w:t>прочность и жесткость</w:t>
    </w:r>
    <w:r w:rsidRPr="004E0881">
      <w:rPr>
        <w:rFonts w:ascii="Arial" w:hAnsi="Arial" w:cs="Arial"/>
        <w:i/>
        <w:sz w:val="22"/>
        <w:szCs w:val="44"/>
      </w:rPr>
      <w:t>»</w:t>
    </w:r>
  </w:p>
  <w:p w14:paraId="7CE00D74" w14:textId="075EDA1B" w:rsidR="001156C1" w:rsidRPr="00CD30A6" w:rsidRDefault="008D55D6" w:rsidP="002D2620">
    <w:pPr>
      <w:framePr w:w="2086" w:h="255" w:hRule="exact" w:wrap="around" w:vAnchor="text" w:hAnchor="page" w:x="2144" w:y="-761"/>
      <w:spacing w:before="60"/>
      <w:rPr>
        <w:rFonts w:ascii="Arial" w:hAnsi="Arial" w:cs="Arial"/>
        <w:i/>
        <w:color w:val="000000"/>
        <w:sz w:val="14"/>
        <w:szCs w:val="20"/>
      </w:rPr>
    </w:pPr>
    <w:r>
      <w:rPr>
        <w:rFonts w:ascii="Arial" w:hAnsi="Arial" w:cs="Arial"/>
        <w:i/>
        <w:color w:val="000000"/>
        <w:sz w:val="14"/>
        <w:szCs w:val="20"/>
      </w:rPr>
      <w:t>Гараев Д.Н.</w:t>
    </w:r>
    <w:r w:rsidR="001156C1">
      <w:rPr>
        <w:rFonts w:ascii="Arial" w:hAnsi="Arial" w:cs="Arial"/>
        <w:i/>
        <w:color w:val="000000"/>
        <w:sz w:val="14"/>
        <w:szCs w:val="20"/>
      </w:rPr>
      <w:t>.</w:t>
    </w:r>
  </w:p>
  <w:p w14:paraId="3A711A4B" w14:textId="77777777" w:rsidR="001156C1" w:rsidRPr="00CD30A6" w:rsidRDefault="001156C1" w:rsidP="002D2620">
    <w:pPr>
      <w:framePr w:w="2086" w:h="255" w:hRule="exact" w:wrap="around" w:vAnchor="text" w:hAnchor="page" w:x="2149" w:y="-479"/>
      <w:spacing w:before="60"/>
      <w:rPr>
        <w:rFonts w:ascii="Arial" w:hAnsi="Arial" w:cs="Arial"/>
        <w:i/>
        <w:color w:val="000000"/>
        <w:sz w:val="14"/>
        <w:szCs w:val="20"/>
      </w:rPr>
    </w:pPr>
    <w:r w:rsidRPr="00CD30A6">
      <w:rPr>
        <w:rFonts w:ascii="Arial" w:hAnsi="Arial" w:cs="Arial"/>
        <w:i/>
        <w:color w:val="000000"/>
        <w:sz w:val="14"/>
        <w:szCs w:val="20"/>
      </w:rPr>
      <w:t>Минасов Ш. М.</w:t>
    </w:r>
  </w:p>
  <w:p w14:paraId="200A9287" w14:textId="77777777" w:rsidR="001156C1" w:rsidRPr="007866D3" w:rsidRDefault="001E46F7" w:rsidP="007866D3">
    <w:pPr>
      <w:framePr w:w="1009" w:h="257" w:hRule="exact" w:wrap="around" w:vAnchor="text" w:hAnchor="page" w:x="10595" w:y="-507"/>
      <w:jc w:val="center"/>
    </w:pPr>
    <w:fldSimple w:instr=" NUMPAGES   \* MERGEFORMAT ">
      <w:r w:rsidR="001156C1">
        <w:rPr>
          <w:noProof/>
        </w:rPr>
        <w:t>8</w:t>
      </w:r>
    </w:fldSimple>
  </w:p>
  <w:p w14:paraId="50A4125E" w14:textId="1DA6A6A9" w:rsidR="001156C1" w:rsidRDefault="00B11909">
    <w:pPr>
      <w:ind w:right="36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042A242F" wp14:editId="2E376190">
          <wp:simplePos x="0" y="0"/>
          <wp:positionH relativeFrom="page">
            <wp:posOffset>719455</wp:posOffset>
          </wp:positionH>
          <wp:positionV relativeFrom="page">
            <wp:posOffset>9017000</wp:posOffset>
          </wp:positionV>
          <wp:extent cx="6659880" cy="1475740"/>
          <wp:effectExtent l="0" t="0" r="0" b="0"/>
          <wp:wrapNone/>
          <wp:docPr id="341" name="Рисунок 3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14757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0DEDB" w14:textId="77777777" w:rsidR="001156C1" w:rsidRDefault="001156C1" w:rsidP="005B140E">
    <w:pPr>
      <w:framePr w:w="669" w:wrap="around" w:vAnchor="text" w:hAnchor="page" w:x="10968" w:y="276"/>
      <w:jc w:val="cen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3</w:t>
    </w:r>
    <w:r>
      <w:fldChar w:fldCharType="end"/>
    </w:r>
  </w:p>
  <w:p w14:paraId="3DD25286" w14:textId="12A76365" w:rsidR="001156C1" w:rsidRPr="004E0881" w:rsidRDefault="001156C1" w:rsidP="00353FA7">
    <w:pPr>
      <w:framePr w:w="6703" w:h="750" w:hRule="exact" w:wrap="around" w:vAnchor="text" w:hAnchor="page" w:x="4861" w:y="-171"/>
      <w:spacing w:before="120"/>
      <w:jc w:val="center"/>
      <w:rPr>
        <w:rFonts w:ascii="Arial" w:hAnsi="Arial" w:cs="Arial"/>
        <w:sz w:val="44"/>
        <w:szCs w:val="44"/>
      </w:rPr>
    </w:pPr>
    <w:r w:rsidRPr="004E0881">
      <w:rPr>
        <w:rFonts w:ascii="Arial" w:hAnsi="Arial" w:cs="Arial"/>
        <w:sz w:val="44"/>
        <w:szCs w:val="44"/>
      </w:rPr>
      <w:t>1306.5</w:t>
    </w:r>
    <w:r>
      <w:rPr>
        <w:rFonts w:ascii="Arial" w:hAnsi="Arial" w:cs="Arial"/>
        <w:sz w:val="44"/>
        <w:szCs w:val="44"/>
      </w:rPr>
      <w:t>589</w:t>
    </w:r>
    <w:r w:rsidR="00204BD2">
      <w:rPr>
        <w:rFonts w:ascii="Arial" w:hAnsi="Arial" w:cs="Arial"/>
        <w:sz w:val="44"/>
        <w:szCs w:val="44"/>
      </w:rPr>
      <w:t>08</w:t>
    </w:r>
    <w:r w:rsidRPr="004E0881">
      <w:rPr>
        <w:rFonts w:ascii="Arial" w:hAnsi="Arial" w:cs="Arial"/>
        <w:sz w:val="44"/>
        <w:szCs w:val="44"/>
      </w:rPr>
      <w:t>.000 ПЗ</w:t>
    </w:r>
  </w:p>
  <w:p w14:paraId="48B4A5C9" w14:textId="29681532" w:rsidR="001156C1" w:rsidRDefault="00B11909">
    <w:pPr>
      <w:ind w:right="360"/>
    </w:pPr>
    <w:r>
      <w:rPr>
        <w:noProof/>
      </w:rPr>
      <w:drawing>
        <wp:anchor distT="0" distB="0" distL="114300" distR="114300" simplePos="0" relativeHeight="251657728" behindDoc="1" locked="0" layoutInCell="1" allowOverlap="0" wp14:anchorId="1EC74A67" wp14:editId="571A5CD4">
          <wp:simplePos x="0" y="0"/>
          <wp:positionH relativeFrom="page">
            <wp:posOffset>720090</wp:posOffset>
          </wp:positionH>
          <wp:positionV relativeFrom="page">
            <wp:posOffset>9907270</wp:posOffset>
          </wp:positionV>
          <wp:extent cx="6659880" cy="584200"/>
          <wp:effectExtent l="0" t="0" r="0" b="0"/>
          <wp:wrapNone/>
          <wp:docPr id="337" name="Рисунок 3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880" cy="584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860F5" w14:textId="77777777" w:rsidR="00AF1E59" w:rsidRDefault="00AF1E59">
      <w:r>
        <w:separator/>
      </w:r>
    </w:p>
  </w:footnote>
  <w:footnote w:type="continuationSeparator" w:id="0">
    <w:p w14:paraId="130AF7E2" w14:textId="77777777" w:rsidR="00AF1E59" w:rsidRDefault="00AF1E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76DE3" w14:textId="79E35DB8" w:rsidR="001156C1" w:rsidRDefault="00B11909">
    <w:pPr>
      <w:pStyle w:val="af5"/>
    </w:pPr>
    <w:r>
      <w:rPr>
        <w:noProof/>
      </w:rPr>
      <w:drawing>
        <wp:anchor distT="0" distB="0" distL="114300" distR="114300" simplePos="0" relativeHeight="251656704" behindDoc="1" locked="0" layoutInCell="1" allowOverlap="1" wp14:anchorId="0AF56B83" wp14:editId="76F04065">
          <wp:simplePos x="0" y="0"/>
          <wp:positionH relativeFrom="page">
            <wp:posOffset>720090</wp:posOffset>
          </wp:positionH>
          <wp:positionV relativeFrom="page">
            <wp:posOffset>186690</wp:posOffset>
          </wp:positionV>
          <wp:extent cx="6664325" cy="10307320"/>
          <wp:effectExtent l="0" t="0" r="0" b="0"/>
          <wp:wrapNone/>
          <wp:docPr id="338" name="Рисунок 3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325" cy="103073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1D962" w14:textId="77777777" w:rsidR="001156C1" w:rsidRPr="00264E30" w:rsidRDefault="001156C1" w:rsidP="00264E30">
    <w:pPr>
      <w:ind w:left="-180" w:right="21"/>
      <w:jc w:val="right"/>
      <w:rPr>
        <w:bCs/>
      </w:rPr>
    </w:pPr>
    <w:r w:rsidRPr="00264E30">
      <w:rPr>
        <w:bCs/>
      </w:rPr>
      <w:t>Ф. 4.1.2.</w:t>
    </w:r>
  </w:p>
  <w:p w14:paraId="5DFD3D19" w14:textId="77777777" w:rsidR="001156C1" w:rsidRPr="00264E30" w:rsidRDefault="001156C1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Федеральное государственное бюджетное образовательное учреждение</w:t>
    </w:r>
    <w:r w:rsidRPr="00264E30">
      <w:rPr>
        <w:b/>
        <w:bCs/>
        <w:sz w:val="28"/>
        <w:szCs w:val="28"/>
      </w:rPr>
      <w:br/>
      <w:t>высшего образования</w:t>
    </w:r>
  </w:p>
  <w:p w14:paraId="571DC046" w14:textId="77777777" w:rsidR="001156C1" w:rsidRPr="00264E30" w:rsidRDefault="001156C1" w:rsidP="00264E30">
    <w:pPr>
      <w:ind w:left="-180" w:right="-185"/>
      <w:jc w:val="center"/>
      <w:rPr>
        <w:b/>
        <w:bCs/>
        <w:sz w:val="28"/>
        <w:szCs w:val="28"/>
      </w:rPr>
    </w:pPr>
    <w:r w:rsidRPr="00264E30">
      <w:rPr>
        <w:b/>
        <w:bCs/>
        <w:sz w:val="28"/>
        <w:szCs w:val="28"/>
      </w:rPr>
      <w:t>«Уфимский государственный авиационный технический университет»</w:t>
    </w:r>
    <w:r w:rsidRPr="00264E30">
      <w:rPr>
        <w:b/>
        <w:bCs/>
        <w:sz w:val="28"/>
        <w:szCs w:val="28"/>
      </w:rPr>
      <w:br/>
    </w:r>
  </w:p>
  <w:p w14:paraId="2B660F41" w14:textId="77777777" w:rsidR="001156C1" w:rsidRPr="00264E30" w:rsidRDefault="001156C1">
    <w:pPr>
      <w:pStyle w:val="af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7410C"/>
    <w:multiLevelType w:val="hybridMultilevel"/>
    <w:tmpl w:val="6CAA1A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1A318F"/>
    <w:multiLevelType w:val="multilevel"/>
    <w:tmpl w:val="6112736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" w15:restartNumberingAfterBreak="0">
    <w:nsid w:val="06EE01A3"/>
    <w:multiLevelType w:val="multilevel"/>
    <w:tmpl w:val="6084180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84D1119"/>
    <w:multiLevelType w:val="multilevel"/>
    <w:tmpl w:val="D160E5E8"/>
    <w:lvl w:ilvl="0">
      <w:start w:val="1"/>
      <w:numFmt w:val="decimal"/>
      <w:lvlText w:val="%1"/>
      <w:lvlJc w:val="left"/>
      <w:pPr>
        <w:tabs>
          <w:tab w:val="num" w:pos="1112"/>
        </w:tabs>
        <w:ind w:left="111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76"/>
        </w:tabs>
        <w:ind w:left="19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20"/>
        </w:tabs>
        <w:ind w:left="2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64"/>
        </w:tabs>
        <w:ind w:left="2264" w:hanging="1584"/>
      </w:pPr>
      <w:rPr>
        <w:rFonts w:hint="default"/>
      </w:rPr>
    </w:lvl>
  </w:abstractNum>
  <w:abstractNum w:abstractNumId="5" w15:restartNumberingAfterBreak="0">
    <w:nsid w:val="09E13EA4"/>
    <w:multiLevelType w:val="hybridMultilevel"/>
    <w:tmpl w:val="D15AEE2C"/>
    <w:lvl w:ilvl="0" w:tplc="2600115C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60DF6"/>
    <w:multiLevelType w:val="multilevel"/>
    <w:tmpl w:val="32683BD2"/>
    <w:lvl w:ilvl="0">
      <w:start w:val="1"/>
      <w:numFmt w:val="decimal"/>
      <w:lvlText w:val="Рисунок %1 – "/>
      <w:lvlJc w:val="left"/>
      <w:pPr>
        <w:tabs>
          <w:tab w:val="num" w:pos="-3168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5B5925"/>
    <w:multiLevelType w:val="multilevel"/>
    <w:tmpl w:val="B6C63A9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8" w15:restartNumberingAfterBreak="0">
    <w:nsid w:val="162A7D20"/>
    <w:multiLevelType w:val="multilevel"/>
    <w:tmpl w:val="D506C16A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9" w15:restartNumberingAfterBreak="0">
    <w:nsid w:val="178C02EC"/>
    <w:multiLevelType w:val="multilevel"/>
    <w:tmpl w:val="D2CC8922"/>
    <w:lvl w:ilvl="0">
      <w:start w:val="1"/>
      <w:numFmt w:val="decimal"/>
      <w:lvlText w:val="Рисунок %1 – "/>
      <w:lvlJc w:val="left"/>
      <w:pPr>
        <w:tabs>
          <w:tab w:val="num" w:pos="57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C991857"/>
    <w:multiLevelType w:val="hybridMultilevel"/>
    <w:tmpl w:val="D9DC88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13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4" w15:restartNumberingAfterBreak="0">
    <w:nsid w:val="30986597"/>
    <w:multiLevelType w:val="multilevel"/>
    <w:tmpl w:val="9D3C8950"/>
    <w:lvl w:ilvl="0">
      <w:start w:val="1"/>
      <w:numFmt w:val="decimal"/>
      <w:lvlText w:val="Рисунок %1 – "/>
      <w:lvlJc w:val="left"/>
      <w:pPr>
        <w:tabs>
          <w:tab w:val="num" w:pos="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23A0E1F"/>
    <w:multiLevelType w:val="hybridMultilevel"/>
    <w:tmpl w:val="6C349268"/>
    <w:lvl w:ilvl="0" w:tplc="04190001">
      <w:start w:val="1"/>
      <w:numFmt w:val="bullet"/>
      <w:lvlText w:val=""/>
      <w:lvlJc w:val="left"/>
      <w:pPr>
        <w:ind w:left="19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16" w15:restartNumberingAfterBreak="0">
    <w:nsid w:val="359842A7"/>
    <w:multiLevelType w:val="multilevel"/>
    <w:tmpl w:val="73A61422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none"/>
      <w:lvlText w:val="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17" w15:restartNumberingAfterBreak="0">
    <w:nsid w:val="394E165F"/>
    <w:multiLevelType w:val="multilevel"/>
    <w:tmpl w:val="B616EA86"/>
    <w:lvl w:ilvl="0">
      <w:start w:val="1"/>
      <w:numFmt w:val="decimal"/>
      <w:lvlText w:val="Таблица %1 – "/>
      <w:lvlJc w:val="left"/>
      <w:pPr>
        <w:tabs>
          <w:tab w:val="num" w:pos="-31680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39CC0BDA"/>
    <w:multiLevelType w:val="multilevel"/>
    <w:tmpl w:val="204078E2"/>
    <w:lvl w:ilvl="0">
      <w:start w:val="1"/>
      <w:numFmt w:val="decimal"/>
      <w:lvlText w:val="%1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19" w15:restartNumberingAfterBreak="0">
    <w:nsid w:val="3DC501EB"/>
    <w:multiLevelType w:val="hybridMultilevel"/>
    <w:tmpl w:val="8BAE11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B95E42"/>
    <w:multiLevelType w:val="multilevel"/>
    <w:tmpl w:val="B3D8FD7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466B3632"/>
    <w:multiLevelType w:val="multilevel"/>
    <w:tmpl w:val="3294A7A4"/>
    <w:lvl w:ilvl="0">
      <w:start w:val="1"/>
      <w:numFmt w:val="decimal"/>
      <w:suff w:val="space"/>
      <w:lvlText w:val="Таблица %1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472D518C"/>
    <w:multiLevelType w:val="multilevel"/>
    <w:tmpl w:val="4852F234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24" w15:restartNumberingAfterBreak="0">
    <w:nsid w:val="483F4F4A"/>
    <w:multiLevelType w:val="multilevel"/>
    <w:tmpl w:val="8FCABCB8"/>
    <w:lvl w:ilvl="0">
      <w:start w:val="1"/>
      <w:numFmt w:val="decimal"/>
      <w:suff w:val="space"/>
      <w:lvlText w:val="Таблица %1 –   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492D7D96"/>
    <w:multiLevelType w:val="hybridMultilevel"/>
    <w:tmpl w:val="6390F7F2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6" w15:restartNumberingAfterBreak="0">
    <w:nsid w:val="4D160E8B"/>
    <w:multiLevelType w:val="multilevel"/>
    <w:tmpl w:val="9050D156"/>
    <w:lvl w:ilvl="0">
      <w:start w:val="1"/>
      <w:numFmt w:val="decimal"/>
      <w:suff w:val="space"/>
      <w:lvlText w:val="Таблица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A04BF"/>
    <w:multiLevelType w:val="multilevel"/>
    <w:tmpl w:val="1F4065B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29" w15:restartNumberingAfterBreak="0">
    <w:nsid w:val="53F108CF"/>
    <w:multiLevelType w:val="multilevel"/>
    <w:tmpl w:val="3E62972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0" w15:restartNumberingAfterBreak="0">
    <w:nsid w:val="55DE66D2"/>
    <w:multiLevelType w:val="multilevel"/>
    <w:tmpl w:val="A08E1474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1" w15:restartNumberingAfterBreak="0">
    <w:nsid w:val="59067537"/>
    <w:multiLevelType w:val="multilevel"/>
    <w:tmpl w:val="E57C7E98"/>
    <w:lvl w:ilvl="0">
      <w:start w:val="1"/>
      <w:numFmt w:val="decimal"/>
      <w:lvlText w:val="%1.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2" w15:restartNumberingAfterBreak="0">
    <w:nsid w:val="5A343514"/>
    <w:multiLevelType w:val="multilevel"/>
    <w:tmpl w:val="56182CFC"/>
    <w:lvl w:ilvl="0">
      <w:start w:val="1"/>
      <w:numFmt w:val="decimal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5F947A36"/>
    <w:multiLevelType w:val="multilevel"/>
    <w:tmpl w:val="B8DC679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62A358BF"/>
    <w:multiLevelType w:val="hybridMultilevel"/>
    <w:tmpl w:val="A100F0BE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5" w15:restartNumberingAfterBreak="0">
    <w:nsid w:val="642A6D57"/>
    <w:multiLevelType w:val="multilevel"/>
    <w:tmpl w:val="1BC0ED10"/>
    <w:lvl w:ilvl="0"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eastAsia="Times New Roman" w:hAnsi="Symbol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636ED"/>
    <w:multiLevelType w:val="multilevel"/>
    <w:tmpl w:val="E5F48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777E7F"/>
    <w:multiLevelType w:val="multilevel"/>
    <w:tmpl w:val="5D76097C"/>
    <w:lvl w:ilvl="0">
      <w:start w:val="1"/>
      <w:numFmt w:val="decimal"/>
      <w:suff w:val="space"/>
      <w:lvlText w:val="Таблиц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8" w15:restartNumberingAfterBreak="0">
    <w:nsid w:val="70152364"/>
    <w:multiLevelType w:val="multilevel"/>
    <w:tmpl w:val="3ABC88D6"/>
    <w:lvl w:ilvl="0">
      <w:start w:val="1"/>
      <w:numFmt w:val="russianLower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39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39"/>
  </w:num>
  <w:num w:numId="2">
    <w:abstractNumId w:val="22"/>
  </w:num>
  <w:num w:numId="3">
    <w:abstractNumId w:val="27"/>
  </w:num>
  <w:num w:numId="4">
    <w:abstractNumId w:val="12"/>
  </w:num>
  <w:num w:numId="5">
    <w:abstractNumId w:val="2"/>
  </w:num>
  <w:num w:numId="6">
    <w:abstractNumId w:val="13"/>
  </w:num>
  <w:num w:numId="7">
    <w:abstractNumId w:val="31"/>
  </w:num>
  <w:num w:numId="8">
    <w:abstractNumId w:val="36"/>
  </w:num>
  <w:num w:numId="9">
    <w:abstractNumId w:val="4"/>
  </w:num>
  <w:num w:numId="10">
    <w:abstractNumId w:val="39"/>
  </w:num>
  <w:num w:numId="11">
    <w:abstractNumId w:val="39"/>
  </w:num>
  <w:num w:numId="12">
    <w:abstractNumId w:val="23"/>
  </w:num>
  <w:num w:numId="13">
    <w:abstractNumId w:val="16"/>
  </w:num>
  <w:num w:numId="14">
    <w:abstractNumId w:val="18"/>
  </w:num>
  <w:num w:numId="15">
    <w:abstractNumId w:val="8"/>
  </w:num>
  <w:num w:numId="16">
    <w:abstractNumId w:val="28"/>
  </w:num>
  <w:num w:numId="17">
    <w:abstractNumId w:val="30"/>
  </w:num>
  <w:num w:numId="18">
    <w:abstractNumId w:val="7"/>
  </w:num>
  <w:num w:numId="19">
    <w:abstractNumId w:val="5"/>
  </w:num>
  <w:num w:numId="20">
    <w:abstractNumId w:val="35"/>
  </w:num>
  <w:num w:numId="21">
    <w:abstractNumId w:val="0"/>
  </w:num>
  <w:num w:numId="22">
    <w:abstractNumId w:val="19"/>
  </w:num>
  <w:num w:numId="23">
    <w:abstractNumId w:val="25"/>
  </w:num>
  <w:num w:numId="24">
    <w:abstractNumId w:val="34"/>
  </w:num>
  <w:num w:numId="25">
    <w:abstractNumId w:val="11"/>
  </w:num>
  <w:num w:numId="26">
    <w:abstractNumId w:val="37"/>
  </w:num>
  <w:num w:numId="27">
    <w:abstractNumId w:val="21"/>
  </w:num>
  <w:num w:numId="28">
    <w:abstractNumId w:val="24"/>
  </w:num>
  <w:num w:numId="29">
    <w:abstractNumId w:val="26"/>
  </w:num>
  <w:num w:numId="30">
    <w:abstractNumId w:val="20"/>
  </w:num>
  <w:num w:numId="31">
    <w:abstractNumId w:val="33"/>
  </w:num>
  <w:num w:numId="32">
    <w:abstractNumId w:val="3"/>
  </w:num>
  <w:num w:numId="33">
    <w:abstractNumId w:val="1"/>
  </w:num>
  <w:num w:numId="34">
    <w:abstractNumId w:val="17"/>
  </w:num>
  <w:num w:numId="35">
    <w:abstractNumId w:val="10"/>
  </w:num>
  <w:num w:numId="36">
    <w:abstractNumId w:val="6"/>
  </w:num>
  <w:num w:numId="37">
    <w:abstractNumId w:val="9"/>
  </w:num>
  <w:num w:numId="38">
    <w:abstractNumId w:val="14"/>
  </w:num>
  <w:num w:numId="39">
    <w:abstractNumId w:val="29"/>
  </w:num>
  <w:num w:numId="40">
    <w:abstractNumId w:val="32"/>
  </w:num>
  <w:num w:numId="41">
    <w:abstractNumId w:val="38"/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hideGrammaticalErrors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5" w:nlCheck="1" w:checkStyle="1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1" w:dllVersion="512" w:checkStyle="1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autoHyphenation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F4C"/>
    <w:rsid w:val="00000B9E"/>
    <w:rsid w:val="00001689"/>
    <w:rsid w:val="000074DA"/>
    <w:rsid w:val="000335C3"/>
    <w:rsid w:val="00040CE2"/>
    <w:rsid w:val="00042E07"/>
    <w:rsid w:val="00046B06"/>
    <w:rsid w:val="000506F1"/>
    <w:rsid w:val="00057FF0"/>
    <w:rsid w:val="000638C1"/>
    <w:rsid w:val="00067A95"/>
    <w:rsid w:val="00070480"/>
    <w:rsid w:val="00085B8F"/>
    <w:rsid w:val="00086076"/>
    <w:rsid w:val="00086D68"/>
    <w:rsid w:val="000924A6"/>
    <w:rsid w:val="00093716"/>
    <w:rsid w:val="00093E0C"/>
    <w:rsid w:val="000C11C7"/>
    <w:rsid w:val="000C5BFC"/>
    <w:rsid w:val="000C5E4C"/>
    <w:rsid w:val="000D66BB"/>
    <w:rsid w:val="000D7A22"/>
    <w:rsid w:val="000E10E5"/>
    <w:rsid w:val="000E2D92"/>
    <w:rsid w:val="000F24B4"/>
    <w:rsid w:val="000F5722"/>
    <w:rsid w:val="001036E4"/>
    <w:rsid w:val="001112BD"/>
    <w:rsid w:val="0011406F"/>
    <w:rsid w:val="00114DFC"/>
    <w:rsid w:val="001156C1"/>
    <w:rsid w:val="0012132D"/>
    <w:rsid w:val="001259DA"/>
    <w:rsid w:val="00142EBE"/>
    <w:rsid w:val="00143442"/>
    <w:rsid w:val="001448C2"/>
    <w:rsid w:val="00144F8F"/>
    <w:rsid w:val="0014794A"/>
    <w:rsid w:val="001514DE"/>
    <w:rsid w:val="00160849"/>
    <w:rsid w:val="00162D97"/>
    <w:rsid w:val="00166AAD"/>
    <w:rsid w:val="00176C44"/>
    <w:rsid w:val="00184434"/>
    <w:rsid w:val="001A1590"/>
    <w:rsid w:val="001A2DA7"/>
    <w:rsid w:val="001C0E63"/>
    <w:rsid w:val="001C6CF8"/>
    <w:rsid w:val="001C78E8"/>
    <w:rsid w:val="001C7C7F"/>
    <w:rsid w:val="001E0283"/>
    <w:rsid w:val="001E2B71"/>
    <w:rsid w:val="001E46F7"/>
    <w:rsid w:val="001E4E03"/>
    <w:rsid w:val="001E7272"/>
    <w:rsid w:val="001F0FBD"/>
    <w:rsid w:val="001F1280"/>
    <w:rsid w:val="001F5DBB"/>
    <w:rsid w:val="002019B9"/>
    <w:rsid w:val="002033D1"/>
    <w:rsid w:val="002038C3"/>
    <w:rsid w:val="00204BD2"/>
    <w:rsid w:val="00212C17"/>
    <w:rsid w:val="0021659B"/>
    <w:rsid w:val="00220111"/>
    <w:rsid w:val="00230D7E"/>
    <w:rsid w:val="002569EC"/>
    <w:rsid w:val="00264E30"/>
    <w:rsid w:val="002761EA"/>
    <w:rsid w:val="00282ED9"/>
    <w:rsid w:val="002924A5"/>
    <w:rsid w:val="002934F3"/>
    <w:rsid w:val="002C1583"/>
    <w:rsid w:val="002C18D1"/>
    <w:rsid w:val="002D01A4"/>
    <w:rsid w:val="002D2620"/>
    <w:rsid w:val="002E27F1"/>
    <w:rsid w:val="002F01C0"/>
    <w:rsid w:val="00303D1F"/>
    <w:rsid w:val="00305830"/>
    <w:rsid w:val="00316844"/>
    <w:rsid w:val="00321DAA"/>
    <w:rsid w:val="003270AC"/>
    <w:rsid w:val="00332219"/>
    <w:rsid w:val="00337068"/>
    <w:rsid w:val="0035244C"/>
    <w:rsid w:val="00353FA7"/>
    <w:rsid w:val="00354BF9"/>
    <w:rsid w:val="003561A9"/>
    <w:rsid w:val="0036468B"/>
    <w:rsid w:val="00364AAE"/>
    <w:rsid w:val="00364BBE"/>
    <w:rsid w:val="00365770"/>
    <w:rsid w:val="00385EA5"/>
    <w:rsid w:val="003B317E"/>
    <w:rsid w:val="003C6891"/>
    <w:rsid w:val="003C70FA"/>
    <w:rsid w:val="003C7E53"/>
    <w:rsid w:val="003D133E"/>
    <w:rsid w:val="003D5644"/>
    <w:rsid w:val="003E4213"/>
    <w:rsid w:val="003E4608"/>
    <w:rsid w:val="003E5978"/>
    <w:rsid w:val="003F1E09"/>
    <w:rsid w:val="003F4359"/>
    <w:rsid w:val="00402A62"/>
    <w:rsid w:val="004110F5"/>
    <w:rsid w:val="00412E62"/>
    <w:rsid w:val="00421C17"/>
    <w:rsid w:val="00431F55"/>
    <w:rsid w:val="0043531D"/>
    <w:rsid w:val="00441542"/>
    <w:rsid w:val="00445287"/>
    <w:rsid w:val="00461326"/>
    <w:rsid w:val="00465366"/>
    <w:rsid w:val="004750E7"/>
    <w:rsid w:val="00490AC3"/>
    <w:rsid w:val="00494952"/>
    <w:rsid w:val="00497D3F"/>
    <w:rsid w:val="004A1281"/>
    <w:rsid w:val="004C6995"/>
    <w:rsid w:val="004E0881"/>
    <w:rsid w:val="00520556"/>
    <w:rsid w:val="00520620"/>
    <w:rsid w:val="00523291"/>
    <w:rsid w:val="00525C77"/>
    <w:rsid w:val="005329FA"/>
    <w:rsid w:val="00543FCE"/>
    <w:rsid w:val="005447D5"/>
    <w:rsid w:val="00551476"/>
    <w:rsid w:val="00552698"/>
    <w:rsid w:val="00556203"/>
    <w:rsid w:val="00565652"/>
    <w:rsid w:val="00576F4C"/>
    <w:rsid w:val="0058155C"/>
    <w:rsid w:val="00581693"/>
    <w:rsid w:val="00594F93"/>
    <w:rsid w:val="00597FEE"/>
    <w:rsid w:val="005A0747"/>
    <w:rsid w:val="005A1225"/>
    <w:rsid w:val="005A6904"/>
    <w:rsid w:val="005B140E"/>
    <w:rsid w:val="005C1D67"/>
    <w:rsid w:val="005C5152"/>
    <w:rsid w:val="005D7C2D"/>
    <w:rsid w:val="005E4B1F"/>
    <w:rsid w:val="005E7FD6"/>
    <w:rsid w:val="005F5FB6"/>
    <w:rsid w:val="005F7395"/>
    <w:rsid w:val="006057AF"/>
    <w:rsid w:val="00606439"/>
    <w:rsid w:val="00621099"/>
    <w:rsid w:val="006303EF"/>
    <w:rsid w:val="006345DD"/>
    <w:rsid w:val="00635563"/>
    <w:rsid w:val="00656310"/>
    <w:rsid w:val="00666B80"/>
    <w:rsid w:val="006711FE"/>
    <w:rsid w:val="00673C19"/>
    <w:rsid w:val="00681205"/>
    <w:rsid w:val="006C7D52"/>
    <w:rsid w:val="006D2F06"/>
    <w:rsid w:val="006D66D4"/>
    <w:rsid w:val="006E07AB"/>
    <w:rsid w:val="006E5C43"/>
    <w:rsid w:val="006F56A2"/>
    <w:rsid w:val="00703A1F"/>
    <w:rsid w:val="00706CF9"/>
    <w:rsid w:val="00710C20"/>
    <w:rsid w:val="00715F62"/>
    <w:rsid w:val="00716D7D"/>
    <w:rsid w:val="00724ACE"/>
    <w:rsid w:val="00732D1F"/>
    <w:rsid w:val="007368C2"/>
    <w:rsid w:val="00740453"/>
    <w:rsid w:val="007419F6"/>
    <w:rsid w:val="007503E6"/>
    <w:rsid w:val="00752B32"/>
    <w:rsid w:val="0075358A"/>
    <w:rsid w:val="00753C3D"/>
    <w:rsid w:val="00756079"/>
    <w:rsid w:val="00760630"/>
    <w:rsid w:val="00770F85"/>
    <w:rsid w:val="007866D3"/>
    <w:rsid w:val="0079203E"/>
    <w:rsid w:val="007A7C19"/>
    <w:rsid w:val="007B1777"/>
    <w:rsid w:val="007B29E4"/>
    <w:rsid w:val="007E48B6"/>
    <w:rsid w:val="007E6C40"/>
    <w:rsid w:val="007F07DD"/>
    <w:rsid w:val="007F72F4"/>
    <w:rsid w:val="00803C3A"/>
    <w:rsid w:val="00812832"/>
    <w:rsid w:val="00842737"/>
    <w:rsid w:val="00843A46"/>
    <w:rsid w:val="00844F7C"/>
    <w:rsid w:val="008464F6"/>
    <w:rsid w:val="00857799"/>
    <w:rsid w:val="00867A22"/>
    <w:rsid w:val="00873904"/>
    <w:rsid w:val="00881EE6"/>
    <w:rsid w:val="00883FB9"/>
    <w:rsid w:val="00891E27"/>
    <w:rsid w:val="00894CBF"/>
    <w:rsid w:val="008A31DF"/>
    <w:rsid w:val="008B0ADB"/>
    <w:rsid w:val="008B1FDD"/>
    <w:rsid w:val="008C30AE"/>
    <w:rsid w:val="008C5538"/>
    <w:rsid w:val="008D3491"/>
    <w:rsid w:val="008D55D6"/>
    <w:rsid w:val="008E0DD5"/>
    <w:rsid w:val="008E36B3"/>
    <w:rsid w:val="008E3C1B"/>
    <w:rsid w:val="008F33AD"/>
    <w:rsid w:val="009120BF"/>
    <w:rsid w:val="0091344A"/>
    <w:rsid w:val="009205E5"/>
    <w:rsid w:val="00924392"/>
    <w:rsid w:val="009301D0"/>
    <w:rsid w:val="0094260E"/>
    <w:rsid w:val="0095128B"/>
    <w:rsid w:val="00964821"/>
    <w:rsid w:val="0097260C"/>
    <w:rsid w:val="00984232"/>
    <w:rsid w:val="009941AE"/>
    <w:rsid w:val="009A13F5"/>
    <w:rsid w:val="009A6161"/>
    <w:rsid w:val="009B3C36"/>
    <w:rsid w:val="009B7E2A"/>
    <w:rsid w:val="009D31D2"/>
    <w:rsid w:val="009E0677"/>
    <w:rsid w:val="009F4CD1"/>
    <w:rsid w:val="00A04043"/>
    <w:rsid w:val="00A11F6F"/>
    <w:rsid w:val="00A13410"/>
    <w:rsid w:val="00A13709"/>
    <w:rsid w:val="00A147E5"/>
    <w:rsid w:val="00A17E57"/>
    <w:rsid w:val="00A22962"/>
    <w:rsid w:val="00A26D14"/>
    <w:rsid w:val="00A27D18"/>
    <w:rsid w:val="00A302EE"/>
    <w:rsid w:val="00A32080"/>
    <w:rsid w:val="00A361B3"/>
    <w:rsid w:val="00A56641"/>
    <w:rsid w:val="00A6217D"/>
    <w:rsid w:val="00A672A4"/>
    <w:rsid w:val="00A7346A"/>
    <w:rsid w:val="00A94FA4"/>
    <w:rsid w:val="00AA0FA9"/>
    <w:rsid w:val="00AA4EA9"/>
    <w:rsid w:val="00AB1536"/>
    <w:rsid w:val="00AB3A14"/>
    <w:rsid w:val="00AB4E3A"/>
    <w:rsid w:val="00AB654E"/>
    <w:rsid w:val="00AC0E2C"/>
    <w:rsid w:val="00AD525F"/>
    <w:rsid w:val="00AD7F62"/>
    <w:rsid w:val="00AE2113"/>
    <w:rsid w:val="00AE219B"/>
    <w:rsid w:val="00AE23EC"/>
    <w:rsid w:val="00AE45C5"/>
    <w:rsid w:val="00AE6F7E"/>
    <w:rsid w:val="00AF1E59"/>
    <w:rsid w:val="00AF307D"/>
    <w:rsid w:val="00AF401A"/>
    <w:rsid w:val="00AF6709"/>
    <w:rsid w:val="00AF746A"/>
    <w:rsid w:val="00B06FF5"/>
    <w:rsid w:val="00B11909"/>
    <w:rsid w:val="00B21DD5"/>
    <w:rsid w:val="00B2539C"/>
    <w:rsid w:val="00B32306"/>
    <w:rsid w:val="00B3503D"/>
    <w:rsid w:val="00B43703"/>
    <w:rsid w:val="00B44538"/>
    <w:rsid w:val="00B53188"/>
    <w:rsid w:val="00B54918"/>
    <w:rsid w:val="00B61A4F"/>
    <w:rsid w:val="00B630F5"/>
    <w:rsid w:val="00B656D3"/>
    <w:rsid w:val="00B67957"/>
    <w:rsid w:val="00B7102C"/>
    <w:rsid w:val="00B9073E"/>
    <w:rsid w:val="00B9344D"/>
    <w:rsid w:val="00B94B61"/>
    <w:rsid w:val="00BA21F0"/>
    <w:rsid w:val="00BA283A"/>
    <w:rsid w:val="00BA4779"/>
    <w:rsid w:val="00BA6AEF"/>
    <w:rsid w:val="00BC5F2C"/>
    <w:rsid w:val="00BD1E83"/>
    <w:rsid w:val="00BE2730"/>
    <w:rsid w:val="00BE70CD"/>
    <w:rsid w:val="00BF5985"/>
    <w:rsid w:val="00C01416"/>
    <w:rsid w:val="00C0429B"/>
    <w:rsid w:val="00C065E9"/>
    <w:rsid w:val="00C107A3"/>
    <w:rsid w:val="00C15663"/>
    <w:rsid w:val="00C315C9"/>
    <w:rsid w:val="00C32911"/>
    <w:rsid w:val="00C37291"/>
    <w:rsid w:val="00C47F92"/>
    <w:rsid w:val="00C705DE"/>
    <w:rsid w:val="00C7568D"/>
    <w:rsid w:val="00C86072"/>
    <w:rsid w:val="00C91C85"/>
    <w:rsid w:val="00C93341"/>
    <w:rsid w:val="00C94A61"/>
    <w:rsid w:val="00CA1454"/>
    <w:rsid w:val="00CB3FF0"/>
    <w:rsid w:val="00CC60ED"/>
    <w:rsid w:val="00CD06E2"/>
    <w:rsid w:val="00CD30A6"/>
    <w:rsid w:val="00CD5422"/>
    <w:rsid w:val="00CE7F2E"/>
    <w:rsid w:val="00D04266"/>
    <w:rsid w:val="00D06D6E"/>
    <w:rsid w:val="00D075ED"/>
    <w:rsid w:val="00D30231"/>
    <w:rsid w:val="00D30542"/>
    <w:rsid w:val="00D64868"/>
    <w:rsid w:val="00D66ECB"/>
    <w:rsid w:val="00D7574C"/>
    <w:rsid w:val="00D7677E"/>
    <w:rsid w:val="00D82845"/>
    <w:rsid w:val="00D85FB0"/>
    <w:rsid w:val="00DA1A8B"/>
    <w:rsid w:val="00DA5B1D"/>
    <w:rsid w:val="00DB4D3C"/>
    <w:rsid w:val="00DC1EF8"/>
    <w:rsid w:val="00DC30A7"/>
    <w:rsid w:val="00DE0822"/>
    <w:rsid w:val="00DE4A8A"/>
    <w:rsid w:val="00DF0942"/>
    <w:rsid w:val="00E06122"/>
    <w:rsid w:val="00E13EA8"/>
    <w:rsid w:val="00E214EF"/>
    <w:rsid w:val="00E31A68"/>
    <w:rsid w:val="00E33184"/>
    <w:rsid w:val="00E33381"/>
    <w:rsid w:val="00E3394C"/>
    <w:rsid w:val="00E4223F"/>
    <w:rsid w:val="00E44720"/>
    <w:rsid w:val="00E57B8C"/>
    <w:rsid w:val="00E636FD"/>
    <w:rsid w:val="00E92C1D"/>
    <w:rsid w:val="00E95127"/>
    <w:rsid w:val="00EA28E2"/>
    <w:rsid w:val="00EA5001"/>
    <w:rsid w:val="00EB4D96"/>
    <w:rsid w:val="00EB71CB"/>
    <w:rsid w:val="00ED15F0"/>
    <w:rsid w:val="00ED391E"/>
    <w:rsid w:val="00EE533F"/>
    <w:rsid w:val="00EF4940"/>
    <w:rsid w:val="00EF6122"/>
    <w:rsid w:val="00EF70A3"/>
    <w:rsid w:val="00F04A28"/>
    <w:rsid w:val="00F172C1"/>
    <w:rsid w:val="00F272D1"/>
    <w:rsid w:val="00F358EC"/>
    <w:rsid w:val="00F379AD"/>
    <w:rsid w:val="00F50FA1"/>
    <w:rsid w:val="00F51C16"/>
    <w:rsid w:val="00F7379B"/>
    <w:rsid w:val="00F73EE3"/>
    <w:rsid w:val="00F751B3"/>
    <w:rsid w:val="00F77026"/>
    <w:rsid w:val="00F861C7"/>
    <w:rsid w:val="00F92863"/>
    <w:rsid w:val="00FA2006"/>
    <w:rsid w:val="00FA644E"/>
    <w:rsid w:val="00FB1483"/>
    <w:rsid w:val="00FC0920"/>
    <w:rsid w:val="00FC454B"/>
    <w:rsid w:val="00FC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55DB9C6"/>
  <w15:chartTrackingRefBased/>
  <w15:docId w15:val="{B3276748-67C5-45D7-989C-2E20CD42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Normal (Web)" w:uiPriority="99"/>
    <w:lsdException w:name="HTML Acronym" w:locked="1"/>
    <w:lsdException w:name="HTML Typewriter" w:semiHidden="1" w:unhideWhenUsed="1"/>
    <w:lsdException w:name="Normal Table" w:semiHidden="1" w:unhideWhenUsed="1"/>
    <w:lsdException w:name="Outline List 1" w:lock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C0429B"/>
    <w:rPr>
      <w:sz w:val="24"/>
      <w:szCs w:val="24"/>
    </w:rPr>
  </w:style>
  <w:style w:type="paragraph" w:styleId="1">
    <w:name w:val="heading 1"/>
    <w:basedOn w:val="a5"/>
    <w:next w:val="a5"/>
    <w:qFormat/>
    <w:rsid w:val="00C0429B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6"/>
    <w:qFormat/>
    <w:rsid w:val="00C0429B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6"/>
    <w:qFormat/>
    <w:rsid w:val="00C0429B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C0429B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C0429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C0429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C0429B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C0429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C0429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6">
    <w:name w:val="Основной текст ПЗ"/>
    <w:qFormat/>
    <w:rsid w:val="00B3503D"/>
    <w:pPr>
      <w:suppressAutoHyphens/>
      <w:spacing w:line="360" w:lineRule="auto"/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C0429B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C0429B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C0429B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6"/>
    <w:qFormat/>
    <w:rsid w:val="00364AAE"/>
    <w:pPr>
      <w:spacing w:line="360" w:lineRule="auto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C0429B"/>
    <w:pPr>
      <w:tabs>
        <w:tab w:val="left" w:pos="680"/>
        <w:tab w:val="right" w:leader="dot" w:pos="9780"/>
      </w:tabs>
      <w:spacing w:line="360" w:lineRule="auto"/>
      <w:ind w:right="691"/>
    </w:pPr>
    <w:rPr>
      <w:sz w:val="28"/>
    </w:rPr>
  </w:style>
  <w:style w:type="paragraph" w:styleId="30">
    <w:name w:val="toc 3"/>
    <w:basedOn w:val="a5"/>
    <w:next w:val="a5"/>
    <w:autoRedefine/>
    <w:semiHidden/>
    <w:rsid w:val="00C0429B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C0429B"/>
    <w:pPr>
      <w:ind w:left="720"/>
    </w:pPr>
  </w:style>
  <w:style w:type="paragraph" w:styleId="50">
    <w:name w:val="toc 5"/>
    <w:basedOn w:val="a5"/>
    <w:next w:val="a5"/>
    <w:autoRedefine/>
    <w:semiHidden/>
    <w:rsid w:val="00C0429B"/>
    <w:pPr>
      <w:ind w:left="960"/>
    </w:pPr>
  </w:style>
  <w:style w:type="paragraph" w:styleId="60">
    <w:name w:val="toc 6"/>
    <w:basedOn w:val="a5"/>
    <w:next w:val="a5"/>
    <w:autoRedefine/>
    <w:semiHidden/>
    <w:rsid w:val="00C0429B"/>
    <w:pPr>
      <w:ind w:left="1200"/>
    </w:pPr>
  </w:style>
  <w:style w:type="paragraph" w:styleId="70">
    <w:name w:val="toc 7"/>
    <w:basedOn w:val="a5"/>
    <w:next w:val="a5"/>
    <w:autoRedefine/>
    <w:semiHidden/>
    <w:rsid w:val="00C0429B"/>
    <w:pPr>
      <w:ind w:left="1440"/>
    </w:pPr>
  </w:style>
  <w:style w:type="paragraph" w:styleId="80">
    <w:name w:val="toc 8"/>
    <w:basedOn w:val="a5"/>
    <w:next w:val="a5"/>
    <w:autoRedefine/>
    <w:semiHidden/>
    <w:rsid w:val="00C0429B"/>
    <w:pPr>
      <w:ind w:left="1680"/>
    </w:pPr>
  </w:style>
  <w:style w:type="paragraph" w:styleId="90">
    <w:name w:val="toc 9"/>
    <w:basedOn w:val="a5"/>
    <w:next w:val="a5"/>
    <w:autoRedefine/>
    <w:semiHidden/>
    <w:rsid w:val="00C0429B"/>
    <w:pPr>
      <w:ind w:left="1920"/>
    </w:pPr>
  </w:style>
  <w:style w:type="character" w:styleId="ad">
    <w:name w:val="Hyperlink"/>
    <w:uiPriority w:val="99"/>
    <w:rsid w:val="00C0429B"/>
    <w:rPr>
      <w:color w:val="0000FF"/>
      <w:u w:val="single"/>
    </w:rPr>
  </w:style>
  <w:style w:type="paragraph" w:styleId="ae">
    <w:name w:val="Normal (Web)"/>
    <w:basedOn w:val="a5"/>
    <w:uiPriority w:val="99"/>
    <w:semiHidden/>
    <w:rsid w:val="00543FCE"/>
    <w:pPr>
      <w:spacing w:before="100" w:beforeAutospacing="1" w:after="100" w:afterAutospacing="1"/>
    </w:pPr>
  </w:style>
  <w:style w:type="character" w:styleId="af">
    <w:name w:val="Strong"/>
    <w:qFormat/>
    <w:rsid w:val="00C0429B"/>
    <w:rPr>
      <w:b/>
      <w:bCs/>
    </w:rPr>
  </w:style>
  <w:style w:type="paragraph" w:customStyle="1" w:styleId="zagl">
    <w:name w:val="zagl"/>
    <w:basedOn w:val="a5"/>
    <w:semiHidden/>
    <w:locked/>
    <w:rsid w:val="00C0429B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C0429B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qFormat/>
    <w:rsid w:val="005D7C2D"/>
    <w:pPr>
      <w:numPr>
        <w:numId w:val="3"/>
      </w:numPr>
      <w:tabs>
        <w:tab w:val="clear" w:pos="1211"/>
        <w:tab w:val="num" w:pos="1074"/>
      </w:tabs>
      <w:spacing w:line="360" w:lineRule="auto"/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C0429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qFormat/>
    <w:rsid w:val="00C0429B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C0429B"/>
    <w:rPr>
      <w:color w:val="800080"/>
      <w:u w:val="single"/>
    </w:rPr>
  </w:style>
  <w:style w:type="paragraph" w:styleId="af3">
    <w:name w:val="Balloon Text"/>
    <w:basedOn w:val="a5"/>
    <w:link w:val="af4"/>
    <w:rsid w:val="00C0429B"/>
    <w:rPr>
      <w:rFonts w:ascii="Segoe UI" w:hAnsi="Segoe UI" w:cs="Segoe UI"/>
      <w:sz w:val="18"/>
      <w:szCs w:val="18"/>
    </w:rPr>
  </w:style>
  <w:style w:type="paragraph" w:styleId="af5">
    <w:name w:val="header"/>
    <w:basedOn w:val="a5"/>
    <w:semiHidden/>
    <w:locked/>
    <w:rsid w:val="00C0429B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customStyle="1" w:styleId="af6">
    <w:name w:val="Название"/>
    <w:next w:val="a5"/>
    <w:qFormat/>
    <w:rsid w:val="00C0429B"/>
    <w:pPr>
      <w:jc w:val="center"/>
    </w:pPr>
    <w:rPr>
      <w:sz w:val="28"/>
    </w:rPr>
  </w:style>
  <w:style w:type="paragraph" w:styleId="af7">
    <w:name w:val="footer"/>
    <w:basedOn w:val="a5"/>
    <w:link w:val="af8"/>
    <w:rsid w:val="00C0429B"/>
    <w:pPr>
      <w:tabs>
        <w:tab w:val="center" w:pos="4677"/>
        <w:tab w:val="right" w:pos="9355"/>
      </w:tabs>
    </w:pPr>
  </w:style>
  <w:style w:type="paragraph" w:customStyle="1" w:styleId="af9">
    <w:name w:val="Таблица. Абзац по центру"/>
    <w:next w:val="afa"/>
    <w:rsid w:val="00C0429B"/>
    <w:pPr>
      <w:jc w:val="center"/>
    </w:pPr>
    <w:rPr>
      <w:sz w:val="28"/>
    </w:rPr>
  </w:style>
  <w:style w:type="paragraph" w:customStyle="1" w:styleId="afb">
    <w:name w:val="Формула_ПЗ"/>
    <w:aliases w:val="обозначения"/>
    <w:basedOn w:val="a6"/>
    <w:semiHidden/>
    <w:rsid w:val="00C0429B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qFormat/>
    <w:rsid w:val="002F01C0"/>
    <w:pPr>
      <w:numPr>
        <w:ilvl w:val="1"/>
        <w:numId w:val="4"/>
      </w:numPr>
      <w:tabs>
        <w:tab w:val="clear" w:pos="1789"/>
        <w:tab w:val="num" w:pos="1620"/>
      </w:tabs>
      <w:suppressAutoHyphens/>
      <w:spacing w:line="360" w:lineRule="auto"/>
      <w:ind w:left="1616" w:hanging="357"/>
    </w:pPr>
    <w:rPr>
      <w:sz w:val="28"/>
      <w:szCs w:val="28"/>
    </w:rPr>
  </w:style>
  <w:style w:type="paragraph" w:customStyle="1" w:styleId="afa">
    <w:name w:val="Таблица. Абзац без отступа"/>
    <w:basedOn w:val="a6"/>
    <w:next w:val="a6"/>
    <w:rsid w:val="00C0429B"/>
    <w:pPr>
      <w:ind w:firstLine="0"/>
    </w:pPr>
  </w:style>
  <w:style w:type="paragraph" w:customStyle="1" w:styleId="afc">
    <w:name w:val="Название таблицы"/>
    <w:basedOn w:val="a5"/>
    <w:rsid w:val="00C0429B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C0429B"/>
    <w:pPr>
      <w:numPr>
        <w:numId w:val="5"/>
      </w:numPr>
      <w:tabs>
        <w:tab w:val="clear" w:pos="1814"/>
        <w:tab w:val="num" w:pos="1276"/>
      </w:tabs>
      <w:ind w:left="0" w:firstLine="851"/>
      <w:jc w:val="both"/>
    </w:pPr>
    <w:rPr>
      <w:color w:val="000000"/>
      <w:sz w:val="28"/>
      <w:szCs w:val="20"/>
    </w:rPr>
  </w:style>
  <w:style w:type="character" w:styleId="afd">
    <w:name w:val="page number"/>
    <w:semiHidden/>
    <w:rsid w:val="00C0429B"/>
  </w:style>
  <w:style w:type="paragraph" w:customStyle="1" w:styleId="afe">
    <w:name w:val="Подписи"/>
    <w:semiHidden/>
    <w:rsid w:val="00C0429B"/>
    <w:rPr>
      <w:rFonts w:ascii="Arial" w:hAnsi="Arial"/>
      <w:noProof/>
      <w:sz w:val="18"/>
    </w:rPr>
  </w:style>
  <w:style w:type="paragraph" w:customStyle="1" w:styleId="aff">
    <w:name w:val="Абзац без отступа"/>
    <w:basedOn w:val="a5"/>
    <w:next w:val="a5"/>
    <w:rsid w:val="00C0429B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C0429B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C0429B"/>
    <w:pPr>
      <w:numPr>
        <w:numId w:val="35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character" w:customStyle="1" w:styleId="af4">
    <w:name w:val="Текст выноски Знак"/>
    <w:link w:val="af3"/>
    <w:rsid w:val="00C0429B"/>
    <w:rPr>
      <w:rFonts w:ascii="Segoe UI" w:hAnsi="Segoe UI" w:cs="Segoe UI"/>
      <w:sz w:val="18"/>
      <w:szCs w:val="18"/>
    </w:rPr>
  </w:style>
  <w:style w:type="character" w:styleId="aff0">
    <w:name w:val="annotation reference"/>
    <w:rsid w:val="00C0429B"/>
    <w:rPr>
      <w:sz w:val="16"/>
      <w:szCs w:val="16"/>
    </w:rPr>
  </w:style>
  <w:style w:type="paragraph" w:customStyle="1" w:styleId="a3">
    <w:name w:val="Название табл."/>
    <w:basedOn w:val="a5"/>
    <w:next w:val="a5"/>
    <w:rsid w:val="00C0429B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f1">
    <w:name w:val="annotation text"/>
    <w:basedOn w:val="a5"/>
    <w:link w:val="aff2"/>
    <w:rsid w:val="00C0429B"/>
    <w:rPr>
      <w:sz w:val="20"/>
      <w:szCs w:val="20"/>
    </w:rPr>
  </w:style>
  <w:style w:type="character" w:customStyle="1" w:styleId="aff2">
    <w:name w:val="Текст примечания Знак"/>
    <w:link w:val="aff1"/>
    <w:rsid w:val="00C0429B"/>
  </w:style>
  <w:style w:type="paragraph" w:styleId="aff3">
    <w:name w:val="annotation subject"/>
    <w:basedOn w:val="aff1"/>
    <w:next w:val="aff1"/>
    <w:link w:val="aff4"/>
    <w:rsid w:val="00C0429B"/>
    <w:rPr>
      <w:b/>
      <w:bCs/>
    </w:rPr>
  </w:style>
  <w:style w:type="character" w:customStyle="1" w:styleId="aff4">
    <w:name w:val="Тема примечания Знак"/>
    <w:link w:val="aff3"/>
    <w:rsid w:val="00C0429B"/>
    <w:rPr>
      <w:b/>
      <w:bCs/>
    </w:rPr>
  </w:style>
  <w:style w:type="character" w:styleId="aff5">
    <w:name w:val="Placeholder Text"/>
    <w:uiPriority w:val="99"/>
    <w:semiHidden/>
    <w:rsid w:val="00CD30A6"/>
    <w:rPr>
      <w:color w:val="808080"/>
    </w:rPr>
  </w:style>
  <w:style w:type="table" w:styleId="aff6">
    <w:name w:val="Table Grid"/>
    <w:basedOn w:val="a8"/>
    <w:rsid w:val="00CD30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TOC Heading"/>
    <w:basedOn w:val="1"/>
    <w:next w:val="a5"/>
    <w:uiPriority w:val="39"/>
    <w:unhideWhenUsed/>
    <w:qFormat/>
    <w:rsid w:val="003E5978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szCs w:val="32"/>
    </w:rPr>
  </w:style>
  <w:style w:type="character" w:customStyle="1" w:styleId="af8">
    <w:name w:val="Нижний колонтитул Знак"/>
    <w:link w:val="af7"/>
    <w:rsid w:val="00402A62"/>
    <w:rPr>
      <w:sz w:val="24"/>
      <w:szCs w:val="24"/>
    </w:rPr>
  </w:style>
  <w:style w:type="character" w:styleId="aff8">
    <w:name w:val="Unresolved Mention"/>
    <w:uiPriority w:val="99"/>
    <w:semiHidden/>
    <w:unhideWhenUsed/>
    <w:rsid w:val="00B53188"/>
    <w:rPr>
      <w:color w:val="605E5C"/>
      <w:shd w:val="clear" w:color="auto" w:fill="E1DFDD"/>
    </w:rPr>
  </w:style>
  <w:style w:type="paragraph" w:customStyle="1" w:styleId="aff9">
    <w:basedOn w:val="a5"/>
    <w:next w:val="ae"/>
    <w:rsid w:val="00A26D14"/>
    <w:pPr>
      <w:spacing w:before="100" w:beforeAutospacing="1" w:after="100" w:afterAutospacing="1"/>
    </w:pPr>
  </w:style>
  <w:style w:type="paragraph" w:customStyle="1" w:styleId="affa">
    <w:basedOn w:val="a5"/>
    <w:next w:val="ae"/>
    <w:rsid w:val="00321DAA"/>
    <w:pPr>
      <w:spacing w:before="100" w:beforeAutospacing="1" w:after="100" w:afterAutospacing="1"/>
    </w:pPr>
  </w:style>
  <w:style w:type="paragraph" w:customStyle="1" w:styleId="affb">
    <w:basedOn w:val="a5"/>
    <w:next w:val="ae"/>
    <w:rsid w:val="00AE23EC"/>
    <w:pPr>
      <w:spacing w:before="100" w:beforeAutospacing="1" w:after="100" w:afterAutospacing="1"/>
    </w:pPr>
  </w:style>
  <w:style w:type="paragraph" w:customStyle="1" w:styleId="affc">
    <w:basedOn w:val="a5"/>
    <w:next w:val="ae"/>
    <w:rsid w:val="00C47F92"/>
    <w:pPr>
      <w:spacing w:before="100" w:beforeAutospacing="1" w:after="100" w:afterAutospacing="1"/>
    </w:pPr>
  </w:style>
  <w:style w:type="paragraph" w:customStyle="1" w:styleId="affd">
    <w:basedOn w:val="a5"/>
    <w:next w:val="ae"/>
    <w:rsid w:val="009941AE"/>
    <w:pPr>
      <w:spacing w:before="100" w:beforeAutospacing="1" w:after="100" w:afterAutospacing="1"/>
    </w:pPr>
  </w:style>
  <w:style w:type="paragraph" w:customStyle="1" w:styleId="affe">
    <w:basedOn w:val="a5"/>
    <w:next w:val="ae"/>
    <w:rsid w:val="00ED391E"/>
    <w:pPr>
      <w:spacing w:before="100" w:beforeAutospacing="1" w:after="100" w:afterAutospacing="1"/>
    </w:pPr>
  </w:style>
  <w:style w:type="paragraph" w:customStyle="1" w:styleId="afff">
    <w:basedOn w:val="a5"/>
    <w:next w:val="ae"/>
    <w:rsid w:val="000638C1"/>
    <w:pPr>
      <w:spacing w:before="100" w:beforeAutospacing="1" w:after="100" w:afterAutospacing="1"/>
    </w:pPr>
  </w:style>
  <w:style w:type="paragraph" w:customStyle="1" w:styleId="afff0">
    <w:basedOn w:val="a5"/>
    <w:next w:val="ae"/>
    <w:rsid w:val="00C0429B"/>
    <w:pPr>
      <w:spacing w:before="100" w:beforeAutospacing="1" w:after="100" w:afterAutospacing="1"/>
    </w:pPr>
  </w:style>
  <w:style w:type="paragraph" w:customStyle="1" w:styleId="TableParagraph">
    <w:name w:val="Table Paragraph"/>
    <w:basedOn w:val="a5"/>
    <w:uiPriority w:val="1"/>
    <w:qFormat/>
    <w:rsid w:val="00594F93"/>
    <w:pPr>
      <w:widowControl w:val="0"/>
      <w:autoSpaceDE w:val="0"/>
      <w:autoSpaceDN w:val="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1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4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6.bin"/><Relationship Id="rId63" Type="http://schemas.openxmlformats.org/officeDocument/2006/relationships/image" Target="media/image32.png"/><Relationship Id="rId68" Type="http://schemas.openxmlformats.org/officeDocument/2006/relationships/image" Target="media/image35.png"/><Relationship Id="rId84" Type="http://schemas.openxmlformats.org/officeDocument/2006/relationships/oleObject" Target="embeddings/oleObject31.bin"/><Relationship Id="rId89" Type="http://schemas.openxmlformats.org/officeDocument/2006/relationships/image" Target="media/image48.wmf"/><Relationship Id="rId112" Type="http://schemas.openxmlformats.org/officeDocument/2006/relationships/oleObject" Target="embeddings/oleObject42.bin"/><Relationship Id="rId16" Type="http://schemas.openxmlformats.org/officeDocument/2006/relationships/footer" Target="footer2.xml"/><Relationship Id="rId107" Type="http://schemas.openxmlformats.org/officeDocument/2006/relationships/oleObject" Target="embeddings/oleObject40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9.bin"/><Relationship Id="rId37" Type="http://schemas.openxmlformats.org/officeDocument/2006/relationships/image" Target="media/image17.png"/><Relationship Id="rId53" Type="http://schemas.openxmlformats.org/officeDocument/2006/relationships/image" Target="media/image26.wmf"/><Relationship Id="rId58" Type="http://schemas.openxmlformats.org/officeDocument/2006/relationships/oleObject" Target="embeddings/oleObject21.bin"/><Relationship Id="rId74" Type="http://schemas.openxmlformats.org/officeDocument/2006/relationships/image" Target="media/image39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56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1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oleObject" Target="embeddings/oleObject14.bin"/><Relationship Id="rId48" Type="http://schemas.openxmlformats.org/officeDocument/2006/relationships/image" Target="media/image23.wmf"/><Relationship Id="rId64" Type="http://schemas.openxmlformats.org/officeDocument/2006/relationships/image" Target="media/image33.wmf"/><Relationship Id="rId69" Type="http://schemas.openxmlformats.org/officeDocument/2006/relationships/image" Target="media/image36.wmf"/><Relationship Id="rId113" Type="http://schemas.openxmlformats.org/officeDocument/2006/relationships/image" Target="media/image62.wmf"/><Relationship Id="rId118" Type="http://schemas.openxmlformats.org/officeDocument/2006/relationships/image" Target="media/image64.png"/><Relationship Id="rId80" Type="http://schemas.openxmlformats.org/officeDocument/2006/relationships/image" Target="media/image42.wmf"/><Relationship Id="rId85" Type="http://schemas.openxmlformats.org/officeDocument/2006/relationships/image" Target="media/image45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png"/><Relationship Id="rId33" Type="http://schemas.openxmlformats.org/officeDocument/2006/relationships/image" Target="media/image15.wmf"/><Relationship Id="rId38" Type="http://schemas.openxmlformats.org/officeDocument/2006/relationships/image" Target="media/image18.wmf"/><Relationship Id="rId59" Type="http://schemas.openxmlformats.org/officeDocument/2006/relationships/image" Target="media/image29.png"/><Relationship Id="rId103" Type="http://schemas.openxmlformats.org/officeDocument/2006/relationships/oleObject" Target="embeddings/oleObject38.bin"/><Relationship Id="rId108" Type="http://schemas.openxmlformats.org/officeDocument/2006/relationships/image" Target="media/image59.png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5.bin"/><Relationship Id="rId75" Type="http://schemas.openxmlformats.org/officeDocument/2006/relationships/oleObject" Target="embeddings/oleObject27.bin"/><Relationship Id="rId91" Type="http://schemas.openxmlformats.org/officeDocument/2006/relationships/image" Target="media/image49.wmf"/><Relationship Id="rId96" Type="http://schemas.openxmlformats.org/officeDocument/2006/relationships/oleObject" Target="embeddings/oleObject3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3.bin"/><Relationship Id="rId119" Type="http://schemas.openxmlformats.org/officeDocument/2006/relationships/footer" Target="footer3.xml"/><Relationship Id="rId44" Type="http://schemas.openxmlformats.org/officeDocument/2006/relationships/image" Target="media/image21.wmf"/><Relationship Id="rId60" Type="http://schemas.openxmlformats.org/officeDocument/2006/relationships/image" Target="media/image30.png"/><Relationship Id="rId65" Type="http://schemas.openxmlformats.org/officeDocument/2006/relationships/oleObject" Target="embeddings/oleObject23.bin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109" Type="http://schemas.openxmlformats.org/officeDocument/2006/relationships/image" Target="media/image60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4.png"/><Relationship Id="rId55" Type="http://schemas.openxmlformats.org/officeDocument/2006/relationships/image" Target="media/image27.wmf"/><Relationship Id="rId76" Type="http://schemas.openxmlformats.org/officeDocument/2006/relationships/image" Target="media/image40.wmf"/><Relationship Id="rId97" Type="http://schemas.openxmlformats.org/officeDocument/2006/relationships/image" Target="media/image52.png"/><Relationship Id="rId104" Type="http://schemas.openxmlformats.org/officeDocument/2006/relationships/image" Target="media/image57.wmf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oleObject" Target="embeddings/oleObject34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png"/><Relationship Id="rId40" Type="http://schemas.openxmlformats.org/officeDocument/2006/relationships/image" Target="media/image19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image" Target="media/image46.png"/><Relationship Id="rId110" Type="http://schemas.openxmlformats.org/officeDocument/2006/relationships/oleObject" Target="embeddings/oleObject41.bin"/><Relationship Id="rId115" Type="http://schemas.openxmlformats.org/officeDocument/2006/relationships/oleObject" Target="embeddings/oleObject44.bin"/><Relationship Id="rId61" Type="http://schemas.openxmlformats.org/officeDocument/2006/relationships/image" Target="media/image31.wmf"/><Relationship Id="rId82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footer" Target="footer1.xml"/><Relationship Id="rId30" Type="http://schemas.openxmlformats.org/officeDocument/2006/relationships/oleObject" Target="embeddings/oleObject8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28.bin"/><Relationship Id="rId100" Type="http://schemas.openxmlformats.org/officeDocument/2006/relationships/image" Target="media/image55.wmf"/><Relationship Id="rId105" Type="http://schemas.openxmlformats.org/officeDocument/2006/relationships/oleObject" Target="embeddings/oleObject39.bin"/><Relationship Id="rId8" Type="http://schemas.openxmlformats.org/officeDocument/2006/relationships/image" Target="media/image1.wmf"/><Relationship Id="rId51" Type="http://schemas.openxmlformats.org/officeDocument/2006/relationships/image" Target="media/image25.wmf"/><Relationship Id="rId72" Type="http://schemas.openxmlformats.org/officeDocument/2006/relationships/oleObject" Target="embeddings/oleObject26.bin"/><Relationship Id="rId93" Type="http://schemas.openxmlformats.org/officeDocument/2006/relationships/image" Target="media/image50.wmf"/><Relationship Id="rId98" Type="http://schemas.openxmlformats.org/officeDocument/2006/relationships/image" Target="media/image53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2.wmf"/><Relationship Id="rId67" Type="http://schemas.openxmlformats.org/officeDocument/2006/relationships/oleObject" Target="embeddings/oleObject24.bin"/><Relationship Id="rId116" Type="http://schemas.openxmlformats.org/officeDocument/2006/relationships/image" Target="media/image63.wmf"/><Relationship Id="rId20" Type="http://schemas.openxmlformats.org/officeDocument/2006/relationships/image" Target="media/image8.wmf"/><Relationship Id="rId41" Type="http://schemas.openxmlformats.org/officeDocument/2006/relationships/oleObject" Target="embeddings/oleObject13.bin"/><Relationship Id="rId62" Type="http://schemas.openxmlformats.org/officeDocument/2006/relationships/oleObject" Target="embeddings/oleObject22.bin"/><Relationship Id="rId83" Type="http://schemas.openxmlformats.org/officeDocument/2006/relationships/image" Target="media/image44.wmf"/><Relationship Id="rId88" Type="http://schemas.openxmlformats.org/officeDocument/2006/relationships/image" Target="media/image47.png"/><Relationship Id="rId111" Type="http://schemas.openxmlformats.org/officeDocument/2006/relationships/image" Target="media/image61.wmf"/><Relationship Id="rId15" Type="http://schemas.openxmlformats.org/officeDocument/2006/relationships/header" Target="header2.xml"/><Relationship Id="rId36" Type="http://schemas.openxmlformats.org/officeDocument/2006/relationships/oleObject" Target="embeddings/oleObject11.bin"/><Relationship Id="rId57" Type="http://schemas.openxmlformats.org/officeDocument/2006/relationships/image" Target="media/image28.wmf"/><Relationship Id="rId106" Type="http://schemas.openxmlformats.org/officeDocument/2006/relationships/image" Target="media/image58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8.bin"/><Relationship Id="rId73" Type="http://schemas.openxmlformats.org/officeDocument/2006/relationships/image" Target="media/image38.png"/><Relationship Id="rId78" Type="http://schemas.openxmlformats.org/officeDocument/2006/relationships/image" Target="media/image41.wmf"/><Relationship Id="rId94" Type="http://schemas.openxmlformats.org/officeDocument/2006/relationships/oleObject" Target="embeddings/oleObject35.bin"/><Relationship Id="rId99" Type="http://schemas.openxmlformats.org/officeDocument/2006/relationships/image" Target="media/image54.png"/><Relationship Id="rId101" Type="http://schemas.openxmlformats.org/officeDocument/2006/relationships/oleObject" Target="embeddings/oleObject37.bin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nk\Downloads\pz-lr-2019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CD1D884-5B1B-4595-ADCC-761C2F8CB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C:\Users\alink\Downloads\pz-lr-2019.dot</Template>
  <TotalTime>3</TotalTime>
  <Pages>11</Pages>
  <Words>2934</Words>
  <Characters>18662</Characters>
  <Application>Microsoft Office Word</Application>
  <DocSecurity>0</DocSecurity>
  <Lines>717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Manager/>
  <Company>УГАТУ, каф. информатики</Company>
  <LinksUpToDate>false</LinksUpToDate>
  <CharactersWithSpaces>21342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Гараев Денис</dc:creator>
  <cp:keywords/>
  <dc:description/>
  <cp:lastModifiedBy>Денис Н Гараев</cp:lastModifiedBy>
  <cp:revision>8</cp:revision>
  <cp:lastPrinted>2020-05-19T20:43:00Z</cp:lastPrinted>
  <dcterms:created xsi:type="dcterms:W3CDTF">2020-05-19T20:42:00Z</dcterms:created>
  <dcterms:modified xsi:type="dcterms:W3CDTF">2021-05-17T03:11:00Z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