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65A30D"/>
          <w:sz w:val="72"/>
          <w:szCs w:val="72"/>
        </w:rPr>
        <w:t xml:space="preserve">FitNFree</w:t>
      </w:r>
    </w:p>
    <w:p>
      <w:pPr>
        <w:spacing w:after="600"/>
        <w:jc w:val="center"/>
      </w:pPr>
      <w:r>
        <w:rPr>
          <w:sz w:val="40"/>
          <w:szCs w:val="40"/>
        </w:rPr>
        <w:t xml:space="preserve">Project Documentation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Last updated: September 28, 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Maintained by LixTeam (Team K)</w:t>
      </w:r>
    </w:p>
    <w:p>
      <w:pPr>
        <w:jc w:val="center"/>
      </w:pPr>
      <w:r>
        <w:rPr>
          <w:color w:val="555555"/>
          <w:sz w:val="22"/>
          <w:szCs w:val="22"/>
        </w:rPr>
        <w:t xml:space="preserve">Status: iOS 1.0 in App Store review (build 14); Android in closed testing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What FitNFree Is</w:t>
      </w:r>
    </w:p>
    <w:p>
      <w:pPr>
        <w:spacing w:after="120"/>
      </w:pPr>
      <w:r>
        <w:t xml:space="preserve">FitNFree is an AI-assisted fitness, nutrition, sleep and wellness companion app. The product pitch: one app that adapts workouts, nutrition, sleep and recovery guidance to how the user is actually doing, instead of requiring four separate apps.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name: FitFlex, renamed to FitNFree on September 6,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Bundle ID / package name: com.teamk.fitnfree (same on iOS and Android).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Platforms: iOS, Android, and a web app — all three from one codebase.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model: freemium — free tier with limited daily AI actions; Premium subscription ($8.99/month) for unlimited AI and extra features.</w:t>
      </w:r>
    </w:p>
    <w:p>
      <w:pPr>
        <w:pStyle w:val="Heading1"/>
        <w:spacing w:after="160" w:before="360"/>
      </w:pPr>
      <w:r>
        <w:t xml:space="preserve">2. Technology Stack</w:t>
      </w:r>
    </w:p>
    <w:p>
      <w:pPr>
        <w:pStyle w:val="Heading2"/>
        <w:spacing w:after="120" w:before="260"/>
      </w:pPr>
      <w:r>
        <w:t xml:space="preserve">Client (the app)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00"/>
        <w:gridCol w:w="1650"/>
      </w:tblGrid>
      <w:tr>
        <w:trPr>
          <w:tblHeader/>
        </w:trPr>
        <w:tc>
          <w:tcPr>
            <w:tcW w:type="dxa" w:w="2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3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Native via Expo (managed workflow)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 SDK 57, React Native 0.86.2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~6.0.3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library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19.2.3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Hand-rolled screen switch in App.tsx (no navigation library)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Native StyleSheet, no CSS framework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component state + a few small hooks (no Redux/MobX)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target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react-native-web, static export via "expo export -p web"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^0.21.2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SDK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^2.112.1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Expo/RN packages in use:</w:t>
      </w:r>
    </w:p>
    <w:p>
      <w:pPr>
        <w:spacing w:after="120"/>
      </w:pPr>
      <w:r>
        <w:t xml:space="preserve">expo-camera, expo-image-picker (photo/food/equipment scans), expo-audio (ambient sound, breathwork, voice notes), expo-speech + expo-speech-recognition (voice input/output for the AI Coach), expo-location (outdoor activity tracking), expo-notifications (local notifications only — no push/remote notifications are used), expo-video, expo-iap (Apple/Google in-app purchases), react-native-maps, react-native-webview (YouTube embeds), react-native-svg.</w:t>
      </w:r>
    </w:p>
    <w:p>
      <w:pPr>
        <w:pStyle w:val="Heading2"/>
        <w:spacing w:after="120" w:before="260"/>
      </w:pPr>
      <w:r>
        <w:t xml:space="preserve">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Piece</w:t>
            </w:r>
          </w:p>
        </w:tc>
        <w:tc>
          <w:tcPr>
            <w:tcW w:type="dxa" w:w="63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Postgres, via Supabase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Auth (email + password)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logic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Edge Functions (Deno/TypeScript), one function per job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Storage (trainer media uploads)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RLS on every table — see Section 6</w:t>
            </w:r>
          </w:p>
        </w:tc>
      </w:tr>
    </w:tbl>
    <w:p>
      <w:pPr>
        <w:pStyle w:val="Heading2"/>
        <w:spacing w:after="120" w:before="260"/>
      </w:pPr>
      <w:r>
        <w:t xml:space="preserve">Third-party services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60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it's used for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AI features: AI Coach, equipment/food/menu scans, nutrition search, insights, form guardrails. Proxied through one Edge Function, ask-claude, so the API key never reaches the client.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In-App Purchase (via expo-iap)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subscription on iOS.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Play Billing (via expo-iap)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subscription on Android.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subscription on web; physical merch; live trainer sessions; trainer payouts via Stripe Connect.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Printful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Print-on-demand merchandise fulfilment (order submission on payment).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Oura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sleep/readiness data sync, only if the user connects their ring.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USDA FoodData Central + Open Food Facts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Nutrition search and barcode lookups.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Embedded exercise/tutorial videos (own player component, native WebView / web iframe).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Hosts the web build (static export), auto-deploys on push to main.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 (Expo Application Services)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Builds and submits the iOS/Android native binaries.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control (DeLix-K/FitNFree, and the separate DeLix-K/LixTeam-Site).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Architecture</w:t>
      </w:r>
    </w:p>
    <w:p>
      <w:pPr>
        <w:spacing w:after="120"/>
      </w:pPr>
      <w:r>
        <w:t xml:space="preserve">The diagram below is the simple architecture view. Full detail follows it.</w:t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387794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Core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codebase, three targets. The same React Native/Expo source compiles to an iOS app, an Android app, and a static web bundle. Platform differences are handled inline with Platform.OS checks (e.g. billing provider, a few layout tweaks) rather than separate codebases.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client never talks to Postgres directly except through Supabase’s REST/RLS layer, and never holds secret API keys. Every request carries the signed-in user’s JWT, and Postgres Row-Level Security — not app code — is what actually decides what each user can read or write.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Anything that needs a secret key or must be trusted (AI calls, payment verification, admin-only writes) goes through an Edge Function, never straight from the client to a third party.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verification is always server-side. The client only ever hands the server an opaque transaction ID or purchase token; the corresponding Edge Function re-verifies it directly with Apple/Google/Stripe before granting anything.</w:t>
      </w:r>
    </w:p>
    <w:p>
      <w:pPr>
        <w:pStyle w:val="Heading2"/>
        <w:spacing w:after="120" w:before="260"/>
      </w:pPr>
      <w:r>
        <w:t xml:space="preserve">Request flow examples</w:t>
      </w:r>
    </w:p>
    <w:p>
      <w:pPr>
        <w:spacing w:after="120"/>
      </w:pPr>
      <w:r>
        <w:rPr>
          <w:b/>
          <w:bCs/>
        </w:rPr>
        <w:t xml:space="preserve">A normal data read/write </w:t>
      </w:r>
      <w:r>
        <w:t xml:space="preserve">(e.g. logging a workout):</w:t>
      </w:r>
    </w:p>
    <w:p>
      <w:pPr>
        <w:spacing w:after="120"/>
      </w:pPr>
      <w:r>
        <w:rPr>
          <w:i/>
          <w:iCs/>
        </w:rPr>
        <w:t xml:space="preserve">App screen → supabase-js → Postgres (RLS enforces "own rows only") → response</w:t>
      </w:r>
    </w:p>
    <w:p>
      <w:pPr>
        <w:spacing w:after="120"/>
      </w:pPr>
      <w:r>
        <w:rPr>
          <w:b/>
          <w:bCs/>
        </w:rPr>
        <w:t xml:space="preserve">An AI feature </w:t>
      </w:r>
      <w:r>
        <w:t xml:space="preserve">(e.g. asking the Coach a question):</w:t>
      </w:r>
    </w:p>
    <w:p>
      <w:pPr>
        <w:spacing w:after="120"/>
      </w:pPr>
      <w:r>
        <w:rPr>
          <w:i/>
          <w:iCs/>
        </w:rPr>
        <w:t xml:space="preserve">App screen → askClaude()/askClaudeChat() (lib/claude.ts) → ask-claude Edge Function (checks the caller’s session, enforces the free daily AI limit, optionally checks a shared cache, calls Anthropic) → reply → also saved to ai_history</w:t>
      </w:r>
    </w:p>
    <w:p>
      <w:pPr>
        <w:spacing w:after="120"/>
      </w:pPr>
      <w:r>
        <w:rPr>
          <w:b/>
          <w:bCs/>
        </w:rPr>
        <w:t xml:space="preserve">A Premium purchase on iOS:</w:t>
      </w:r>
    </w:p>
    <w:p>
      <w:pPr>
        <w:spacing w:after="120"/>
      </w:pPr>
      <w:r>
        <w:rPr>
          <w:i/>
          <w:iCs/>
        </w:rPr>
        <w:t xml:space="preserve">ProfileScreen/CoachScreen → startCheckout() (lib/billing.ts) → purchasePremiumIOS() (lib/iap.ts) → expo-iap / StoreKit → transaction ID → verify-apple-purchase Edge Function (re-checks the transaction with Apple’s server) → profiles.is_premium = true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Project Structure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FitFlex/                     (repo root; folder name predates the FitNFree rename)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App.tsx                  Root component: auth gate, tab switching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index.tsx                Expo entry point, wraps App in SafeAreaProvider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app.json                 Expo config: bundle IDs, permissions, plugins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eas.json                 EAS Build/Submit profiles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screens/                 One file per top-level screen (35 files)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components/              Reusable UI + feature components (80 files)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hooks/                   Small shared hooks (e.g. useAiGate)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lib/                     Client-side data/business logic, one file per domain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(courses.ts, nutrition.ts, trainers.ts, iap.ts, ...)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plugins/                 Custom Expo config plugins (e.g. disabling a push entitlement)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assets/                  Icons, images, store screenshots, seed photos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supabase/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functions/           One folder per Edge Function (Deno)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schema.sql           Original base schema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*.sql                ~56 incremental migration files, one per feature/fix,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run by hand in the Supabase SQL editor (no migration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runner/ORM — see Section 7)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Store listing copy, screenshots, this documentation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scripts/                 One-off maintenance scripts</w:t>
      </w:r>
    </w:p>
    <w:p>
      <w:pPr>
        <w:spacing w:after="120"/>
      </w:pPr>
    </w:p>
    <w:p>
      <w:pPr>
        <w:spacing w:after="120"/>
      </w:pPr>
      <w:r>
        <w:t xml:space="preserve">There is no src/ folder — screens/components/lib sit at the repo root. There is no ORM: all database access goes through the supabase-js query builder or raw SQL in Edge Functions.</w:t>
      </w:r>
    </w:p>
    <w:p>
      <w:pPr>
        <w:pStyle w:val="Heading1"/>
        <w:spacing w:after="160" w:before="360"/>
      </w:pPr>
      <w:r>
        <w:t xml:space="preserve">5. Data Model (Postgres Tables)</w:t>
      </w:r>
    </w:p>
    <w:p>
      <w:pPr>
        <w:spacing w:after="120"/>
      </w:pPr>
      <w:r>
        <w:t xml:space="preserve">Grouped by feature area. Every table has Row-Level Security enabled (see Section 6).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71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profiles (extends auth.users: is_premium, premium_source, is_admin, Apple/Google/Stripe purchase links)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Workouts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exercises, workout_plans, workout_plan_exercises, workout_logs, exercise_set_logs, saved_exercises, programs, program_plans, plan_schedule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Nutrition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meal_logs, hydration_logs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sleep_logs, sleep_behavior_tags, oura_connections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Wellness / habits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mood_logs, habits, habit_logs, habit_freeze_uses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Streaks &amp; challenges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streak_freezes, streak_freeze_uses, challenges, challenge_participants, challenge_stages, challenge_teams, challenge_team_members, challenge_activity, challenge_reactions, challenge_invites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ai_history (every AI reply, per user), ai_response_cache (shared cache for routine/cacheable AI calls — see Section 9)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Trainers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trainer_profiles, trainer_orders, trainer_time_slots, trainer_session_packages, trainer_session_credits, trainer_reviews, trainer_form_reviews, trainer_messages, blocked_users, message_reports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Courses &amp; guides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courses, course_lessons, course_enrollments, course_lesson_progress, digital_products, digital_product_content, digital_product_purchases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Merch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merch_orders (product catalog itself is not stored — see Section 9)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Outdoor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outdoor_activities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Authentication, Authorization &amp;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Supabase Auth, email + password. profiles extends auth.users 1:1.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Row-Level Security is the real access control, not app-side checks. Almost every table’s default policy is "a user can only read/write their own rows" (auth.uid() = user_id). Public catalogs (exercises, courses, trainer profiles) are readable by anyone but writable only by the 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access: profiles.is_admin, a boolean set once by direct SQL, checked via auth.uid(). This replaced an earlier pattern that checked the user’s email from their JWT — fixed in security_hardening.sql because that depended on Supabase Auth settings staying correctly configured forever, unlike every other privileged flag in the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trust the client for money or entitlements. is_premium, purchase links, and order status are only ever written by Edge Functions using a service-role client, after independently verifying the purchase/payment with Apple, Google, or Stripe.</w:t>
      </w:r>
    </w:p>
    <w:p>
      <w:pPr>
        <w:pBdr>
          <w:left w:val="single" w:color="65A30D" w:sz="12" w:space="8"/>
        </w:pBdr>
        <w:spacing w:after="200" w:before="80"/>
        <w:ind w:left="100"/>
      </w:pPr>
      <w:r>
        <w:rPr>
          <w:i/>
          <w:iCs/>
          <w:color w:val="555555"/>
        </w:rPr>
        <w:t xml:space="preserve">A recurring gotcha worth knowing: service_role needs its own explicit Postgres grant per table, even for tables that predate the feature needing service-role access. This has silently blocked a new Edge Function’s reads/writes several times across the project’s history (trainer marketplace, courses, digital products). When adding a new Edge Function that touches a table via the service role, check that a "grant ... to service_role" exists for every table it reads or writes.</w:t>
      </w:r>
    </w:p>
    <w:p>
      <w:pPr>
        <w:pStyle w:val="Heading1"/>
        <w:spacing w:after="160" w:before="360"/>
      </w:pPr>
      <w:r>
        <w:t xml:space="preserve">7. Database Migrations</w:t>
      </w:r>
    </w:p>
    <w:p>
      <w:pPr>
        <w:spacing w:after="120"/>
      </w:pPr>
      <w:r>
        <w:t xml:space="preserve">There is no migration framework (no Prisma/Drizzle/Supabase CLI migrations directory in active use). Each supabase/*.sql file is a hand-written, incremental migration — one file per feature or fix, applied by pasting into the Supabase SQL editor (or via "supabase db query --file ... --linked"). Files use "create table if not exists" and "alter table ... add column if not exists", so they’re safe to re-run.</w:t>
      </w:r>
    </w:p>
    <w:p>
      <w:pPr>
        <w:pBdr>
          <w:left w:val="single" w:color="65A30D" w:sz="12" w:space="8"/>
        </w:pBdr>
        <w:spacing w:after="200" w:before="80"/>
        <w:ind w:left="100"/>
      </w:pPr>
      <w:r>
        <w:rPr>
          <w:i/>
          <w:iCs/>
          <w:color w:val="555555"/>
        </w:rPr>
        <w:t xml:space="preserve">When adding a new migration: name it after the feature (e.g. trainer_listed_for_chat.sql), keep it additive/backwards-compatible where possible (existing app builds in the stores must keep working against the new schema), and if a new policy references another table via a subquery, create that table earlier in the same script — Postgres has no forward declaration, and a mid-script failure leaves the rest of the script un-run.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Payments — Per Platform</w:t>
      </w:r>
    </w:p>
    <w:p>
      <w:pPr>
        <w:spacing w:after="120"/>
      </w:pPr>
      <w:r>
        <w:t xml:space="preserve">Apple and Google require digital content/features unlocked inside their apps to be sold through their own billing systems. FitNFree’s billing is therefore split by platform: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0"/>
        <w:gridCol w:w="2250"/>
        <w:gridCol w:w="2250"/>
      </w:tblGrid>
      <w:tr>
        <w:trPr>
          <w:tblHeader/>
        </w:trPr>
        <w:tc>
          <w:tcPr>
            <w:tcW w:type="dxa" w:w="26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22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iOS</w:t>
            </w:r>
          </w:p>
        </w:tc>
        <w:tc>
          <w:tcPr>
            <w:tcW w:type="dxa" w:w="22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Android</w:t>
            </w:r>
          </w:p>
        </w:tc>
        <w:tc>
          <w:tcPr>
            <w:tcW w:type="dxa" w:w="22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subscription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In-App Purchase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Checkout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merch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(exempt)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(exempt)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trainer sessions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(exempt)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(exempt)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Courses / guides / custom plans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Hidden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Hidden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(only place these sell today)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lib/storeRules.ts (CAN_SELL_DIGITAL_CONTENT) is the single flag that gates this — true only on web.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lib/iap.ts wraps expo-iap for both stores: purchasePremiumIOS(), purchasePremiumAndroid(), restorePremiumPurchases(), and verifyOwnedPremium() (handles the case where the store account already owns the subscription).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lib/billing.ts (startCheckout()) is the single entry point every "Upgrade to Premium" button calls; it picks the right path by Platform.OS and de-dupes concurrent taps.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Server-side verification: verify-apple-purchase and verify-google-purchase Edge Functions independently re-check the transaction/purchase token with Apple/Google before setting profiles.is_premium. Each provider can only revoke premium it granted (profiles.premium_source tracks who granted it: ’stripe’, ’apple’, or ’google’).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Webhooks: stripe-webhook, apple-notifications, google-notifications keep subscription status in sync after the initial purchase (renewals, cancellations, refunds).</w:t>
      </w:r>
    </w:p>
    <w:p>
      <w:pPr>
        <w:pStyle w:val="Heading1"/>
        <w:spacing w:after="160" w:before="360"/>
      </w:pPr>
      <w:r>
        <w:t xml:space="preserve">9. AI Integration</w:t>
      </w:r>
    </w:p>
    <w:p>
      <w:pPr>
        <w:spacing w:after="120"/>
      </w:pPr>
      <w:r>
        <w:t xml:space="preserve">All AI calls go through one Edge Function, ask-claude, so the Anthropic API key never reaches the client and the freemium limit is enforced server-side (not just in the UI — calling the function directly can’t bypass 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tier: 5 AI actions/day, counted from ai_history rows created that day. Premium: unlimited.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client entry points (lib/claude.ts): askClaude(prompt, image?, opts?) for one-shot calls (scans, lookups, cues), and askClaudeChat(messages, system?) for the conversational AI Coach.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controls (added September 2026): a one-shot call can be marked routine: true for genuinely routine, non-personalized lookups (nutrition search, per-exercise cues/guardrails, equipment/food/menu photo identification). For those calls, ask-claude checks a shared cache (ai_response_cache, keyed by a hash of model+prompt+system+image) before calling Anthropic at all, and falls back to claude-haiku-4-5-20251001 instead of claude-sonnet-5 on a miss. The AI Coach chat, coach memory, mood reflection, daily briefing, insights, sleep insight, and bedtime stories are never marked routine — they always get the full model and are never cached, since they’re personalized or meant to feel premium.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Merch catalog is the one place the client calls a third party directly (via an Edge Function proxy, merch-catalog) rather than caching data in Supabase — Printful stays the single source of truth for products, fetched live on every screen load.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Build &amp; Deployment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0"/>
        <w:gridCol w:w="3300"/>
      </w:tblGrid>
      <w:tr>
        <w:trPr>
          <w:tblHeader/>
        </w:trPr>
        <w:tc>
          <w:tcPr>
            <w:tcW w:type="dxa" w:w="2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8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3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/ Android native builds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 Build (eas.json production profile)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Manual: eas build --profile production --platform ios|android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/ Android store submission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 Submit (App Store Connect API key; Google service-account JSON)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Manual, often --auto-submit on the build command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Vercel, static export (expo export -p web)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on every push to main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CLI (supabase functions deploy &lt;name&gt;)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Manual, per function, independent of app builds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db query --file &lt;path&gt; --linked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Manual, per migration file</w:t>
            </w:r>
          </w:p>
        </w:tc>
      </w:tr>
    </w:tbl>
    <w:p>
      <w:pPr>
        <w:spacing w:after="120"/>
      </w:pPr>
    </w:p>
    <w:p>
      <w:pPr>
        <w:pBdr>
          <w:left w:val="single" w:color="65A30D" w:sz="12" w:space="8"/>
        </w:pBdr>
        <w:spacing w:after="200" w:before="80"/>
        <w:ind w:left="100"/>
      </w:pPr>
      <w:r>
        <w:rPr>
          <w:i/>
          <w:iCs/>
          <w:color w:val="555555"/>
        </w:rPr>
        <w:t xml:space="preserve">Because of the Vercel auto-deploy on main, in-progress work happens on feature branches and only merges to main when it’s ready to go live on the web (or, for native-only changes, when it’s safe to bundle into the next store build). main is kept in sync with whatever is actually live/submitted, not with work in progress.</w:t>
      </w:r>
    </w:p>
    <w:p>
      <w:pPr>
        <w:spacing w:after="120"/>
      </w:pPr>
      <w:r>
        <w:t xml:space="preserve">Environment variables (client-side, EXPO_PUBLIC_*, set via "eas env:set" for cloud builds — EAS Build does not read local .env files): Supabase URL and anon key, USDA API key, Oura client ID. Server-side secrets (Anthropic key, Stripe key, Apple/Google credentials) are Supabase Edge Function secrets, never shipped in the app.</w:t>
      </w:r>
    </w:p>
    <w:p>
      <w:pPr>
        <w:pStyle w:val="Heading1"/>
        <w:spacing w:after="160" w:before="360"/>
      </w:pPr>
      <w:r>
        <w:t xml:space="preserve">11. Feature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50"/>
      </w:tblGrid>
      <w:tr>
        <w:trPr>
          <w:tblHeader/>
        </w:trPr>
        <w:tc>
          <w:tcPr>
            <w:tcW w:type="dxa" w:w="21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38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Workouts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PlansScreen, ProgramDetailScreen, StreaksScreen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home/gym/outdoor plans, streaks, badges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camera scan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EquipmentScanScreen → PhotoScanScreen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Also offers a Premium-gated "how to use it" tutorial video (lib/equipmentVideos.ts)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NutritionScreen, LogMealModal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Search, photo/barcode/voice logging; USDA + Open Food Facts backed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Coach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CoachScreen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Conversational, 3 personality options, voice in/out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&amp; recovery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entry or Oura auto-sync; breathwork, ambient sound, AI bedtime stories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Wellness &amp; habits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WellnessHubScreen, HabitsScreen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Mood check-ins, forgiving streak-freeze habit tracker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Squad challenges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ChallengesScreen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Leaderboards, real-time activity feed with reactions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Trainer marketplace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TrainersScreen, TrainerProfileScreen, TrainerDashboardScreen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Chat, live sessions, report/block; needs verified Stripe payouts to sell, can be listed chat-only by an admin flag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library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CoursesScreen, DigitalProductsScreen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categories; free starters + Premium unlocks the rest; scheduled releases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Merch store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MerchScreen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Printful catalog, Stripe checkout, auto-submits to Printful on payment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subscription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Section 8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12. Known Gotchas</w:t>
      </w:r>
    </w:p>
    <w:p>
      <w:pPr>
        <w:spacing w:after="120"/>
      </w:pPr>
      <w:r>
        <w:t xml:space="preserve">Worth reading before touching the same area again.</w:t>
      </w:r>
    </w:p>
    <w:p>
      <w:pPr>
        <w:spacing w:after="120"/>
      </w:pPr>
      <w:r>
        <w:t xml:space="preserve">1. service_role grants — see Section 6. Recurs every time a new Edge Function touches an existing table via the service role.</w:t>
      </w:r>
    </w:p>
    <w:p>
      <w:pPr>
        <w:spacing w:after="120"/>
      </w:pPr>
      <w:r>
        <w:t xml:space="preserve">2. EAS Build doesn’t read local .env files. A missing EXPO_PUBLIC_* env var in EAS’s own store causes a silent, blank frozen splash screen in the built app (no error UI in a release build) — always check the build log for the "Environment variables ... loaded" line.</w:t>
      </w:r>
    </w:p>
    <w:p>
      <w:pPr>
        <w:spacing w:after="120"/>
      </w:pPr>
      <w:r>
        <w:t xml:space="preserve">3. react-native-health-style old-architecture native modules don’t work on this RN version — the project is forced onto the new architecture (RN ≥ 0.82). Any future native module needs explicit new-architecture / Nitro / TurboModule support (this bit the original choice of react-native-iap, which was replaced with expo-iap).</w:t>
      </w:r>
    </w:p>
    <w:p>
      <w:pPr>
        <w:spacing w:after="120"/>
      </w:pPr>
      <w:r>
        <w:t xml:space="preserve">4. A first-ever Apple subscription must be submitted together with an app version — App Store Connect will reject subscriptionSubmissions with FIRST_SUBSCRIPTION_MUST_BE_SUBMITTED_ON_VERSION otherwise. Use the "Add for Review" flow on the subscription group and the version together, not the API in isolation.</w:t>
      </w:r>
    </w:p>
    <w:p>
      <w:pPr>
        <w:spacing w:after="120"/>
      </w:pPr>
      <w:r>
        <w:t xml:space="preserve">5. Apple Guideline 3.1.2 — an app offering auto-renewable subscriptions needs a functional Terms of Use (EULA) link in the App Store Description metadata (not just inside the app), unless a custom EULA is set in App Store Connect.</w:t>
      </w:r>
    </w:p>
    <w:p>
      <w:pPr>
        <w:spacing w:after="120"/>
      </w:pPr>
      <w:r>
        <w:t xml:space="preserve">6. Google Play "License testing" only makes a Google account’s purchases free/test — being on the closed-testing Testers email list is a separate, different list and does not grant that. A tester also generally needs to visit the app’s Play Store testing opt-in link, not just be listed.</w:t>
      </w:r>
    </w:p>
    <w:p>
      <w:pPr>
        <w:spacing w:after="120"/>
      </w:pPr>
      <w:r>
        <w:t xml:space="preserve">7. npm lockfile drift: this machine’s local npm has produced lockfiles EAS’s "npm ci" rejected as inconsistent. Regenerate with "npx npm@10 install" (not the locally installed npm) if a build fails with "Missing: X from lock file".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13. Store Presence (Snapshot)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iOS: App Store Connect app id 6809598004. Version 1.0, build 14, submitted for review 2026-09-28 alongside the Premium Monthly subscription (com.teamk.fitnfree.premium.monthly). Two earlier rejections in this round: Guideline 2.1 (demo account credentials), 2.5.4 (an unused background-audio capability), 2.1(b) (subscription not submitted with the version), and 3.1.2 (missing EULA link) — all addressed.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Android: Google Play Console, package com.teamk.fitnfree, closed testing ("Alpha") track, version code 6 live. Production track not yet used.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Web: live at fitflex-lilac.vercel.app and fitnfree-lilac.vercel.app (same deployment, two domains). A real custom domain has not yet been purchased.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Company/legal site: a separate project, LixTeam-Site (github.com/DeLix-K/LixTeam-Site), a small static Astro site — one page per app, each with its own Privacy Policy / Terms / Support / Delete-account pages. Built but not yet the live source of truth for the store listings (those still point at an older GitHub Pages site).</w:t>
      </w:r>
    </w:p>
    <w:p>
      <w:pPr>
        <w:pStyle w:val="Heading1"/>
        <w:spacing w:after="160" w:before="360"/>
      </w:pPr>
      <w:r>
        <w:t xml:space="preserve">14. In Progress / Not Yet Merged</w:t>
      </w:r>
    </w:p>
    <w:p>
      <w:pPr>
        <w:spacing w:after="120"/>
      </w:pPr>
      <w:r>
        <w:t xml:space="preserve">As of this document’s date, four feature branches exist that are ready but intentionally not yet merged into main (to avoid touching anything while the iOS submission above is mid-review):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fix/app-review-round-2 — the build-14 fixes (background audio, sign-in whitespace).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feature/content-library — the categorised courses/guides library described in Section 11.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feature/equipment-tutorial-videos — the equipment scan tutorial video.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feature/ai-cost-controls — the AI caching/model-tiering described in Section 9 (the server-side half is already deployed and live; only the client-side "mark this call routine" changes are waiting on this branch).</w:t>
      </w:r>
    </w:p>
    <w:p>
      <w:pPr>
        <w:pStyle w:val="Heading1"/>
        <w:spacing w:after="160" w:before="360"/>
      </w:pPr>
      <w:r>
        <w:t xml:space="preserve">15. How to Update This Document</w:t>
      </w:r>
    </w:p>
    <w:p>
      <w:pPr>
        <w:spacing w:after="120"/>
      </w:pPr>
      <w:r>
        <w:t xml:space="preserve">1. Edit the Markdown source first — FitNFree-Documentation.md, kept in the repo under docs/documentation/, alongside the code it describes.</w:t>
      </w:r>
    </w:p>
    <w:p>
      <w:pPr>
        <w:spacing w:after="120"/>
      </w:pPr>
      <w:r>
        <w:t xml:space="preserve">2. Regenerate the PDF from it (ask Claude to do this) and update FitNFree-Architecture.svg/png if the architecture changed.</w:t>
      </w:r>
    </w:p>
    <w:p>
      <w:pPr>
        <w:spacing w:after="120"/>
      </w:pPr>
      <w:r>
        <w:t xml:space="preserve">3. Commit both. This folder is not auto-updated — it only reflects reality as of the last time someone (or Claude) deliberately refreshed it.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FitNFree Documentation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56f88b04faf92f6ec8324ebb2bbfb73381ccff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2026-09-28T22:56:57.761Z</dcterms:created>
  <dcterms:modified xsi:type="dcterms:W3CDTF">2026-09-28T22:56:57.762Z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