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835" w:rsidRDefault="00C76D9B">
      <w:pPr>
        <w:jc w:val="center"/>
        <w:rPr>
          <w:rFonts w:ascii="Arial" w:eastAsia="Arial" w:hAnsi="Arial" w:cs="Arial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2578735</wp:posOffset>
            </wp:positionH>
            <wp:positionV relativeFrom="paragraph">
              <wp:posOffset>8890</wp:posOffset>
            </wp:positionV>
            <wp:extent cx="3528060" cy="1440180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44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C76D9B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CAHIER DE RECETTES</w:t>
      </w: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C76D9B">
      <w:pPr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Projet Maths-Infos 2017-2018</w:t>
      </w:r>
    </w:p>
    <w:p w:rsidR="009C3835" w:rsidRDefault="009C3835">
      <w:pPr>
        <w:rPr>
          <w:rFonts w:ascii="Arial" w:eastAsia="Arial" w:hAnsi="Arial" w:cs="Arial"/>
          <w:b/>
          <w:sz w:val="26"/>
          <w:szCs w:val="26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C76D9B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Version:</w:t>
      </w:r>
      <w:proofErr w:type="gramEnd"/>
      <w:r>
        <w:rPr>
          <w:rFonts w:ascii="Arial" w:eastAsia="Arial" w:hAnsi="Arial" w:cs="Arial"/>
        </w:rPr>
        <w:t xml:space="preserve"> 1.3</w:t>
      </w:r>
    </w:p>
    <w:p w:rsidR="009C3835" w:rsidRDefault="00C76D9B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Auteur:</w:t>
      </w:r>
      <w:proofErr w:type="gramEnd"/>
      <w:r>
        <w:rPr>
          <w:rFonts w:ascii="Arial" w:eastAsia="Arial" w:hAnsi="Arial" w:cs="Arial"/>
        </w:rPr>
        <w:t xml:space="preserve"> Romain JACQUIEZ, Antoine BERENGUER et Théo HIPAULT</w:t>
      </w: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C76D9B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ISEN Toulon - </w:t>
      </w:r>
      <w:proofErr w:type="spellStart"/>
      <w:r>
        <w:rPr>
          <w:rFonts w:ascii="Arial" w:eastAsia="Arial" w:hAnsi="Arial" w:cs="Arial"/>
          <w:sz w:val="18"/>
          <w:szCs w:val="18"/>
        </w:rPr>
        <w:t>Yncrea</w:t>
      </w:r>
      <w:proofErr w:type="spellEnd"/>
      <w:r>
        <w:rPr>
          <w:rFonts w:ascii="Arial" w:eastAsia="Arial" w:hAnsi="Arial" w:cs="Arial"/>
          <w:sz w:val="18"/>
          <w:szCs w:val="18"/>
        </w:rPr>
        <w:br/>
        <w:t>Maison du Numérique et de l'Innovation</w:t>
      </w:r>
      <w:r>
        <w:rPr>
          <w:rFonts w:ascii="Arial" w:eastAsia="Arial" w:hAnsi="Arial" w:cs="Arial"/>
          <w:sz w:val="18"/>
          <w:szCs w:val="18"/>
        </w:rPr>
        <w:br/>
        <w:t>Place Georges Pompidou</w:t>
      </w:r>
    </w:p>
    <w:p w:rsidR="009C3835" w:rsidRDefault="00C76D9B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83000 Toulon</w:t>
      </w:r>
    </w:p>
    <w:p w:rsidR="009C3835" w:rsidRDefault="009C3835">
      <w:pPr>
        <w:rPr>
          <w:rFonts w:ascii="Arial" w:eastAsia="Arial" w:hAnsi="Arial" w:cs="Arial"/>
          <w:sz w:val="18"/>
          <w:szCs w:val="18"/>
        </w:rPr>
      </w:pPr>
    </w:p>
    <w:p w:rsidR="009C3835" w:rsidRDefault="009C3835">
      <w:pPr>
        <w:rPr>
          <w:rFonts w:ascii="Arial" w:eastAsia="Arial" w:hAnsi="Arial" w:cs="Arial"/>
          <w:sz w:val="18"/>
          <w:szCs w:val="18"/>
        </w:rPr>
      </w:pPr>
    </w:p>
    <w:p w:rsidR="009C3835" w:rsidRDefault="00C76D9B">
      <w:pPr>
        <w:rPr>
          <w:rFonts w:ascii="Arial" w:eastAsia="Arial" w:hAnsi="Arial" w:cs="Arial"/>
        </w:rPr>
      </w:pPr>
      <w:r>
        <w:br w:type="page"/>
      </w:r>
    </w:p>
    <w:p w:rsidR="009C3835" w:rsidRDefault="00C76D9B">
      <w:pPr>
        <w:widowControl/>
        <w:spacing w:before="62" w:after="62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Description du document</w:t>
      </w:r>
    </w:p>
    <w:tbl>
      <w:tblPr>
        <w:tblStyle w:val="a"/>
        <w:tblW w:w="9632" w:type="dxa"/>
        <w:tblInd w:w="100" w:type="dxa"/>
        <w:tblBorders>
          <w:top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280"/>
        <w:gridCol w:w="1008"/>
        <w:gridCol w:w="2202"/>
        <w:gridCol w:w="87"/>
        <w:gridCol w:w="1212"/>
        <w:gridCol w:w="1913"/>
      </w:tblGrid>
      <w:tr w:rsidR="009C3835">
        <w:trPr>
          <w:trHeight w:val="260"/>
        </w:trPr>
        <w:tc>
          <w:tcPr>
            <w:tcW w:w="3210" w:type="dxa"/>
            <w:gridSpan w:val="2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3210" w:type="dxa"/>
            <w:gridSpan w:val="2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3212" w:type="dxa"/>
            <w:gridSpan w:val="3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Confidentialité</w:t>
            </w:r>
          </w:p>
        </w:tc>
      </w:tr>
      <w:tr w:rsidR="009C3835">
        <w:trPr>
          <w:trHeight w:val="280"/>
        </w:trPr>
        <w:tc>
          <w:tcPr>
            <w:tcW w:w="3210" w:type="dxa"/>
            <w:gridSpan w:val="2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Cahier de recette</w:t>
            </w:r>
          </w:p>
        </w:tc>
        <w:tc>
          <w:tcPr>
            <w:tcW w:w="3210" w:type="dxa"/>
            <w:gridSpan w:val="2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212" w:type="dxa"/>
            <w:gridSpan w:val="3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Usage externe</w:t>
            </w:r>
          </w:p>
        </w:tc>
      </w:tr>
      <w:tr w:rsidR="009C3835">
        <w:trPr>
          <w:trHeight w:val="260"/>
        </w:trPr>
        <w:tc>
          <w:tcPr>
            <w:tcW w:w="1930" w:type="dxa"/>
            <w:tcBorders>
              <w:top w:val="single" w:sz="8" w:space="0" w:color="000000"/>
            </w:tcBorders>
            <w:shd w:val="clear" w:color="auto" w:fill="B69B9C"/>
          </w:tcPr>
          <w:p w:rsidR="009C3835" w:rsidRDefault="009C3835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8" w:type="dxa"/>
            <w:gridSpan w:val="2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</w:t>
            </w:r>
          </w:p>
        </w:tc>
        <w:tc>
          <w:tcPr>
            <w:tcW w:w="2289" w:type="dxa"/>
            <w:gridSpan w:val="2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Fonction</w:t>
            </w:r>
          </w:p>
        </w:tc>
        <w:tc>
          <w:tcPr>
            <w:tcW w:w="1212" w:type="dxa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1913" w:type="dxa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Visa</w:t>
            </w:r>
          </w:p>
        </w:tc>
      </w:tr>
      <w:tr w:rsidR="009C3835">
        <w:trPr>
          <w:trHeight w:val="540"/>
        </w:trPr>
        <w:tc>
          <w:tcPr>
            <w:tcW w:w="1930" w:type="dxa"/>
            <w:shd w:val="clear" w:color="auto" w:fill="B69B9C"/>
            <w:vAlign w:val="center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Rédacteur</w:t>
            </w:r>
          </w:p>
        </w:tc>
        <w:tc>
          <w:tcPr>
            <w:tcW w:w="2288" w:type="dxa"/>
            <w:gridSpan w:val="2"/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Romain JACQUIEZ</w:t>
            </w:r>
          </w:p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89" w:type="dxa"/>
            <w:gridSpan w:val="2"/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Rédaction</w:t>
            </w:r>
          </w:p>
        </w:tc>
        <w:tc>
          <w:tcPr>
            <w:tcW w:w="1212" w:type="dxa"/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19/12/17</w:t>
            </w:r>
          </w:p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au</w:t>
            </w:r>
            <w:proofErr w:type="gramEnd"/>
          </w:p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22/12/17</w:t>
            </w:r>
          </w:p>
        </w:tc>
        <w:tc>
          <w:tcPr>
            <w:tcW w:w="1913" w:type="dxa"/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</w:tr>
      <w:tr w:rsidR="009C3835">
        <w:trPr>
          <w:trHeight w:val="260"/>
        </w:trPr>
        <w:tc>
          <w:tcPr>
            <w:tcW w:w="1930" w:type="dxa"/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Vérificateur</w:t>
            </w:r>
          </w:p>
        </w:tc>
        <w:tc>
          <w:tcPr>
            <w:tcW w:w="2288" w:type="dxa"/>
            <w:gridSpan w:val="2"/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Romain JACQUIEZ, Théo HIPAULT</w:t>
            </w:r>
          </w:p>
        </w:tc>
        <w:tc>
          <w:tcPr>
            <w:tcW w:w="2289" w:type="dxa"/>
            <w:gridSpan w:val="2"/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Corrections</w:t>
            </w:r>
          </w:p>
        </w:tc>
        <w:tc>
          <w:tcPr>
            <w:tcW w:w="1212" w:type="dxa"/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22/12/17</w:t>
            </w:r>
          </w:p>
        </w:tc>
        <w:tc>
          <w:tcPr>
            <w:tcW w:w="1913" w:type="dxa"/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</w:tr>
      <w:tr w:rsidR="009C3835">
        <w:trPr>
          <w:trHeight w:val="260"/>
        </w:trPr>
        <w:tc>
          <w:tcPr>
            <w:tcW w:w="1930" w:type="dxa"/>
            <w:tcBorders>
              <w:bottom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Approbateur</w:t>
            </w:r>
          </w:p>
        </w:tc>
        <w:tc>
          <w:tcPr>
            <w:tcW w:w="2288" w:type="dxa"/>
            <w:gridSpan w:val="2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M.THELOT, </w:t>
            </w:r>
            <w:proofErr w:type="gramStart"/>
            <w:r>
              <w:rPr>
                <w:rFonts w:ascii="Arial" w:eastAsia="Arial" w:hAnsi="Arial" w:cs="Arial"/>
              </w:rPr>
              <w:t>M.FRESSEL</w:t>
            </w:r>
            <w:proofErr w:type="gramEnd"/>
          </w:p>
        </w:tc>
        <w:tc>
          <w:tcPr>
            <w:tcW w:w="2289" w:type="dxa"/>
            <w:gridSpan w:val="2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Validation</w:t>
            </w:r>
          </w:p>
        </w:tc>
        <w:tc>
          <w:tcPr>
            <w:tcW w:w="1212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22/12/17</w:t>
            </w:r>
          </w:p>
        </w:tc>
        <w:tc>
          <w:tcPr>
            <w:tcW w:w="1913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</w:tr>
      <w:tr w:rsidR="009C3835">
        <w:trPr>
          <w:trHeight w:val="260"/>
        </w:trPr>
        <w:tc>
          <w:tcPr>
            <w:tcW w:w="3210" w:type="dxa"/>
            <w:gridSpan w:val="2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Destinataire</w:t>
            </w:r>
          </w:p>
        </w:tc>
        <w:tc>
          <w:tcPr>
            <w:tcW w:w="3210" w:type="dxa"/>
            <w:gridSpan w:val="2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Fonction</w:t>
            </w:r>
          </w:p>
        </w:tc>
        <w:tc>
          <w:tcPr>
            <w:tcW w:w="3212" w:type="dxa"/>
            <w:gridSpan w:val="3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Organisme</w:t>
            </w:r>
          </w:p>
        </w:tc>
      </w:tr>
      <w:tr w:rsidR="009C3835">
        <w:trPr>
          <w:trHeight w:val="280"/>
        </w:trPr>
        <w:tc>
          <w:tcPr>
            <w:tcW w:w="3210" w:type="dxa"/>
            <w:gridSpan w:val="2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3210" w:type="dxa"/>
            <w:gridSpan w:val="2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</w:t>
            </w:r>
          </w:p>
        </w:tc>
        <w:tc>
          <w:tcPr>
            <w:tcW w:w="3212" w:type="dxa"/>
            <w:gridSpan w:val="3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ISEN</w:t>
            </w:r>
          </w:p>
        </w:tc>
      </w:tr>
    </w:tbl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C76D9B">
      <w:pPr>
        <w:widowControl/>
        <w:spacing w:before="62" w:after="62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Révisions du document</w:t>
      </w:r>
    </w:p>
    <w:tbl>
      <w:tblPr>
        <w:tblStyle w:val="a0"/>
        <w:tblW w:w="9632" w:type="dxa"/>
        <w:tblInd w:w="100" w:type="dxa"/>
        <w:tblBorders>
          <w:top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1538"/>
        <w:gridCol w:w="2313"/>
        <w:gridCol w:w="4642"/>
      </w:tblGrid>
      <w:tr w:rsidR="009C3835">
        <w:trPr>
          <w:trHeight w:val="260"/>
        </w:trPr>
        <w:tc>
          <w:tcPr>
            <w:tcW w:w="1139" w:type="dxa"/>
            <w:tcBorders>
              <w:top w:val="single" w:sz="8" w:space="0" w:color="000000"/>
            </w:tcBorders>
            <w:shd w:val="clear" w:color="auto" w:fill="B69B9C"/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4" w:space="0" w:color="000000"/>
            </w:tcBorders>
            <w:shd w:val="clear" w:color="auto" w:fill="B69B9C"/>
            <w:tcMar>
              <w:left w:w="99" w:type="dxa"/>
            </w:tcMar>
          </w:tcPr>
          <w:p w:rsidR="009C3835" w:rsidRDefault="00C76D9B">
            <w:pPr>
              <w:keepNext/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4" w:space="0" w:color="000000"/>
            </w:tcBorders>
            <w:shd w:val="clear" w:color="auto" w:fill="B69B9C"/>
            <w:tcMar>
              <w:left w:w="99" w:type="dxa"/>
            </w:tcMar>
          </w:tcPr>
          <w:p w:rsidR="009C3835" w:rsidRDefault="00C76D9B">
            <w:pPr>
              <w:keepNext/>
              <w:widowControl/>
              <w:spacing w:before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Rédacteur</w:t>
            </w:r>
          </w:p>
        </w:tc>
        <w:tc>
          <w:tcPr>
            <w:tcW w:w="464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B69B9C"/>
            <w:tcMar>
              <w:left w:w="99" w:type="dxa"/>
            </w:tcMar>
          </w:tcPr>
          <w:p w:rsidR="009C3835" w:rsidRDefault="00C76D9B">
            <w:pPr>
              <w:keepNext/>
              <w:widowControl/>
              <w:spacing w:before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Modifications</w:t>
            </w: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18/07/2016</w:t>
            </w: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FMC</w:t>
            </w: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Mise en forme</w:t>
            </w:r>
          </w:p>
        </w:tc>
      </w:tr>
      <w:tr w:rsidR="009C3835">
        <w:tc>
          <w:tcPr>
            <w:tcW w:w="11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18/12/2017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 - RJ - AB</w:t>
            </w:r>
          </w:p>
        </w:tc>
        <w:tc>
          <w:tcPr>
            <w:tcW w:w="46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Liste des exigences fonctionnelles et de design</w:t>
            </w:r>
          </w:p>
        </w:tc>
      </w:tr>
      <w:tr w:rsidR="009C3835">
        <w:tc>
          <w:tcPr>
            <w:tcW w:w="11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19/12/2017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 - AB</w:t>
            </w:r>
          </w:p>
        </w:tc>
        <w:tc>
          <w:tcPr>
            <w:tcW w:w="46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Rédaction des fiches de tests associés</w:t>
            </w: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21/12/2017</w:t>
            </w: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</w:t>
            </w: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C76D9B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Correction des exigences fonctionnelles</w:t>
            </w: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  <w:tr w:rsidR="009C3835">
        <w:tc>
          <w:tcPr>
            <w:tcW w:w="1139" w:type="dxa"/>
            <w:tcBorders>
              <w:bottom w:val="single" w:sz="8" w:space="0" w:color="000000"/>
            </w:tcBorders>
            <w:shd w:val="clear" w:color="auto" w:fill="FFFFFF"/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1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left w:w="99" w:type="dxa"/>
            </w:tcMar>
          </w:tcPr>
          <w:p w:rsidR="009C3835" w:rsidRDefault="009C3835">
            <w:pPr>
              <w:widowControl/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9C3835" w:rsidRDefault="00C76D9B">
      <w:pPr>
        <w:rPr>
          <w:rFonts w:ascii="Arial" w:eastAsia="Arial" w:hAnsi="Arial" w:cs="Arial"/>
        </w:rPr>
      </w:pPr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p w:rsidR="009C3835" w:rsidRDefault="00C76D9B">
      <w:pPr>
        <w:keepNext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Sommaire</w:t>
      </w:r>
    </w:p>
    <w:sdt>
      <w:sdtPr>
        <w:id w:val="-1276237811"/>
        <w:docPartObj>
          <w:docPartGallery w:val="Table of Contents"/>
          <w:docPartUnique/>
        </w:docPartObj>
      </w:sdtPr>
      <w:sdtEndPr/>
      <w:sdtContent>
        <w:p w:rsidR="009C3835" w:rsidRDefault="00C76D9B">
          <w:pPr>
            <w:tabs>
              <w:tab w:val="right" w:pos="9637"/>
            </w:tabs>
            <w:spacing w:before="80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</w:rPr>
              <w:t>L’INTRODUCTION</w:t>
            </w:r>
          </w:hyperlink>
          <w:r>
            <w:rPr>
              <w:rFonts w:ascii="Arial" w:eastAsia="Arial" w:hAnsi="Arial" w:cs="Arial"/>
              <w:b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 w:rsidR="008D56C7">
            <w:rPr>
              <w:noProof/>
            </w:rPr>
            <w:t>5</w:t>
          </w:r>
          <w:r>
            <w:fldChar w:fldCharType="end"/>
          </w:r>
        </w:p>
        <w:p w:rsidR="009C3835" w:rsidRDefault="0030230D">
          <w:pPr>
            <w:tabs>
              <w:tab w:val="right" w:pos="9637"/>
            </w:tabs>
            <w:spacing w:before="200"/>
            <w:rPr>
              <w:rFonts w:ascii="Arial" w:eastAsia="Arial" w:hAnsi="Arial" w:cs="Arial"/>
            </w:rPr>
          </w:pPr>
          <w:hyperlink w:anchor="_9goux5qul3uu">
            <w:r w:rsidR="00C76D9B">
              <w:rPr>
                <w:rFonts w:ascii="Arial" w:eastAsia="Arial" w:hAnsi="Arial" w:cs="Arial"/>
                <w:b/>
              </w:rPr>
              <w:t>LES EXIGENCES</w:t>
            </w:r>
          </w:hyperlink>
          <w:r w:rsidR="00C76D9B">
            <w:rPr>
              <w:rFonts w:ascii="Arial" w:eastAsia="Arial" w:hAnsi="Arial" w:cs="Arial"/>
              <w:b/>
            </w:rPr>
            <w:tab/>
          </w:r>
          <w:r w:rsidR="00C76D9B">
            <w:fldChar w:fldCharType="begin"/>
          </w:r>
          <w:r w:rsidR="00C76D9B">
            <w:instrText xml:space="preserve"> PAGEREF _9goux5qul3uu \h </w:instrText>
          </w:r>
          <w:r w:rsidR="00C76D9B">
            <w:fldChar w:fldCharType="separate"/>
          </w:r>
          <w:r w:rsidR="008D56C7">
            <w:rPr>
              <w:noProof/>
            </w:rPr>
            <w:t>7</w:t>
          </w:r>
          <w:r w:rsidR="00C76D9B">
            <w:fldChar w:fldCharType="end"/>
          </w:r>
        </w:p>
        <w:p w:rsidR="009C3835" w:rsidRDefault="0030230D">
          <w:pPr>
            <w:tabs>
              <w:tab w:val="right" w:pos="9637"/>
            </w:tabs>
            <w:spacing w:before="200" w:after="80"/>
            <w:rPr>
              <w:rFonts w:ascii="Arial" w:eastAsia="Arial" w:hAnsi="Arial" w:cs="Arial"/>
            </w:rPr>
          </w:pPr>
          <w:hyperlink w:anchor="_30j0zll">
            <w:r w:rsidR="00C76D9B">
              <w:rPr>
                <w:rFonts w:ascii="Arial" w:eastAsia="Arial" w:hAnsi="Arial" w:cs="Arial"/>
                <w:b/>
              </w:rPr>
              <w:t>DESCRIPTION DES TESTS FONCTIONNELS</w:t>
            </w:r>
          </w:hyperlink>
          <w:r w:rsidR="00C76D9B">
            <w:rPr>
              <w:rFonts w:ascii="Arial" w:eastAsia="Arial" w:hAnsi="Arial" w:cs="Arial"/>
              <w:b/>
            </w:rPr>
            <w:tab/>
          </w:r>
          <w:r w:rsidR="00C76D9B">
            <w:fldChar w:fldCharType="begin"/>
          </w:r>
          <w:r w:rsidR="00C76D9B">
            <w:instrText xml:space="preserve"> PAGEREF _30j0zll \h </w:instrText>
          </w:r>
          <w:r w:rsidR="00C76D9B">
            <w:fldChar w:fldCharType="separate"/>
          </w:r>
          <w:r w:rsidR="008D56C7">
            <w:rPr>
              <w:noProof/>
            </w:rPr>
            <w:t>8</w:t>
          </w:r>
          <w:r w:rsidR="00C76D9B">
            <w:fldChar w:fldCharType="end"/>
          </w:r>
          <w:r w:rsidR="00C76D9B">
            <w:fldChar w:fldCharType="end"/>
          </w:r>
        </w:p>
      </w:sdtContent>
    </w:sdt>
    <w:p w:rsidR="009C3835" w:rsidRDefault="009C3835">
      <w:pPr>
        <w:jc w:val="both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C76D9B">
      <w:pPr>
        <w:keepNext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Index des illustrations</w:t>
      </w: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C76D9B">
      <w:pPr>
        <w:keepNext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Index des tables</w:t>
      </w: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9C3835">
      <w:pPr>
        <w:jc w:val="center"/>
        <w:rPr>
          <w:rFonts w:ascii="Arial" w:eastAsia="Arial" w:hAnsi="Arial" w:cs="Arial"/>
        </w:rPr>
      </w:pPr>
    </w:p>
    <w:p w:rsidR="009C3835" w:rsidRDefault="00C76D9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REFERENCES</w:t>
      </w:r>
      <w:r>
        <w:rPr>
          <w:rFonts w:ascii="Arial" w:eastAsia="Arial" w:hAnsi="Arial" w:cs="Arial"/>
          <w:b/>
          <w:sz w:val="28"/>
          <w:szCs w:val="28"/>
        </w:rPr>
        <w:br/>
      </w:r>
    </w:p>
    <w:tbl>
      <w:tblPr>
        <w:tblStyle w:val="a1"/>
        <w:tblW w:w="9653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3582"/>
        <w:gridCol w:w="4874"/>
      </w:tblGrid>
      <w:tr w:rsidR="009C3835"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C3835" w:rsidRDefault="00C76D9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Référence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C3835" w:rsidRDefault="00C76D9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C3835" w:rsidRDefault="00C76D9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</w:t>
            </w:r>
          </w:p>
        </w:tc>
      </w:tr>
    </w:tbl>
    <w:p w:rsidR="009C3835" w:rsidRDefault="009C3835">
      <w:pPr>
        <w:sectPr w:rsidR="009C3835">
          <w:headerReference w:type="default" r:id="rId8"/>
          <w:footerReference w:type="default" r:id="rId9"/>
          <w:pgSz w:w="11905" w:h="16837"/>
          <w:pgMar w:top="1793" w:right="1134" w:bottom="1651" w:left="1134" w:header="1134" w:footer="1134" w:gutter="0"/>
          <w:pgNumType w:start="1"/>
          <w:cols w:space="720"/>
        </w:sectPr>
      </w:pPr>
    </w:p>
    <w:p w:rsidR="009C3835" w:rsidRDefault="009C3835">
      <w:pPr>
        <w:spacing w:line="276" w:lineRule="auto"/>
      </w:pPr>
    </w:p>
    <w:tbl>
      <w:tblPr>
        <w:tblStyle w:val="a2"/>
        <w:tblW w:w="9653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3582"/>
        <w:gridCol w:w="4874"/>
      </w:tblGrid>
      <w:tr w:rsidR="009C3835"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C3835" w:rsidRDefault="00C76D9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[1]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9C3835" w:rsidRDefault="009C3835">
      <w:pPr>
        <w:sectPr w:rsidR="009C3835">
          <w:type w:val="continuous"/>
          <w:pgSz w:w="11905" w:h="16837"/>
          <w:pgMar w:top="1793" w:right="1134" w:bottom="1651" w:left="1134" w:header="1134" w:footer="1134" w:gutter="0"/>
          <w:cols w:space="720"/>
        </w:sectPr>
      </w:pPr>
    </w:p>
    <w:p w:rsidR="009C3835" w:rsidRDefault="009C3835">
      <w:pPr>
        <w:spacing w:line="276" w:lineRule="auto"/>
      </w:pPr>
    </w:p>
    <w:tbl>
      <w:tblPr>
        <w:tblStyle w:val="a3"/>
        <w:tblW w:w="9653" w:type="dxa"/>
        <w:tblInd w:w="55" w:type="dxa"/>
        <w:tblBorders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3582"/>
        <w:gridCol w:w="4874"/>
      </w:tblGrid>
      <w:tr w:rsidR="009C3835"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C3835" w:rsidRDefault="00C76D9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[2]</w:t>
            </w:r>
          </w:p>
        </w:tc>
        <w:tc>
          <w:tcPr>
            <w:tcW w:w="35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9C3835" w:rsidRDefault="009C3835">
      <w:pPr>
        <w:sectPr w:rsidR="009C3835">
          <w:type w:val="continuous"/>
          <w:pgSz w:w="11905" w:h="16837"/>
          <w:pgMar w:top="1793" w:right="1134" w:bottom="1651" w:left="1134" w:header="1134" w:footer="1134" w:gutter="0"/>
          <w:cols w:space="720"/>
        </w:sectPr>
      </w:pPr>
    </w:p>
    <w:p w:rsidR="009C3835" w:rsidRDefault="009C3835"/>
    <w:p w:rsidR="009C3835" w:rsidRDefault="009C3835">
      <w:pPr>
        <w:sectPr w:rsidR="009C3835">
          <w:type w:val="continuous"/>
          <w:pgSz w:w="11905" w:h="16837"/>
          <w:pgMar w:top="1793" w:right="1134" w:bottom="1651" w:left="1134" w:header="1134" w:footer="1134" w:gutter="0"/>
          <w:cols w:space="720"/>
        </w:sectPr>
      </w:pPr>
    </w:p>
    <w:p w:rsidR="009C3835" w:rsidRDefault="009C3835">
      <w:pPr>
        <w:rPr>
          <w:rFonts w:ascii="Arial" w:eastAsia="Arial" w:hAnsi="Arial" w:cs="Arial"/>
          <w:b/>
          <w:sz w:val="28"/>
          <w:szCs w:val="28"/>
        </w:rPr>
      </w:pPr>
    </w:p>
    <w:p w:rsidR="009C3835" w:rsidRDefault="00C76D9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DEFINITIONS</w:t>
      </w:r>
    </w:p>
    <w:p w:rsidR="009C3835" w:rsidRDefault="009C3835">
      <w:pPr>
        <w:rPr>
          <w:rFonts w:ascii="Arial" w:eastAsia="Arial" w:hAnsi="Arial" w:cs="Arial"/>
          <w:b/>
        </w:rPr>
      </w:pP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Sans objet</w:t>
      </w:r>
    </w:p>
    <w:p w:rsidR="009C3835" w:rsidRDefault="009C3835">
      <w:pPr>
        <w:rPr>
          <w:rFonts w:ascii="Arial" w:eastAsia="Arial" w:hAnsi="Arial" w:cs="Arial"/>
          <w:b/>
        </w:rPr>
      </w:pPr>
    </w:p>
    <w:p w:rsidR="009C3835" w:rsidRDefault="00C76D9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ABBREVIATIONS</w:t>
      </w:r>
    </w:p>
    <w:p w:rsidR="009C3835" w:rsidRDefault="009C3835">
      <w:pPr>
        <w:tabs>
          <w:tab w:val="right" w:pos="1728"/>
          <w:tab w:val="left" w:pos="2553"/>
        </w:tabs>
        <w:rPr>
          <w:rFonts w:ascii="Arial" w:eastAsia="Arial" w:hAnsi="Arial" w:cs="Arial"/>
        </w:rPr>
      </w:pPr>
    </w:p>
    <w:p w:rsidR="009C3835" w:rsidRDefault="00C76D9B">
      <w:pPr>
        <w:tabs>
          <w:tab w:val="right" w:pos="1728"/>
          <w:tab w:val="left" w:pos="25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ISEN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Institut Supérieur de l'Electronique et du Numérique</w:t>
      </w:r>
    </w:p>
    <w:p w:rsidR="009C3835" w:rsidRDefault="009C3835">
      <w:pPr>
        <w:tabs>
          <w:tab w:val="right" w:pos="1728"/>
          <w:tab w:val="left" w:pos="2553"/>
        </w:tabs>
        <w:rPr>
          <w:rFonts w:ascii="Arial" w:eastAsia="Arial" w:hAnsi="Arial" w:cs="Arial"/>
        </w:rPr>
      </w:pPr>
    </w:p>
    <w:p w:rsidR="009C3835" w:rsidRDefault="00C76D9B">
      <w:pPr>
        <w:tabs>
          <w:tab w:val="right" w:pos="1728"/>
          <w:tab w:val="left" w:pos="2553"/>
        </w:tabs>
        <w:rPr>
          <w:rFonts w:ascii="Arial" w:eastAsia="Arial" w:hAnsi="Arial" w:cs="Arial"/>
        </w:rPr>
      </w:pPr>
      <w:r>
        <w:br w:type="page"/>
      </w:r>
    </w:p>
    <w:p w:rsidR="009C3835" w:rsidRDefault="00C76D9B">
      <w:pPr>
        <w:pStyle w:val="Titre1"/>
        <w:numPr>
          <w:ilvl w:val="0"/>
          <w:numId w:val="4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bookmarkStart w:id="1" w:name="_gjdgxs" w:colFirst="0" w:colLast="0"/>
      <w:bookmarkEnd w:id="1"/>
      <w:r>
        <w:lastRenderedPageBreak/>
        <w:t>L’INTRODUCTION</w:t>
      </w:r>
    </w:p>
    <w:p w:rsidR="009C3835" w:rsidRDefault="00C76D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La </w:t>
      </w:r>
      <w:r>
        <w:rPr>
          <w:rFonts w:ascii="Arial" w:eastAsia="Arial" w:hAnsi="Arial" w:cs="Arial"/>
          <w:b/>
        </w:rPr>
        <w:t>recette d'un logiciel</w:t>
      </w:r>
      <w:r>
        <w:rPr>
          <w:rFonts w:ascii="Arial" w:eastAsia="Arial" w:hAnsi="Arial" w:cs="Arial"/>
        </w:rPr>
        <w:t xml:space="preserve"> consiste à vérifier si le produit obtenu à la fin du processus de développement est conforme aux attentes. Le cahier de recette décrit précisément les tests à réaliser pour réaliser la recette du logiciel.</w:t>
      </w:r>
    </w:p>
    <w:p w:rsidR="009C3835" w:rsidRDefault="009C3835">
      <w:pPr>
        <w:jc w:val="both"/>
        <w:rPr>
          <w:rFonts w:ascii="Arial" w:eastAsia="Arial" w:hAnsi="Arial" w:cs="Arial"/>
        </w:rPr>
      </w:pPr>
    </w:p>
    <w:p w:rsidR="009C3835" w:rsidRDefault="00C76D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Les concepts déjà abordés dans le cahier des charges se retrouvent liés aux concepts utilisés dans le cahier de recette. Ainsi nous pouvons </w:t>
      </w:r>
      <w:proofErr w:type="gramStart"/>
      <w:r>
        <w:rPr>
          <w:rFonts w:ascii="Arial" w:eastAsia="Arial" w:hAnsi="Arial" w:cs="Arial"/>
        </w:rPr>
        <w:t>dire:</w:t>
      </w:r>
      <w:proofErr w:type="gramEnd"/>
    </w:p>
    <w:p w:rsidR="009C3835" w:rsidRDefault="00C76D9B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qu'une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exigence</w:t>
      </w:r>
      <w:r>
        <w:rPr>
          <w:rFonts w:ascii="Arial" w:eastAsia="Arial" w:hAnsi="Arial" w:cs="Arial"/>
        </w:rPr>
        <w:t xml:space="preserve"> dont il faut s'assurer du bon fonctionnement sera associée à</w:t>
      </w:r>
    </w:p>
    <w:p w:rsidR="009C3835" w:rsidRDefault="00C76D9B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cas de de test</w:t>
      </w:r>
      <w:r>
        <w:rPr>
          <w:rFonts w:ascii="Arial" w:eastAsia="Arial" w:hAnsi="Arial" w:cs="Arial"/>
        </w:rPr>
        <w:t xml:space="preserve"> (ensemble des tests à réaliser afin de vérifier tout ou une partie d’une exigence), qui sera décrit dans</w:t>
      </w:r>
    </w:p>
    <w:p w:rsidR="009C3835" w:rsidRDefault="00C76D9B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une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fiche de tests</w:t>
      </w:r>
      <w:r>
        <w:rPr>
          <w:rFonts w:ascii="Arial" w:eastAsia="Arial" w:hAnsi="Arial" w:cs="Arial"/>
        </w:rPr>
        <w:t xml:space="preserve"> (description technique de la manière le cas sera vérifié, elle comporte le mode opératoire des opérations techniques à faire pour obtenir les résultats à vérifier), qui fera partie</w:t>
      </w:r>
    </w:p>
    <w:p w:rsidR="009C3835" w:rsidRDefault="00C76D9B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d'un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scénario</w:t>
      </w:r>
      <w:r>
        <w:rPr>
          <w:rFonts w:ascii="Arial" w:eastAsia="Arial" w:hAnsi="Arial" w:cs="Arial"/>
        </w:rPr>
        <w:t xml:space="preserve"> (ensemble de fiches de tests ordonnées avec une logique opératoire) associé à</w:t>
      </w:r>
    </w:p>
    <w:p w:rsidR="009C3835" w:rsidRDefault="00C76D9B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une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campagne de tests</w:t>
      </w:r>
      <w:r>
        <w:rPr>
          <w:rFonts w:ascii="Arial" w:eastAsia="Arial" w:hAnsi="Arial" w:cs="Arial"/>
        </w:rPr>
        <w:t xml:space="preserve"> (ensemble de scénarios exécutés sur un même environnement et par une même équipe) qui fera partie</w:t>
      </w:r>
    </w:p>
    <w:p w:rsidR="009C3835" w:rsidRDefault="00C76D9B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d'une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recette</w:t>
      </w:r>
      <w:r>
        <w:rPr>
          <w:rFonts w:ascii="Arial" w:eastAsia="Arial" w:hAnsi="Arial" w:cs="Arial"/>
        </w:rPr>
        <w:t xml:space="preserve"> (ensemble de campagnes de tests)</w:t>
      </w:r>
    </w:p>
    <w:p w:rsidR="009C3835" w:rsidRDefault="009C3835">
      <w:pPr>
        <w:jc w:val="both"/>
        <w:rPr>
          <w:rFonts w:ascii="Arial" w:eastAsia="Arial" w:hAnsi="Arial" w:cs="Arial"/>
        </w:rPr>
      </w:pPr>
    </w:p>
    <w:p w:rsidR="009C3835" w:rsidRDefault="00C76D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Il existe différents types de </w:t>
      </w:r>
      <w:proofErr w:type="gramStart"/>
      <w:r>
        <w:rPr>
          <w:rFonts w:ascii="Arial" w:eastAsia="Arial" w:hAnsi="Arial" w:cs="Arial"/>
        </w:rPr>
        <w:t>test ,</w:t>
      </w:r>
      <w:proofErr w:type="gramEnd"/>
      <w:r>
        <w:rPr>
          <w:rFonts w:ascii="Arial" w:eastAsia="Arial" w:hAnsi="Arial" w:cs="Arial"/>
        </w:rPr>
        <w:t xml:space="preserve"> parmi lesquels :</w:t>
      </w:r>
    </w:p>
    <w:p w:rsidR="009C3835" w:rsidRDefault="00C76D9B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les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tests unitaires techniques</w:t>
      </w:r>
      <w:r>
        <w:rPr>
          <w:rFonts w:ascii="Arial" w:eastAsia="Arial" w:hAnsi="Arial" w:cs="Arial"/>
        </w:rPr>
        <w:t xml:space="preserve">, qui sont réalisés par le programmeur, la plupart du temps à l'aide d'un cadriciel dédié comme </w:t>
      </w:r>
      <w:proofErr w:type="spellStart"/>
      <w:r>
        <w:rPr>
          <w:rFonts w:ascii="Arial" w:eastAsia="Arial" w:hAnsi="Arial" w:cs="Arial"/>
        </w:rPr>
        <w:t>CUnit</w:t>
      </w:r>
      <w:proofErr w:type="spellEnd"/>
      <w:r>
        <w:rPr>
          <w:rFonts w:ascii="Arial" w:eastAsia="Arial" w:hAnsi="Arial" w:cs="Arial"/>
        </w:rPr>
        <w:t xml:space="preserve"> ou JUnit, et qui permettent de valider un module fonction par fonction, afin de s'assurer qu'il est conforme aux spécifications fonctionnelles. </w:t>
      </w:r>
      <w:proofErr w:type="gramStart"/>
      <w:r>
        <w:rPr>
          <w:rFonts w:ascii="Arial" w:eastAsia="Arial" w:hAnsi="Arial" w:cs="Arial"/>
        </w:rPr>
        <w:t>Les test unitaires</w:t>
      </w:r>
      <w:proofErr w:type="gramEnd"/>
      <w:r>
        <w:rPr>
          <w:rFonts w:ascii="Arial" w:eastAsia="Arial" w:hAnsi="Arial" w:cs="Arial"/>
        </w:rPr>
        <w:t xml:space="preserve"> permettent notamment de vérifier que l'évolution du programme n'entraîne pas de régression.</w:t>
      </w:r>
    </w:p>
    <w:p w:rsidR="009C3835" w:rsidRDefault="00C76D9B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Ces tests s'appuient sur la connaissance précise des composants internes : boîte blanche.</w:t>
      </w:r>
    </w:p>
    <w:p w:rsidR="009C3835" w:rsidRDefault="009C3835">
      <w:pPr>
        <w:jc w:val="both"/>
        <w:rPr>
          <w:rFonts w:ascii="Arial" w:eastAsia="Arial" w:hAnsi="Arial" w:cs="Arial"/>
        </w:rPr>
      </w:pPr>
    </w:p>
    <w:p w:rsidR="009C3835" w:rsidRDefault="00C76D9B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les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tests d’intégration</w:t>
      </w:r>
      <w:r>
        <w:rPr>
          <w:rFonts w:ascii="Arial" w:eastAsia="Arial" w:hAnsi="Arial" w:cs="Arial"/>
        </w:rPr>
        <w:t>, qui permettent de valider le bon fonctionnement de toutes les parties du programme développées indépendamment.</w:t>
      </w:r>
    </w:p>
    <w:p w:rsidR="009C3835" w:rsidRDefault="009C3835">
      <w:pPr>
        <w:ind w:left="720"/>
        <w:jc w:val="both"/>
        <w:rPr>
          <w:rFonts w:ascii="Arial" w:eastAsia="Arial" w:hAnsi="Arial" w:cs="Arial"/>
        </w:rPr>
      </w:pPr>
    </w:p>
    <w:p w:rsidR="009C3835" w:rsidRDefault="00C76D9B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les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tests de performance</w:t>
      </w:r>
      <w:r>
        <w:rPr>
          <w:rFonts w:ascii="Arial" w:eastAsia="Arial" w:hAnsi="Arial" w:cs="Arial"/>
        </w:rPr>
        <w:t>, qui portent sur le temps d'exécution et la consommation mémoire.</w:t>
      </w:r>
    </w:p>
    <w:p w:rsidR="009C3835" w:rsidRDefault="009C3835">
      <w:pPr>
        <w:jc w:val="both"/>
        <w:rPr>
          <w:rFonts w:ascii="Arial" w:eastAsia="Arial" w:hAnsi="Arial" w:cs="Arial"/>
        </w:rPr>
      </w:pPr>
    </w:p>
    <w:p w:rsidR="009C3835" w:rsidRDefault="00C76D9B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les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tests de non régression</w:t>
      </w:r>
      <w:r>
        <w:rPr>
          <w:rFonts w:ascii="Arial" w:eastAsia="Arial" w:hAnsi="Arial" w:cs="Arial"/>
        </w:rPr>
        <w:t xml:space="preserve"> qui sont à effectuer lors de l'évolution du logiciel, afin de vérifier que ses fonctionnalités antérieures soient conservées à l'identique.</w:t>
      </w:r>
    </w:p>
    <w:p w:rsidR="009C3835" w:rsidRDefault="009C3835">
      <w:pPr>
        <w:ind w:left="720"/>
        <w:jc w:val="both"/>
        <w:rPr>
          <w:rFonts w:ascii="Arial" w:eastAsia="Arial" w:hAnsi="Arial" w:cs="Arial"/>
        </w:rPr>
      </w:pPr>
    </w:p>
    <w:p w:rsidR="009C3835" w:rsidRDefault="00C76D9B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les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tests de validation</w:t>
      </w:r>
      <w:r>
        <w:rPr>
          <w:rFonts w:ascii="Arial" w:eastAsia="Arial" w:hAnsi="Arial" w:cs="Arial"/>
        </w:rPr>
        <w:t>, qui doivent vérifier que les exigences fonctionnelles et techniques ont été respectées.</w:t>
      </w:r>
    </w:p>
    <w:p w:rsidR="009C3835" w:rsidRDefault="00C76D9B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Ces tests ignorent la connaissance des composants internes : boîte noire.</w:t>
      </w:r>
    </w:p>
    <w:p w:rsidR="009C3835" w:rsidRDefault="009C3835">
      <w:pPr>
        <w:jc w:val="both"/>
        <w:rPr>
          <w:rFonts w:ascii="Arial" w:eastAsia="Arial" w:hAnsi="Arial" w:cs="Arial"/>
        </w:rPr>
      </w:pPr>
    </w:p>
    <w:p w:rsidR="009C3835" w:rsidRDefault="00C76D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recette peut </w:t>
      </w:r>
      <w:proofErr w:type="gramStart"/>
      <w:r>
        <w:rPr>
          <w:rFonts w:ascii="Arial" w:eastAsia="Arial" w:hAnsi="Arial" w:cs="Arial"/>
        </w:rPr>
        <w:t>être:</w:t>
      </w:r>
      <w:proofErr w:type="gramEnd"/>
    </w:p>
    <w:p w:rsidR="009C3835" w:rsidRDefault="00C76D9B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"</w:t>
      </w:r>
      <w:r>
        <w:rPr>
          <w:rFonts w:ascii="Arial" w:eastAsia="Arial" w:hAnsi="Arial" w:cs="Arial"/>
          <w:b/>
        </w:rPr>
        <w:t>usine</w:t>
      </w:r>
      <w:r>
        <w:rPr>
          <w:rFonts w:ascii="Arial" w:eastAsia="Arial" w:hAnsi="Arial" w:cs="Arial"/>
        </w:rPr>
        <w:t>", c'est à dire réalisée par le fournisseur du logiciel.</w:t>
      </w:r>
    </w:p>
    <w:p w:rsidR="009C3835" w:rsidRDefault="00C76D9B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Recette usine = tests unitaires + d'intégration + de validation + de non régression.</w:t>
      </w:r>
    </w:p>
    <w:p w:rsidR="009C3835" w:rsidRDefault="009C3835">
      <w:pPr>
        <w:jc w:val="both"/>
        <w:rPr>
          <w:rFonts w:ascii="Arial" w:eastAsia="Arial" w:hAnsi="Arial" w:cs="Arial"/>
        </w:rPr>
      </w:pPr>
    </w:p>
    <w:p w:rsidR="009C3835" w:rsidRDefault="00C76D9B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ou</w:t>
      </w:r>
      <w:proofErr w:type="gramEnd"/>
      <w:r>
        <w:rPr>
          <w:rFonts w:ascii="Arial" w:eastAsia="Arial" w:hAnsi="Arial" w:cs="Arial"/>
        </w:rPr>
        <w:t xml:space="preserve"> bien "</w:t>
      </w:r>
      <w:r>
        <w:rPr>
          <w:rFonts w:ascii="Arial" w:eastAsia="Arial" w:hAnsi="Arial" w:cs="Arial"/>
          <w:b/>
        </w:rPr>
        <w:t>utilisateur</w:t>
      </w:r>
      <w:r>
        <w:rPr>
          <w:rFonts w:ascii="Arial" w:eastAsia="Arial" w:hAnsi="Arial" w:cs="Arial"/>
        </w:rPr>
        <w:t xml:space="preserve">", si elle est réalisée par le client. </w:t>
      </w:r>
    </w:p>
    <w:p w:rsidR="009C3835" w:rsidRDefault="00C76D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La </w:t>
      </w:r>
      <w:r>
        <w:rPr>
          <w:rFonts w:ascii="Arial" w:eastAsia="Arial" w:hAnsi="Arial" w:cs="Arial"/>
          <w:b/>
        </w:rPr>
        <w:t>recette fonctionnelle</w:t>
      </w:r>
      <w:r>
        <w:rPr>
          <w:rFonts w:ascii="Arial" w:eastAsia="Arial" w:hAnsi="Arial" w:cs="Arial"/>
        </w:rPr>
        <w:t xml:space="preserve"> validera les </w:t>
      </w:r>
      <w:proofErr w:type="spellStart"/>
      <w:r>
        <w:rPr>
          <w:rFonts w:ascii="Arial" w:eastAsia="Arial" w:hAnsi="Arial" w:cs="Arial"/>
        </w:rPr>
        <w:t>les</w:t>
      </w:r>
      <w:proofErr w:type="spellEnd"/>
      <w:r>
        <w:rPr>
          <w:rFonts w:ascii="Arial" w:eastAsia="Arial" w:hAnsi="Arial" w:cs="Arial"/>
        </w:rPr>
        <w:t xml:space="preserve"> spécifications exprimées dans le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lastRenderedPageBreak/>
        <w:tab/>
        <w:t>cahier des charges.</w:t>
      </w:r>
      <w:r>
        <w:rPr>
          <w:rFonts w:ascii="Arial" w:eastAsia="Arial" w:hAnsi="Arial" w:cs="Arial"/>
        </w:rPr>
        <w:tab/>
        <w:t xml:space="preserve"> La </w:t>
      </w:r>
      <w:r>
        <w:rPr>
          <w:rFonts w:ascii="Arial" w:eastAsia="Arial" w:hAnsi="Arial" w:cs="Arial"/>
          <w:b/>
        </w:rPr>
        <w:t>recette technique</w:t>
      </w:r>
      <w:r>
        <w:rPr>
          <w:rFonts w:ascii="Arial" w:eastAsia="Arial" w:hAnsi="Arial" w:cs="Arial"/>
        </w:rPr>
        <w:t xml:space="preserve"> validera les caractéristiques techniques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 xml:space="preserve">du produit livré, afin de s'assurer qu'il répond </w:t>
      </w:r>
      <w:proofErr w:type="gramStart"/>
      <w:r>
        <w:rPr>
          <w:rFonts w:ascii="Arial" w:eastAsia="Arial" w:hAnsi="Arial" w:cs="Arial"/>
        </w:rPr>
        <w:t>en terme de</w:t>
      </w:r>
      <w:proofErr w:type="gramEnd"/>
      <w:r>
        <w:rPr>
          <w:rFonts w:ascii="Arial" w:eastAsia="Arial" w:hAnsi="Arial" w:cs="Arial"/>
        </w:rPr>
        <w:t xml:space="preserve"> performances et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d'exploitation à l'environnement dans lequel il sera utilisé.</w:t>
      </w:r>
    </w:p>
    <w:p w:rsidR="009C3835" w:rsidRDefault="00C76D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Recette utilisateur </w:t>
      </w:r>
      <w:proofErr w:type="gramStart"/>
      <w:r>
        <w:rPr>
          <w:rFonts w:ascii="Arial" w:eastAsia="Arial" w:hAnsi="Arial" w:cs="Arial"/>
        </w:rPr>
        <w:t>=  tests</w:t>
      </w:r>
      <w:proofErr w:type="gramEnd"/>
      <w:r>
        <w:rPr>
          <w:rFonts w:ascii="Arial" w:eastAsia="Arial" w:hAnsi="Arial" w:cs="Arial"/>
        </w:rPr>
        <w:t xml:space="preserve"> de validation + tests de performance.</w:t>
      </w:r>
    </w:p>
    <w:p w:rsidR="009C3835" w:rsidRDefault="009C3835">
      <w:pPr>
        <w:jc w:val="both"/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C76D9B">
      <w:pPr>
        <w:rPr>
          <w:rFonts w:ascii="Arial" w:eastAsia="Arial" w:hAnsi="Arial" w:cs="Arial"/>
        </w:rPr>
      </w:pPr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tbl>
      <w:tblPr>
        <w:tblStyle w:val="a4"/>
        <w:tblW w:w="963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9C3835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E04336">
            <w:pPr>
              <w:pStyle w:val="Titre1"/>
              <w:spacing w:before="0"/>
              <w:ind w:left="0"/>
              <w:jc w:val="both"/>
            </w:pPr>
            <w:bookmarkStart w:id="2" w:name="_9goux5qul3uu" w:colFirst="0" w:colLast="0"/>
            <w:bookmarkEnd w:id="2"/>
            <w:r>
              <w:t xml:space="preserve">     </w:t>
            </w:r>
            <w:r w:rsidR="00C76D9B">
              <w:t>LES EXIGENCES</w:t>
            </w:r>
          </w:p>
        </w:tc>
      </w:tr>
    </w:tbl>
    <w:p w:rsidR="009C3835" w:rsidRDefault="009C3835"/>
    <w:p w:rsidR="009C3835" w:rsidRDefault="00C76D9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Ex_xxxx_O</w:t>
      </w:r>
      <w:proofErr w:type="spellEnd"/>
      <w:r>
        <w:rPr>
          <w:rFonts w:ascii="Arial" w:eastAsia="Arial" w:hAnsi="Arial" w:cs="Arial"/>
        </w:rPr>
        <w:t xml:space="preserve"> : Exigence obligatoire</w:t>
      </w:r>
    </w:p>
    <w:p w:rsidR="009C3835" w:rsidRDefault="00C76D9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Ex_xxxx_F</w:t>
      </w:r>
      <w:proofErr w:type="spellEnd"/>
      <w:r>
        <w:rPr>
          <w:rFonts w:ascii="Arial" w:eastAsia="Arial" w:hAnsi="Arial" w:cs="Arial"/>
        </w:rPr>
        <w:t xml:space="preserve"> : Exigence facultative</w:t>
      </w:r>
    </w:p>
    <w:p w:rsidR="009C3835" w:rsidRDefault="009C3835"/>
    <w:p w:rsidR="009C3835" w:rsidRDefault="00C76D9B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Exigences fonctionnelles :</w:t>
      </w:r>
    </w:p>
    <w:p w:rsidR="009C3835" w:rsidRDefault="009C3835">
      <w:pPr>
        <w:rPr>
          <w:rFonts w:ascii="Arial" w:eastAsia="Arial" w:hAnsi="Arial" w:cs="Arial"/>
        </w:rPr>
      </w:pP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EF_0001_O : Le programme est écrit et compilé en langage Java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EF_0002_O : Le programme effectue le calcul de la FFT d’un signal réel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EF_0003_O : Le programme effectue le calcul de la FFT d’un signal complexe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EF_0004_O : Le programme effectue le calcul de la FFT inverse d’un signal complexe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EF_0005_F : Une classe permettant de gérer des nombres complexes est implémentée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EF_0006_O : Les signaux traités sont de taille N, une puissance de 2 choisie par l’utilisateur 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EF_0007_O : Des signaux types permettant de tester facilement le programme sont proposés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EF_0008_F : Un signal peut être traité à partir d’un fichier .csv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EF_0009_F : Les résultats des calculs sont enregistrés dans un fichier .csv </w:t>
      </w:r>
    </w:p>
    <w:p w:rsidR="009C3835" w:rsidRDefault="009C3835">
      <w:pPr>
        <w:rPr>
          <w:rFonts w:ascii="Arial" w:eastAsia="Arial" w:hAnsi="Arial" w:cs="Arial"/>
          <w:b/>
          <w:u w:val="single"/>
        </w:rPr>
      </w:pPr>
    </w:p>
    <w:p w:rsidR="009C3835" w:rsidRDefault="00C76D9B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Exigences de design :</w:t>
      </w:r>
    </w:p>
    <w:p w:rsidR="009C3835" w:rsidRDefault="009C3835"/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ED_0001_O : Le programme s’affiche de façon conviviale dans une console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ED_0002_O : Les choix et entrées de l’utilisateur sont recueillis au moyen d’un menu 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ED_0003_F : Le signal de départ est affiché sous forme d’un graphique dans une fenêtre</w:t>
      </w: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ED_0004_F : Le signal après FFT est affiché sous forme d’un graphique dans une fenêtre</w:t>
      </w:r>
    </w:p>
    <w:p w:rsidR="009C3835" w:rsidRDefault="00C76D9B">
      <w:r>
        <w:rPr>
          <w:rFonts w:ascii="Arial" w:eastAsia="Arial" w:hAnsi="Arial" w:cs="Arial"/>
        </w:rPr>
        <w:t>ED_0005_F : Le signal après FFT inverse est affiché sous forme d’un graphique dans une fenêtre</w:t>
      </w:r>
      <w:r>
        <w:br w:type="page"/>
      </w:r>
    </w:p>
    <w:p w:rsidR="009C3835" w:rsidRDefault="00C76D9B">
      <w:pPr>
        <w:pStyle w:val="Titre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left="0"/>
      </w:pPr>
      <w:bookmarkStart w:id="3" w:name="_30j0zll" w:colFirst="0" w:colLast="0"/>
      <w:bookmarkEnd w:id="3"/>
      <w:r>
        <w:lastRenderedPageBreak/>
        <w:t>DESCRIPTION DES TESTS FONCTIONNELS</w:t>
      </w:r>
    </w:p>
    <w:p w:rsidR="009C3835" w:rsidRDefault="009C3835">
      <w:pPr>
        <w:rPr>
          <w:rFonts w:ascii="Arial" w:eastAsia="Arial" w:hAnsi="Arial" w:cs="Arial"/>
        </w:rPr>
      </w:pPr>
    </w:p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L'identifiant de test sera de la forme </w:t>
      </w:r>
      <w:proofErr w:type="spellStart"/>
      <w:r>
        <w:rPr>
          <w:rFonts w:ascii="Arial" w:eastAsia="Arial" w:hAnsi="Arial" w:cs="Arial"/>
        </w:rPr>
        <w:t>TEST_Ex_xxxx_x</w:t>
      </w:r>
      <w:proofErr w:type="spellEnd"/>
      <w:r>
        <w:rPr>
          <w:rFonts w:ascii="Arial" w:eastAsia="Arial" w:hAnsi="Arial" w:cs="Arial"/>
        </w:rPr>
        <w:t xml:space="preserve"> afin de permettre de se référer facilement à l'exigence concernée.</w:t>
      </w:r>
    </w:p>
    <w:tbl>
      <w:tblPr>
        <w:tblStyle w:val="a5"/>
        <w:tblW w:w="9346" w:type="dxa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913"/>
        <w:gridCol w:w="792"/>
        <w:gridCol w:w="1728"/>
        <w:gridCol w:w="3581"/>
        <w:gridCol w:w="776"/>
      </w:tblGrid>
      <w:tr w:rsidR="009C3835">
        <w:trPr>
          <w:trHeight w:val="320"/>
        </w:trPr>
        <w:tc>
          <w:tcPr>
            <w:tcW w:w="9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Fiche de Test Fonctionnel :</w:t>
            </w:r>
            <w:r>
              <w:rPr>
                <w:rFonts w:ascii="Arial" w:eastAsia="Arial" w:hAnsi="Arial" w:cs="Arial"/>
              </w:rPr>
              <w:t xml:space="preserve"> [TEST_EF_0001_</w:t>
            </w:r>
            <w:proofErr w:type="gramStart"/>
            <w:r>
              <w:rPr>
                <w:rFonts w:ascii="Arial" w:eastAsia="Arial" w:hAnsi="Arial" w:cs="Arial"/>
              </w:rPr>
              <w:t>O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Objectif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Vérifier que le programme est écrit en langage Java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Exigence à tester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EF_0001_O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Pré-requis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source du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Initialisation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934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Etapes du test : </w:t>
            </w:r>
          </w:p>
        </w:tc>
      </w:tr>
      <w:tr w:rsidR="009C3835">
        <w:trPr>
          <w:trHeight w:val="48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Démarche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Données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21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Comportement attendu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Reconnaître le langage utilisé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 langage utilisé est Java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C76D9B">
      <w:pPr>
        <w:rPr>
          <w:rFonts w:ascii="Arial" w:eastAsia="Arial" w:hAnsi="Arial" w:cs="Arial"/>
        </w:rPr>
      </w:pPr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tbl>
      <w:tblPr>
        <w:tblStyle w:val="a6"/>
        <w:tblW w:w="9346" w:type="dxa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913"/>
        <w:gridCol w:w="792"/>
        <w:gridCol w:w="1728"/>
        <w:gridCol w:w="3581"/>
        <w:gridCol w:w="776"/>
      </w:tblGrid>
      <w:tr w:rsidR="009C3835">
        <w:trPr>
          <w:trHeight w:val="320"/>
        </w:trPr>
        <w:tc>
          <w:tcPr>
            <w:tcW w:w="9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Fiche de Test Fonctionnel :</w:t>
            </w:r>
            <w:r>
              <w:rPr>
                <w:rFonts w:ascii="Arial" w:eastAsia="Arial" w:hAnsi="Arial" w:cs="Arial"/>
              </w:rPr>
              <w:t xml:space="preserve"> [TEST_EF_0002_O]</w:t>
            </w: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Objectif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Vérifier que le programme peut calculer la FFT d’un signal réel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Exigence à tester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EF_0002_O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Pré-requis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Initialisation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934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Etapes du test : </w:t>
            </w:r>
          </w:p>
        </w:tc>
      </w:tr>
      <w:tr w:rsidR="009C3835">
        <w:trPr>
          <w:trHeight w:val="48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Démarche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Données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21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Comportement attendu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Lancer la fonction de test JUnit5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FFTrTest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dans la classe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FourierTest</w:t>
            </w:r>
            <w:proofErr w:type="spellEnd"/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 test est réussi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Démarrer le programme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menu s’affiche en console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“0” dans la console pour choisir l’option “0 - Signal incrémenté”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phrase s’affiche pour demander la taille du signal désiré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“16” dans la console, ou une autre taille qui est une puissance de 2.</w:t>
            </w:r>
          </w:p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Constater les résultats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 et graphique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Les résultats s’affichent en console et trois graphes s’affichent dans des fenêtres. Les données correspondent à la FFT d’un signal incrémenté 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>
      <w:pPr>
        <w:rPr>
          <w:rFonts w:ascii="Arial" w:eastAsia="Arial" w:hAnsi="Arial" w:cs="Arial"/>
        </w:rPr>
      </w:pPr>
    </w:p>
    <w:p w:rsidR="009C3835" w:rsidRDefault="009C3835">
      <w:pPr>
        <w:rPr>
          <w:rFonts w:ascii="Arial" w:eastAsia="Arial" w:hAnsi="Arial" w:cs="Arial"/>
        </w:rPr>
      </w:pPr>
    </w:p>
    <w:p w:rsidR="009C3835" w:rsidRDefault="00C76D9B">
      <w:pPr>
        <w:rPr>
          <w:rFonts w:ascii="Arial" w:eastAsia="Arial" w:hAnsi="Arial" w:cs="Arial"/>
        </w:rPr>
      </w:pPr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tbl>
      <w:tblPr>
        <w:tblStyle w:val="a7"/>
        <w:tblW w:w="9346" w:type="dxa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913"/>
        <w:gridCol w:w="792"/>
        <w:gridCol w:w="1728"/>
        <w:gridCol w:w="3581"/>
        <w:gridCol w:w="776"/>
      </w:tblGrid>
      <w:tr w:rsidR="009C3835">
        <w:trPr>
          <w:trHeight w:val="320"/>
        </w:trPr>
        <w:tc>
          <w:tcPr>
            <w:tcW w:w="9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Fiche de Test Fonctionnel :</w:t>
            </w:r>
            <w:r>
              <w:rPr>
                <w:rFonts w:ascii="Arial" w:eastAsia="Arial" w:hAnsi="Arial" w:cs="Arial"/>
              </w:rPr>
              <w:t xml:space="preserve"> [TEST_EF_0003_</w:t>
            </w:r>
            <w:proofErr w:type="gramStart"/>
            <w:r>
              <w:rPr>
                <w:rFonts w:ascii="Arial" w:eastAsia="Arial" w:hAnsi="Arial" w:cs="Arial"/>
              </w:rPr>
              <w:t>O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Objectif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Vérifier que le programme peut calculer la FFT d’un signal complexe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Exigence à tester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EF_0003_O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Pré-requis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source du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Initialisation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934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Etapes du test : </w:t>
            </w:r>
          </w:p>
        </w:tc>
      </w:tr>
      <w:tr w:rsidR="009C3835">
        <w:trPr>
          <w:trHeight w:val="48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Démarche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Données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21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Comportement attendu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Lancer le test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Junit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FFTcTest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dans la classe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FourierTest</w:t>
            </w:r>
            <w:proofErr w:type="spellEnd"/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 test est réussi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Démarrer le programme après avoir changé l’appel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FFTr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à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FFTc</w:t>
            </w:r>
            <w:proofErr w:type="spellEnd"/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menu s’affiche en console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“4” dans la console pour choisir l’option “4 - Impulsion de Dirac”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phrase s’affiche pour demander la taille du signal désiré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“16” dans la console, ou une autre taille qui est une puissance de 2.</w:t>
            </w:r>
          </w:p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Constater les résultats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 et graphique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résultats s’affichent en console et trois graphes s’affichent dans des fenêtres. Les données correspondent à la FFT d’un signal complexe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/>
    <w:p w:rsidR="009C3835" w:rsidRDefault="00C76D9B"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tbl>
      <w:tblPr>
        <w:tblStyle w:val="a8"/>
        <w:tblW w:w="9346" w:type="dxa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913"/>
        <w:gridCol w:w="792"/>
        <w:gridCol w:w="1728"/>
        <w:gridCol w:w="3581"/>
        <w:gridCol w:w="776"/>
      </w:tblGrid>
      <w:tr w:rsidR="009C3835">
        <w:trPr>
          <w:trHeight w:val="320"/>
        </w:trPr>
        <w:tc>
          <w:tcPr>
            <w:tcW w:w="9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Fiche de Test Fonctionnel :</w:t>
            </w:r>
            <w:r>
              <w:rPr>
                <w:rFonts w:ascii="Arial" w:eastAsia="Arial" w:hAnsi="Arial" w:cs="Arial"/>
              </w:rPr>
              <w:t xml:space="preserve"> [TEST_EF_0004_</w:t>
            </w:r>
            <w:proofErr w:type="gramStart"/>
            <w:r>
              <w:rPr>
                <w:rFonts w:ascii="Arial" w:eastAsia="Arial" w:hAnsi="Arial" w:cs="Arial"/>
              </w:rPr>
              <w:t>O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Objectif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Vérifier que le programme effectue le calcul de la FFT inverse d’un signal complexe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Exigence à tester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EF_0004_O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Pré-requis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source du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Initialisation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Démarrer le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934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Etapes du test : </w:t>
            </w:r>
          </w:p>
        </w:tc>
      </w:tr>
      <w:tr w:rsidR="009C3835">
        <w:trPr>
          <w:trHeight w:val="48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Démarche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Données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21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Comportement attendu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Lancer le test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Junit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iFFTTest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dans la classe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FourierTest</w:t>
            </w:r>
            <w:proofErr w:type="spellEnd"/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 test est réussi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Démarrer le programme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menu s’affiche en console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“4” dans la console pour choisir l’option “4 - Impulsion de Dirac”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phrase s’affiche pour demander la taille du signal désiré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“16” dans la console, ou une autre taille qui est une puissance de 2.</w:t>
            </w:r>
          </w:p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Constater les résultats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 et graphique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Les résultats s’affichent en console et trois graphes s’affichent dans des fenêtres. Les données correspondent à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iFFT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d’un signal incrémenté 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/>
    <w:p w:rsidR="009C3835" w:rsidRDefault="00C76D9B"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tbl>
      <w:tblPr>
        <w:tblStyle w:val="a9"/>
        <w:tblW w:w="9346" w:type="dxa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913"/>
        <w:gridCol w:w="792"/>
        <w:gridCol w:w="1728"/>
        <w:gridCol w:w="3581"/>
        <w:gridCol w:w="776"/>
      </w:tblGrid>
      <w:tr w:rsidR="009C3835">
        <w:trPr>
          <w:trHeight w:val="320"/>
        </w:trPr>
        <w:tc>
          <w:tcPr>
            <w:tcW w:w="9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Fiche de Test Fonctionnel :</w:t>
            </w:r>
            <w:r>
              <w:rPr>
                <w:rFonts w:ascii="Arial" w:eastAsia="Arial" w:hAnsi="Arial" w:cs="Arial"/>
              </w:rPr>
              <w:t xml:space="preserve"> [TEST_EF_0005_</w:t>
            </w:r>
            <w:proofErr w:type="gramStart"/>
            <w:r>
              <w:rPr>
                <w:rFonts w:ascii="Arial" w:eastAsia="Arial" w:hAnsi="Arial" w:cs="Arial"/>
              </w:rPr>
              <w:t>F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Objectif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Vérifier qu’une classe permettant de gérer des nombres complexes est implémentée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Exigence à tester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EF_0005_F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Pré-requis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Initialisation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934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Etapes du test : </w:t>
            </w:r>
          </w:p>
        </w:tc>
      </w:tr>
      <w:tr w:rsidR="009C3835">
        <w:trPr>
          <w:trHeight w:val="48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Démarche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Données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21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Comportement attendu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Lancer le test JUnit5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NombreComplexeTest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5 tests sont réussis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Lancer le test JUnit5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OperationComplexeTest</w:t>
            </w:r>
            <w:proofErr w:type="spellEnd"/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6 tests sont réussis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/>
    <w:p w:rsidR="009C3835" w:rsidRDefault="00C76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tbl>
      <w:tblPr>
        <w:tblStyle w:val="aa"/>
        <w:tblW w:w="9346" w:type="dxa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913"/>
        <w:gridCol w:w="792"/>
        <w:gridCol w:w="1728"/>
        <w:gridCol w:w="3581"/>
        <w:gridCol w:w="776"/>
      </w:tblGrid>
      <w:tr w:rsidR="009C3835">
        <w:trPr>
          <w:trHeight w:val="320"/>
        </w:trPr>
        <w:tc>
          <w:tcPr>
            <w:tcW w:w="9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Fiche de Test Fonctionnel :</w:t>
            </w:r>
            <w:r>
              <w:rPr>
                <w:rFonts w:ascii="Arial" w:eastAsia="Arial" w:hAnsi="Arial" w:cs="Arial"/>
              </w:rPr>
              <w:t xml:space="preserve"> [TEST_EF_0006_</w:t>
            </w:r>
            <w:proofErr w:type="gramStart"/>
            <w:r>
              <w:rPr>
                <w:rFonts w:ascii="Arial" w:eastAsia="Arial" w:hAnsi="Arial" w:cs="Arial"/>
              </w:rPr>
              <w:t>O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Objectif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Vérifier que les signaux traités sont de taille N, une puissance de 2 choisie par l’utilisateur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Exigence à tester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EF_0006_O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Pré-requis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source du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Initialisation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Démarrer le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934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Etapes du test : </w:t>
            </w:r>
          </w:p>
        </w:tc>
      </w:tr>
      <w:tr w:rsidR="009C3835">
        <w:trPr>
          <w:trHeight w:val="48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Démarche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Données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21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Comportement attendu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Démarrer le programme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menu s’affiche en console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Choisir un signal parmi les choix proposés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phrase s’affiche pour demander la taille du signal désiré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Entrer une taille qui n’est pas une puissance de 2 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exemple: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-12)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 programme signale la valeur erronée à l’utilisateur et le propose de rentrer une autre valeur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Entrer une taille qui est une puissance de 2 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exemple: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16)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 programme exécute les fonctions de Fourier avec les paramètres donnés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/>
    <w:p w:rsidR="009C3835" w:rsidRDefault="00C76D9B"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tbl>
      <w:tblPr>
        <w:tblStyle w:val="ab"/>
        <w:tblW w:w="9346" w:type="dxa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913"/>
        <w:gridCol w:w="792"/>
        <w:gridCol w:w="1728"/>
        <w:gridCol w:w="3581"/>
        <w:gridCol w:w="776"/>
      </w:tblGrid>
      <w:tr w:rsidR="009C3835">
        <w:trPr>
          <w:trHeight w:val="320"/>
        </w:trPr>
        <w:tc>
          <w:tcPr>
            <w:tcW w:w="9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Fiche de Test Fonctionnel :</w:t>
            </w:r>
            <w:r>
              <w:rPr>
                <w:rFonts w:ascii="Arial" w:eastAsia="Arial" w:hAnsi="Arial" w:cs="Arial"/>
              </w:rPr>
              <w:t xml:space="preserve"> [TEST_EF_0007_</w:t>
            </w:r>
            <w:proofErr w:type="gramStart"/>
            <w:r>
              <w:rPr>
                <w:rFonts w:ascii="Arial" w:eastAsia="Arial" w:hAnsi="Arial" w:cs="Arial"/>
              </w:rPr>
              <w:t>O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Objectif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Vérifier que des signaux types sont proposés par le programme</w:t>
            </w:r>
          </w:p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Exigence à tester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EF_0007_O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Pré-requis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Initialisation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Démarrer le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934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Etapes du test : </w:t>
            </w:r>
          </w:p>
        </w:tc>
      </w:tr>
      <w:tr w:rsidR="009C3835">
        <w:trPr>
          <w:trHeight w:val="48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Démarche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Données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21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Comportement attendu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Constater la présence de 5 signaux types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menu proposant plusieurs signaux s’affiche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/>
    <w:p w:rsidR="009C3835" w:rsidRDefault="00C76D9B"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tbl>
      <w:tblPr>
        <w:tblStyle w:val="ac"/>
        <w:tblW w:w="9346" w:type="dxa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913"/>
        <w:gridCol w:w="792"/>
        <w:gridCol w:w="1728"/>
        <w:gridCol w:w="3581"/>
        <w:gridCol w:w="776"/>
      </w:tblGrid>
      <w:tr w:rsidR="009C3835">
        <w:trPr>
          <w:trHeight w:val="320"/>
        </w:trPr>
        <w:tc>
          <w:tcPr>
            <w:tcW w:w="9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Fiche de Test Fonctionnel :</w:t>
            </w:r>
            <w:r>
              <w:rPr>
                <w:rFonts w:ascii="Arial" w:eastAsia="Arial" w:hAnsi="Arial" w:cs="Arial"/>
              </w:rPr>
              <w:t xml:space="preserve"> [TEST_EF_0008_F] </w:t>
            </w: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Objectif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Vérifier </w:t>
            </w:r>
            <w:proofErr w:type="spellStart"/>
            <w:r>
              <w:rPr>
                <w:rFonts w:ascii="Arial" w:eastAsia="Arial" w:hAnsi="Arial" w:cs="Arial"/>
              </w:rPr>
              <w:t>q’un</w:t>
            </w:r>
            <w:proofErr w:type="spellEnd"/>
            <w:r>
              <w:rPr>
                <w:rFonts w:ascii="Arial" w:eastAsia="Arial" w:hAnsi="Arial" w:cs="Arial"/>
              </w:rPr>
              <w:t xml:space="preserve"> signal peut être traité à partir d’un fichier .csv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Exigence à tester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EF_0008_F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Pré-requis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source du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Initialisation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Démarrer le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934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Etapes du test : </w:t>
            </w:r>
          </w:p>
        </w:tc>
      </w:tr>
      <w:tr w:rsidR="009C3835">
        <w:trPr>
          <w:trHeight w:val="48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Démarche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Données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21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Comportement attendu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Démarrer le programme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menu s’affiche en console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“5” dans la console pour choisir l’option “5 - Import de CSV”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phrase s’affiche pour demander la taille du signal désiré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“16” dans la console, ou une autre taille qui est une puissance de 2.</w:t>
            </w:r>
          </w:p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Constater les résultats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 et graphique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résultats s’affichent en console et trois graphes s’affichent dans des fenêtres.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/>
    <w:p w:rsidR="009C3835" w:rsidRDefault="00C76D9B">
      <w:r>
        <w:br w:type="page"/>
      </w:r>
    </w:p>
    <w:p w:rsidR="009C3835" w:rsidRDefault="009C3835">
      <w:pPr>
        <w:rPr>
          <w:rFonts w:ascii="Arial" w:eastAsia="Arial" w:hAnsi="Arial" w:cs="Arial"/>
        </w:rPr>
      </w:pPr>
    </w:p>
    <w:tbl>
      <w:tblPr>
        <w:tblStyle w:val="ad"/>
        <w:tblW w:w="9346" w:type="dxa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913"/>
        <w:gridCol w:w="792"/>
        <w:gridCol w:w="1728"/>
        <w:gridCol w:w="3581"/>
        <w:gridCol w:w="776"/>
      </w:tblGrid>
      <w:tr w:rsidR="009C3835">
        <w:trPr>
          <w:trHeight w:val="320"/>
        </w:trPr>
        <w:tc>
          <w:tcPr>
            <w:tcW w:w="9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Fiche de Test Fonctionnel :</w:t>
            </w:r>
            <w:r>
              <w:rPr>
                <w:rFonts w:ascii="Arial" w:eastAsia="Arial" w:hAnsi="Arial" w:cs="Arial"/>
              </w:rPr>
              <w:t xml:space="preserve"> [TEST_EF_0009_</w:t>
            </w:r>
            <w:proofErr w:type="gramStart"/>
            <w:r>
              <w:rPr>
                <w:rFonts w:ascii="Arial" w:eastAsia="Arial" w:hAnsi="Arial" w:cs="Arial"/>
              </w:rPr>
              <w:t>F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Objectif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Vérifier que les résultats des calculs sont enregistrés dans un fichier .csv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Exigence à tester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EF_0009_F 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Pré-requis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Créer un fichier .csv conforme (voir Introduction)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Initialisation :</w:t>
            </w: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Démarrer le programme</w:t>
            </w:r>
          </w:p>
        </w:tc>
      </w:tr>
      <w:tr w:rsidR="009C3835">
        <w:trPr>
          <w:trHeight w:val="300"/>
        </w:trPr>
        <w:tc>
          <w:tcPr>
            <w:tcW w:w="246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9C3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C3835">
        <w:trPr>
          <w:trHeight w:val="360"/>
        </w:trPr>
        <w:tc>
          <w:tcPr>
            <w:tcW w:w="934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Etapes du test : </w:t>
            </w:r>
          </w:p>
        </w:tc>
      </w:tr>
      <w:tr w:rsidR="009C3835">
        <w:trPr>
          <w:trHeight w:val="48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Démarche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Données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21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Comportement attendu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“5” en console pour sélectionne l’option “5 - Import de CSV”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phrase s’affiche pour demander la taille du signal désiré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Rentrer la taille du signal du fichier .csv, toujours une puissance de 2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 et fenêtre de sélection de fichier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fenêtre de sélection de fichier s’affiche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rPr>
          <w:trHeight w:val="560"/>
        </w:trPr>
        <w:tc>
          <w:tcPr>
            <w:tcW w:w="55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70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tabs>
                <w:tab w:val="center" w:pos="4818"/>
                <w:tab w:val="right" w:pos="963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Naviguer jusqu’au fichier .csv et valider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Retour console et fenêtres graphiques</w:t>
            </w:r>
          </w:p>
        </w:tc>
        <w:tc>
          <w:tcPr>
            <w:tcW w:w="35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ind w:right="-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résultats des calculs sont affichés dans la console et trois graphes sont affichés dans des fenêtres</w:t>
            </w:r>
          </w:p>
        </w:tc>
        <w:tc>
          <w:tcPr>
            <w:tcW w:w="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/>
    <w:p w:rsidR="009C3835" w:rsidRDefault="00C76D9B">
      <w:r>
        <w:br w:type="page"/>
      </w:r>
    </w:p>
    <w:p w:rsidR="009C3835" w:rsidRDefault="009C3835"/>
    <w:tbl>
      <w:tblPr>
        <w:tblStyle w:val="ae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305"/>
        <w:gridCol w:w="765"/>
      </w:tblGrid>
      <w:tr w:rsidR="009C3835">
        <w:trPr>
          <w:trHeight w:val="440"/>
        </w:trPr>
        <w:tc>
          <w:tcPr>
            <w:tcW w:w="963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Exigences de design :</w:t>
            </w:r>
          </w:p>
        </w:tc>
      </w:tr>
      <w:tr w:rsidR="009C383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OK?</w:t>
            </w:r>
            <w:proofErr w:type="gramEnd"/>
          </w:p>
        </w:tc>
      </w:tr>
      <w:tr w:rsidR="009C383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ED_0001_O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 programme s’affiche de façon conviviale dans une console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ED_0002_O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Les choix et entrées de l’utilisateur sont recueillis au moyen d’un menu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ED_0003_F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 signal de départ est affiché sous forme d’un graphique dans une fenêtre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ED_0004_F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 signal après FFT est affiché sous forme d’un graphique dans une fenêtre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  <w:tr w:rsidR="009C383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ED_0005_F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 signal après FFT inverse est affiché sous forme d’un graphique dans une fenêtre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835" w:rsidRDefault="00C76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Oui</w:t>
            </w:r>
          </w:p>
        </w:tc>
      </w:tr>
    </w:tbl>
    <w:p w:rsidR="009C3835" w:rsidRDefault="009C3835">
      <w:pPr>
        <w:rPr>
          <w:rFonts w:ascii="Arial" w:eastAsia="Arial" w:hAnsi="Arial" w:cs="Arial"/>
        </w:rPr>
      </w:pPr>
    </w:p>
    <w:sectPr w:rsidR="009C3835">
      <w:type w:val="continuous"/>
      <w:pgSz w:w="11905" w:h="16837"/>
      <w:pgMar w:top="1793" w:right="1134" w:bottom="1651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30D" w:rsidRDefault="0030230D">
      <w:r>
        <w:separator/>
      </w:r>
    </w:p>
  </w:endnote>
  <w:endnote w:type="continuationSeparator" w:id="0">
    <w:p w:rsidR="0030230D" w:rsidRDefault="0030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835" w:rsidRDefault="00C76D9B">
    <w:pPr>
      <w:tabs>
        <w:tab w:val="center" w:pos="4818"/>
        <w:tab w:val="right" w:pos="9493"/>
        <w:tab w:val="right" w:pos="9637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Projet Maths-Infos – Cahier de recettes</w:t>
    </w: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8D56C7">
      <w:rPr>
        <w:noProof/>
      </w:rPr>
      <w:t>17</w:t>
    </w:r>
    <w:r>
      <w:fldChar w:fldCharType="end"/>
    </w:r>
    <w:r>
      <w:rPr>
        <w:rFonts w:ascii="Arial" w:eastAsia="Arial" w:hAnsi="Arial" w:cs="Arial"/>
        <w:sz w:val="20"/>
        <w:szCs w:val="20"/>
      </w:rPr>
      <w:t>/</w:t>
    </w:r>
    <w:r>
      <w:fldChar w:fldCharType="begin"/>
    </w:r>
    <w:r>
      <w:instrText>NUMPAGES</w:instrText>
    </w:r>
    <w:r>
      <w:fldChar w:fldCharType="separate"/>
    </w:r>
    <w:r w:rsidR="008D56C7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30D" w:rsidRDefault="0030230D">
      <w:r>
        <w:separator/>
      </w:r>
    </w:p>
  </w:footnote>
  <w:footnote w:type="continuationSeparator" w:id="0">
    <w:p w:rsidR="0030230D" w:rsidRDefault="00302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835" w:rsidRDefault="00C76D9B">
    <w:pPr>
      <w:tabs>
        <w:tab w:val="center" w:pos="4818"/>
        <w:tab w:val="right" w:pos="9637"/>
        <w:tab w:val="right" w:pos="9663"/>
      </w:tabs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19/12/17</w:t>
    </w:r>
  </w:p>
  <w:p w:rsidR="009C3835" w:rsidRDefault="009C3835">
    <w:pPr>
      <w:tabs>
        <w:tab w:val="center" w:pos="4818"/>
        <w:tab w:val="right" w:pos="9637"/>
        <w:tab w:val="right" w:pos="9663"/>
      </w:tabs>
      <w:rPr>
        <w:rFonts w:ascii="Arial" w:eastAsia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0F96"/>
    <w:multiLevelType w:val="multilevel"/>
    <w:tmpl w:val="56208844"/>
    <w:lvl w:ilvl="0">
      <w:start w:val="1"/>
      <w:numFmt w:val="decimal"/>
      <w:lvlText w:val=" %1."/>
      <w:lvlJc w:val="left"/>
      <w:pPr>
        <w:ind w:left="432" w:hanging="432"/>
      </w:pPr>
      <w:rPr>
        <w:rFonts w:ascii="Arial" w:eastAsia="Arial" w:hAnsi="Arial" w:cs="Arial"/>
        <w:sz w:val="32"/>
        <w:szCs w:val="32"/>
      </w:rPr>
    </w:lvl>
    <w:lvl w:ilvl="1">
      <w:start w:val="1"/>
      <w:numFmt w:val="upperLetter"/>
      <w:lvlText w:val="%2)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43991113"/>
    <w:multiLevelType w:val="multilevel"/>
    <w:tmpl w:val="989CFDEC"/>
    <w:lvl w:ilvl="0">
      <w:start w:val="1"/>
      <w:numFmt w:val="bullet"/>
      <w:lvlText w:val="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2" w15:restartNumberingAfterBreak="0">
    <w:nsid w:val="454477A4"/>
    <w:multiLevelType w:val="multilevel"/>
    <w:tmpl w:val="3322000E"/>
    <w:lvl w:ilvl="0">
      <w:start w:val="1"/>
      <w:numFmt w:val="bullet"/>
      <w:lvlText w:val="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3" w15:restartNumberingAfterBreak="0">
    <w:nsid w:val="764503A4"/>
    <w:multiLevelType w:val="multilevel"/>
    <w:tmpl w:val="C5DC3EE0"/>
    <w:lvl w:ilvl="0">
      <w:start w:val="1"/>
      <w:numFmt w:val="bullet"/>
      <w:lvlText w:val="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835"/>
    <w:rsid w:val="0030230D"/>
    <w:rsid w:val="008D56C7"/>
    <w:rsid w:val="009C3835"/>
    <w:rsid w:val="00C76D9B"/>
    <w:rsid w:val="00E0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7632C-190C-429A-94F8-02AE6DDD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FR" w:eastAsia="fr-F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120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Titre4">
    <w:name w:val="heading 4"/>
    <w:basedOn w:val="Normal"/>
    <w:next w:val="Normal"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Titre5">
    <w:name w:val="heading 5"/>
    <w:basedOn w:val="Normal"/>
    <w:next w:val="Normal"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1946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JACQUIEZ</cp:lastModifiedBy>
  <cp:revision>4</cp:revision>
  <cp:lastPrinted>2017-12-22T11:57:00Z</cp:lastPrinted>
  <dcterms:created xsi:type="dcterms:W3CDTF">2017-12-22T11:56:00Z</dcterms:created>
  <dcterms:modified xsi:type="dcterms:W3CDTF">2017-12-22T11:58:00Z</dcterms:modified>
</cp:coreProperties>
</file>