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A07C7">
      <w:pPr>
        <w:jc w:val="center"/>
        <w:rPr>
          <w:rFonts w:ascii="Times New Roman" w:hAnsi="Times New Roman" w:eastAsia="宋体" w:cs="Times New Roman"/>
        </w:rPr>
      </w:pPr>
    </w:p>
    <w:p w14:paraId="4F0B3092"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 w14:paraId="43D9C64B">
      <w:pPr>
        <w:jc w:val="center"/>
        <w:rPr>
          <w:rFonts w:hint="eastAsia" w:ascii="Times New Roman" w:hAnsi="Times New Roman" w:eastAsia="宋体" w:cs="Times New Roman"/>
        </w:rPr>
      </w:pPr>
    </w:p>
    <w:p w14:paraId="7CAB274B"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22375080</w:t>
      </w:r>
      <w:r>
        <w:rPr>
          <w:rFonts w:ascii="Times New Roman" w:hAnsi="Times New Roman" w:eastAsia="宋体" w:cs="Times New Roman"/>
        </w:rPr>
        <w:t xml:space="preserve">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杨佳宇轩</w:t>
      </w:r>
    </w:p>
    <w:p w14:paraId="6004D988">
      <w:pPr>
        <w:jc w:val="center"/>
        <w:rPr>
          <w:rFonts w:ascii="Times New Roman" w:hAnsi="Times New Roman" w:eastAsia="宋体" w:cs="Times New Roman"/>
        </w:rPr>
      </w:pPr>
    </w:p>
    <w:p w14:paraId="43B1B546">
      <w:pPr>
        <w:jc w:val="center"/>
        <w:rPr>
          <w:rFonts w:hint="eastAsia" w:ascii="Times New Roman" w:hAnsi="Times New Roman" w:eastAsia="宋体" w:cs="Times New Roman"/>
        </w:rPr>
      </w:pPr>
    </w:p>
    <w:p w14:paraId="2402DF5F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 w14:paraId="1D3FF6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  <w:bookmarkStart w:id="0" w:name="_GoBack"/>
      <w:bookmarkEnd w:id="0"/>
    </w:p>
    <w:p w14:paraId="22EF70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39CF80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强化学习通过智能体与环境交互优化策略，本实验通过策略梯度方法，如 REINFORCE、Actor-Critic、PPO等，在CartPole-v1环境中对比算法的收敛性与稳定性。</w:t>
      </w:r>
    </w:p>
    <w:p w14:paraId="7A2360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通过不同策略梯度算法使得智能体在CarPole-v1中维持平衡，并最大化累计奖励</w:t>
      </w:r>
    </w:p>
    <w:p w14:paraId="34D16CC8">
      <w:pPr>
        <w:rPr>
          <w:rFonts w:hint="eastAsia" w:ascii="Times New Roman" w:hAnsi="Times New Roman" w:eastAsia="宋体" w:cs="Times New Roman"/>
          <w:b/>
          <w:bCs/>
        </w:rPr>
      </w:pPr>
    </w:p>
    <w:p w14:paraId="4C1DDB40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 w14:paraId="3070F1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 w14:paraId="1C8872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77F55C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REINFORCE算法：用累计回报衡量动作价值，但存在梯度方差大，训练不稳定等问题</w:t>
      </w:r>
    </w:p>
    <w:p w14:paraId="19E8FE9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带基线的REINFORCE：引入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相对回报作为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优势函数</w:t>
      </w:r>
    </w:p>
    <w:p w14:paraId="44E228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Actor-Critic算法：分为蒙特卡洛版本以及时序差分版本，更适合在线学习</w:t>
      </w:r>
    </w:p>
    <w:p w14:paraId="704F33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PPO算法：通过裁剪目标函数限制策略更新幅度，提升模型训练稳定性</w:t>
      </w:r>
    </w:p>
    <w:p w14:paraId="33B1DC03">
      <w:pPr>
        <w:rPr>
          <w:rFonts w:hint="eastAsia" w:ascii="Times New Roman" w:hAnsi="Times New Roman" w:eastAsia="宋体" w:cs="Times New Roman"/>
          <w:b/>
          <w:bCs/>
        </w:rPr>
      </w:pPr>
    </w:p>
    <w:p w14:paraId="58B0CA83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 w14:paraId="2935F2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25317A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55F80E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TODO1：</w:t>
      </w:r>
    </w:p>
    <w:p w14:paraId="2772DB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        elif self.version == 2: </w:t>
      </w:r>
    </w:p>
    <w:p w14:paraId="598F85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R = 0</w:t>
      </w:r>
    </w:p>
    <w:p w14:paraId="35D8C7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for r in reversed(rewards):</w:t>
      </w:r>
    </w:p>
    <w:p w14:paraId="5C75BC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    R = r + self.gamma * R</w:t>
      </w:r>
    </w:p>
    <w:p w14:paraId="10DF20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            A.insert(0, R)</w:t>
      </w:r>
    </w:p>
    <w:p w14:paraId="77C6CD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TODO2：</w:t>
      </w:r>
    </w:p>
    <w:p w14:paraId="103D0D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returns = []</w:t>
      </w:r>
    </w:p>
    <w:p w14:paraId="7D1E8F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R = 0</w:t>
      </w:r>
    </w:p>
    <w:p w14:paraId="535424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for r, d in zip(reversed(rewards), reversed(dones)):</w:t>
      </w:r>
    </w:p>
    <w:p w14:paraId="6A4CA3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if d:</w:t>
      </w:r>
    </w:p>
    <w:p w14:paraId="348269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    R = 0</w:t>
      </w:r>
    </w:p>
    <w:p w14:paraId="5C9921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R = r + self.gamma * R</w:t>
      </w:r>
    </w:p>
    <w:p w14:paraId="6921A4B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returns.insert(0, R)</w:t>
      </w:r>
    </w:p>
    <w:p w14:paraId="454C21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returns = paddle.to_tensor(returns, dtype='float32').reshape((-1, 1))</w:t>
      </w:r>
    </w:p>
    <w:p w14:paraId="189672E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values = self.critic(states)</w:t>
      </w:r>
    </w:p>
    <w:p w14:paraId="637EB2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advantages = returns - values</w:t>
      </w:r>
    </w:p>
    <w:p w14:paraId="0F656D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TODO3：</w:t>
      </w:r>
    </w:p>
    <w:p w14:paraId="4F77F21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1. 计算折扣累计回报Gt</w:t>
      </w:r>
    </w:p>
    <w:p w14:paraId="15EBB1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returns = []</w:t>
      </w:r>
    </w:p>
    <w:p w14:paraId="7942CFC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G = 0</w:t>
      </w:r>
    </w:p>
    <w:p w14:paraId="38D678E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for r, d in zip(reversed(rewards), reversed(dones)):</w:t>
      </w:r>
    </w:p>
    <w:p w14:paraId="2DFCE5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if d:</w:t>
      </w:r>
    </w:p>
    <w:p w14:paraId="442477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    G = 0</w:t>
      </w:r>
    </w:p>
    <w:p w14:paraId="0D0AC3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G = r + self.gamma * G</w:t>
      </w:r>
    </w:p>
    <w:p w14:paraId="368E87C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returns.insert(0, G)</w:t>
      </w:r>
    </w:p>
    <w:p w14:paraId="5A6D9E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returns = paddle.to_tensor(returns, dtype='float32').reshape((-1, 1))</w:t>
      </w:r>
    </w:p>
    <w:p w14:paraId="2BB3FB3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36532A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2. 使用critic网络估计当前状态价值V(s)</w:t>
      </w:r>
    </w:p>
    <w:p w14:paraId="2362C2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values = self.critic(states)</w:t>
      </w:r>
    </w:p>
    <w:p w14:paraId="53CAAC1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6F6C3A1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3. 计算advantage = Gt - V(s)</w:t>
      </w:r>
    </w:p>
    <w:p w14:paraId="7768B70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advantages = returns - values</w:t>
      </w:r>
    </w:p>
    <w:p w14:paraId="738FEC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133B80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4. 策略网络输出动作概率，并选择对应动作的概率</w:t>
      </w:r>
    </w:p>
    <w:p w14:paraId="1517A9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probs = self.actor(states)</w:t>
      </w:r>
    </w:p>
    <w:p w14:paraId="723EBE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action_probs = paddle.gather(probs, axis=1, index=actions)</w:t>
      </w:r>
    </w:p>
    <w:p w14:paraId="53B441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log_probs = paddle.log(action_probs)</w:t>
      </w:r>
    </w:p>
    <w:p w14:paraId="66AA40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679570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5. 计算actor loss</w:t>
      </w:r>
    </w:p>
    <w:p w14:paraId="2D6A86C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actor_loss = paddle.mean(-log_probs * advantages.detach())</w:t>
      </w:r>
    </w:p>
    <w:p w14:paraId="454C5C4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06D43B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6. 计算critic loss</w:t>
      </w:r>
    </w:p>
    <w:p w14:paraId="46FFD1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critic_loss = F.mse_loss(values, returns)</w:t>
      </w:r>
    </w:p>
    <w:p w14:paraId="375D21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71C350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7. 清空梯度，反向传播并更新actor和critic网络</w:t>
      </w:r>
    </w:p>
    <w:p w14:paraId="1F9E40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self.actor_optimizer.clear_grad()</w:t>
      </w:r>
    </w:p>
    <w:p w14:paraId="21D90A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actor_loss.backward()</w:t>
      </w:r>
    </w:p>
    <w:p w14:paraId="2DA766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self.actor_optimizer.step()</w:t>
      </w:r>
    </w:p>
    <w:p w14:paraId="1786DA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4DCF08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self.critic_optimizer.clear_grad()</w:t>
      </w:r>
    </w:p>
    <w:p w14:paraId="50AEC5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critic_loss.backward()</w:t>
      </w:r>
    </w:p>
    <w:p w14:paraId="60CF8C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self.critic_optimizer.step()</w:t>
      </w:r>
    </w:p>
    <w:p w14:paraId="53D068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TODO4：</w:t>
      </w:r>
    </w:p>
    <w:p w14:paraId="1CB017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dones = paddle.to_tensor(transition_dict['dones'], dtype='float32').reshape((-1, 1))</w:t>
      </w:r>
    </w:p>
    <w:p w14:paraId="07E189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0347D11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1. 判断episode是否结束，done=1时未来价值不计入</w:t>
      </w:r>
    </w:p>
    <w:p w14:paraId="139F19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已在输入参数中处理，dones为0/1张量</w:t>
      </w:r>
    </w:p>
    <w:p w14:paraId="714B33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363097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2. 计算TD target：r + γ * V(s') * (1 - done)</w:t>
      </w:r>
    </w:p>
    <w:p w14:paraId="1E4541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next_values = self.critic(next_states)</w:t>
      </w:r>
    </w:p>
    <w:p w14:paraId="3F64BF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td_targets = rewards + self.gamma * next_values * (1 - dones)</w:t>
      </w:r>
    </w:p>
    <w:p w14:paraId="130048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674FC5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3. 计算TD delta：δ = TD target - V(s)</w:t>
      </w:r>
    </w:p>
    <w:p w14:paraId="6854C4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values = self.critic(states)</w:t>
      </w:r>
    </w:p>
    <w:p w14:paraId="21423E1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td_deltas = td_targets - values</w:t>
      </w:r>
    </w:p>
    <w:p w14:paraId="795DA59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26F90F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4. 计算策略网络输出的动作概率probs，并选中actions对应的概率</w:t>
      </w:r>
    </w:p>
    <w:p w14:paraId="55F92B4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probs = self.actor(states)</w:t>
      </w:r>
    </w:p>
    <w:p w14:paraId="5AAC04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action_probs = paddle.gather(probs, axis=1, index=actions)</w:t>
      </w:r>
    </w:p>
    <w:p w14:paraId="6DD688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log_probs = paddle.log(action_probs)</w:t>
      </w:r>
    </w:p>
    <w:p w14:paraId="163AEF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773E7D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5. 计算actor loss</w:t>
      </w:r>
    </w:p>
    <w:p w14:paraId="595FC2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actor_loss = paddle.mean(-log_probs * td_deltas.detach())</w:t>
      </w:r>
    </w:p>
    <w:p w14:paraId="20A0F6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3EF1A3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6. 计算critic loss</w:t>
      </w:r>
    </w:p>
    <w:p w14:paraId="2656379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critic_loss = F.mse_loss(values, td_targets)</w:t>
      </w:r>
    </w:p>
    <w:p w14:paraId="0D5FFA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4B4DF3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7. 清空梯度，反向传播，更新actor与critic</w:t>
      </w:r>
    </w:p>
    <w:p w14:paraId="45DA5D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self.actor_optimizer.clear_grad()</w:t>
      </w:r>
    </w:p>
    <w:p w14:paraId="415F46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actor_loss.backward()</w:t>
      </w:r>
    </w:p>
    <w:p w14:paraId="009CB6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self.actor_optimizer.step()</w:t>
      </w:r>
    </w:p>
    <w:p w14:paraId="19F7DE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44B6B6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self.critic_optimizer.clear_grad()</w:t>
      </w:r>
    </w:p>
    <w:p w14:paraId="0305E0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critic_loss.backward()</w:t>
      </w:r>
    </w:p>
    <w:p w14:paraId="7B24A8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self.critic_optimizer.step()</w:t>
      </w:r>
    </w:p>
    <w:p w14:paraId="61FA52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TOOD5：</w:t>
      </w:r>
    </w:p>
    <w:p w14:paraId="60A19E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1. 计算 TD target：r + γ * V(s') * (1 - done)</w:t>
      </w:r>
    </w:p>
    <w:p w14:paraId="28C81E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next_values = self.critic(next_states)</w:t>
      </w:r>
    </w:p>
    <w:p w14:paraId="017080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td_target = rewards + self.gamma * next_values * (1 - dones)</w:t>
      </w:r>
    </w:p>
    <w:p w14:paraId="7D5F39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024E505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2. 计算 TD delta：δ = TD target - V(s)</w:t>
      </w:r>
    </w:p>
    <w:p w14:paraId="59E61E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values = self.critic(states)</w:t>
      </w:r>
    </w:p>
    <w:p w14:paraId="6CC5EB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td_delta = td_target - values</w:t>
      </w:r>
    </w:p>
    <w:p w14:paraId="4141E0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4F762A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3. 调用 compute_advantage 函数计算advantage</w:t>
      </w:r>
    </w:p>
    <w:p w14:paraId="5FBEB2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advantage = self.compute_advantage(self.gamma, self.lmbda, td_delta)</w:t>
      </w:r>
    </w:p>
    <w:p w14:paraId="1A1A7B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probs = self.actor(states)</w:t>
      </w:r>
    </w:p>
    <w:p w14:paraId="792A80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old_log_probs = paddle.log(paddle.take_along_axis(probs, actions, axis=1) + 1e-8).detach()</w:t>
      </w:r>
    </w:p>
    <w:p w14:paraId="21CC529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TODO6：</w:t>
      </w:r>
    </w:p>
    <w:p w14:paraId="508CDC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critic_loss=F.mse_loss(values, td_target)</w:t>
      </w:r>
    </w:p>
    <w:p w14:paraId="3B2BD3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TODO7：</w:t>
      </w:r>
    </w:p>
    <w:p w14:paraId="6A0419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class MyAgent:</w:t>
      </w:r>
    </w:p>
    <w:p w14:paraId="26E690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def __init__(self, state_dim, action_dim):</w:t>
      </w:r>
    </w:p>
    <w:p w14:paraId="1BDE5C0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"""</w:t>
      </w:r>
    </w:p>
    <w:p w14:paraId="1F68F2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初始化强化学习方法</w:t>
      </w:r>
    </w:p>
    <w:p w14:paraId="30FCC9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默认超参数设置:</w:t>
      </w:r>
    </w:p>
    <w:p w14:paraId="651D0F5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    hidden_dim = 128 </w:t>
      </w:r>
    </w:p>
    <w:p w14:paraId="020F52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actor_lr = 1e-3</w:t>
      </w:r>
    </w:p>
    <w:p w14:paraId="3B256E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critic_lr = 1e-2</w:t>
      </w:r>
    </w:p>
    <w:p w14:paraId="7D4484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gamma = 0.98</w:t>
      </w:r>
    </w:p>
    <w:p w14:paraId="6BA2F5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lmbda = 0.95 (GAE参数)</w:t>
      </w:r>
    </w:p>
    <w:p w14:paraId="7F45A9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epochs = 10 (每个批次数据的更新次数)</w:t>
      </w:r>
    </w:p>
    <w:p w14:paraId="0B0E0F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eps = 0.2 (PPO裁剪参数)</w:t>
      </w:r>
    </w:p>
    <w:p w14:paraId="190D3A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"""</w:t>
      </w:r>
    </w:p>
    <w:p w14:paraId="63ED2D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hidden_dim = 128 </w:t>
      </w:r>
    </w:p>
    <w:p w14:paraId="530F4B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actor_lr = 1e-3</w:t>
      </w:r>
    </w:p>
    <w:p w14:paraId="7E75FB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critic_lr = 1e-2</w:t>
      </w:r>
    </w:p>
    <w:p w14:paraId="4F04A0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gamma = 0.98</w:t>
      </w:r>
    </w:p>
    <w:p w14:paraId="16AB1C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lmbda = 0.95</w:t>
      </w:r>
    </w:p>
    <w:p w14:paraId="4DAFDEC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epochs = 10</w:t>
      </w:r>
    </w:p>
    <w:p w14:paraId="708A119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eps = 0.2</w:t>
      </w:r>
    </w:p>
    <w:p w14:paraId="4E5F35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4E7760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self.actor = PolicyNet(state_dim, hidden_dim, action_dim)</w:t>
      </w:r>
    </w:p>
    <w:p w14:paraId="0885DE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self.critic = ValueNet(state_dim, hidden_dim)</w:t>
      </w:r>
    </w:p>
    <w:p w14:paraId="22CFF5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0510C6F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self.actor_optimizer = paddle.optimizer.Adam(</w:t>
      </w:r>
    </w:p>
    <w:p w14:paraId="1414A5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    parameters=self.actor.parameters(), </w:t>
      </w:r>
    </w:p>
    <w:p w14:paraId="00DCD7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learning_rate=actor_lr</w:t>
      </w:r>
    </w:p>
    <w:p w14:paraId="1EEE3DF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)</w:t>
      </w:r>
    </w:p>
    <w:p w14:paraId="75812C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self.critic_optimizer = paddle.optimizer.Adam(</w:t>
      </w:r>
    </w:p>
    <w:p w14:paraId="0AB26A4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parameters=self.critic.parameters(),</w:t>
      </w:r>
    </w:p>
    <w:p w14:paraId="0C2569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learning_rate=critic_lr</w:t>
      </w:r>
    </w:p>
    <w:p w14:paraId="3380DB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)</w:t>
      </w:r>
    </w:p>
    <w:p w14:paraId="04A9B9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6F6C7E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self.gamma = gamma</w:t>
      </w:r>
    </w:p>
    <w:p w14:paraId="33496C4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self.lmbda = lmbda</w:t>
      </w:r>
    </w:p>
    <w:p w14:paraId="6BB939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self.epochs = epochs</w:t>
      </w:r>
    </w:p>
    <w:p w14:paraId="62D956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self.eps = eps</w:t>
      </w:r>
    </w:p>
    <w:p w14:paraId="00AC54E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6CDD27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def take_action(self, state):</w:t>
      </w:r>
    </w:p>
    <w:p w14:paraId="1F056C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state = paddle.to_tensor(np.array([state]), dtype='float32')</w:t>
      </w:r>
    </w:p>
    <w:p w14:paraId="0E58B7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probs = self.actor(state)</w:t>
      </w:r>
    </w:p>
    <w:p w14:paraId="1D319D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action_dist = paddle.distribution.Categorical(probs)</w:t>
      </w:r>
    </w:p>
    <w:p w14:paraId="490C0B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action = action_dist.sample([1]).numpy()[0]</w:t>
      </w:r>
    </w:p>
    <w:p w14:paraId="4F9954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return action.item()</w:t>
      </w:r>
    </w:p>
    <w:p w14:paraId="45BB77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5C02FB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def compute_advantage(self, gamma, lmbda, td_delta):</w:t>
      </w:r>
    </w:p>
    <w:p w14:paraId="1358AE8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"""计算广义优势估计(GAE)"""</w:t>
      </w:r>
    </w:p>
    <w:p w14:paraId="2B9FDF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td_delta = td_delta.detach().numpy()</w:t>
      </w:r>
    </w:p>
    <w:p w14:paraId="549298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advantage_list = []</w:t>
      </w:r>
    </w:p>
    <w:p w14:paraId="343483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advantage = 0.0</w:t>
      </w:r>
    </w:p>
    <w:p w14:paraId="407E64F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for delta in td_delta[::-1]:</w:t>
      </w:r>
    </w:p>
    <w:p w14:paraId="7A17EA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advantage = gamma * lmbda * advantage + delta</w:t>
      </w:r>
    </w:p>
    <w:p w14:paraId="30F566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advantage_list.append(advantage)</w:t>
      </w:r>
    </w:p>
    <w:p w14:paraId="192D6C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advantage_list.reverse()</w:t>
      </w:r>
    </w:p>
    <w:p w14:paraId="7CCF03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advantage = paddle.to_tensor(advantage_list, dtype='float32')</w:t>
      </w:r>
    </w:p>
    <w:p w14:paraId="1CC657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return advantage</w:t>
      </w:r>
    </w:p>
    <w:p w14:paraId="2EC61A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5995C8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def update(self, transition_dict):</w:t>
      </w:r>
    </w:p>
    <w:p w14:paraId="23CE67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states = paddle.to_tensor(transition_dict['states'], dtype='float32')</w:t>
      </w:r>
    </w:p>
    <w:p w14:paraId="12CD6F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actions = paddle.to_tensor(transition_dict['actions']).reshape((-1, 1))</w:t>
      </w:r>
    </w:p>
    <w:p w14:paraId="2D95FF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rewards = paddle.to_tensor(transition_dict['rewards'], dtype='float32').reshape((-1, 1))</w:t>
      </w:r>
    </w:p>
    <w:p w14:paraId="65411E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next_states = paddle.to_tensor(transition_dict['next_states'], dtype='float32')</w:t>
      </w:r>
    </w:p>
    <w:p w14:paraId="66B5BD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dones = paddle.to_tensor(transition_dict['dones'], dtype='float32').reshape((-1, 1))</w:t>
      </w:r>
    </w:p>
    <w:p w14:paraId="72CE3BE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275680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计算TD目标和TD误差</w:t>
      </w:r>
    </w:p>
    <w:p w14:paraId="325063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next_values = self.critic(next_states)</w:t>
      </w:r>
    </w:p>
    <w:p w14:paraId="220E34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td_target = rewards + self.gamma * next_values * (1 - dones)</w:t>
      </w:r>
    </w:p>
    <w:p w14:paraId="028949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values = self.critic(states)</w:t>
      </w:r>
    </w:p>
    <w:p w14:paraId="7153238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td_delta = td_target - values</w:t>
      </w:r>
    </w:p>
    <w:p w14:paraId="27A78E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4F7FE7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计算广义优势估计(GAE)</w:t>
      </w:r>
    </w:p>
    <w:p w14:paraId="001E0BD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advantage = self.compute_advantage(self.gamma, self.lmbda, td_delta)</w:t>
      </w:r>
    </w:p>
    <w:p w14:paraId="36009B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34CDAD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保存旧策略的动作概率</w:t>
      </w:r>
    </w:p>
    <w:p w14:paraId="7C3110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probs = self.actor(states)</w:t>
      </w:r>
    </w:p>
    <w:p w14:paraId="0AFDBD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old_log_probs = paddle.log(paddle.take_along_axis(probs, actions, axis=1) + 1e-8).detach()</w:t>
      </w:r>
    </w:p>
    <w:p w14:paraId="5ED3F3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</w:t>
      </w:r>
    </w:p>
    <w:p w14:paraId="1406BC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多次更新策略和价值网络</w:t>
      </w:r>
    </w:p>
    <w:p w14:paraId="73146B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for _ in range(self.epochs):</w:t>
      </w:r>
    </w:p>
    <w:p w14:paraId="47A9F0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probs = self.actor(states)</w:t>
      </w:r>
    </w:p>
    <w:p w14:paraId="158C73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log_probs = paddle.log(paddle.take_along_axis(probs, actions, axis=1) + 1e-8)</w:t>
      </w:r>
    </w:p>
    <w:p w14:paraId="18DBDF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ratio = paddle.exp(log_probs - old_log_probs)</w:t>
      </w:r>
    </w:p>
    <w:p w14:paraId="1B08CCE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    </w:t>
      </w:r>
    </w:p>
    <w:p w14:paraId="5C1883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# PPO裁剪目标函数</w:t>
      </w:r>
    </w:p>
    <w:p w14:paraId="76AF4E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surr1 = ratio * advantage</w:t>
      </w:r>
    </w:p>
    <w:p w14:paraId="612B603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surr2 = paddle.clip(ratio, 1 - self.eps, 1 + self.eps) * advantage</w:t>
      </w:r>
    </w:p>
    <w:p w14:paraId="760209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actor_loss = paddle.mean(-paddle.minimum(surr1, surr2))</w:t>
      </w:r>
    </w:p>
    <w:p w14:paraId="6B5EC5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    </w:t>
      </w:r>
    </w:p>
    <w:p w14:paraId="2934893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# 价值网络损失</w:t>
      </w:r>
    </w:p>
    <w:p w14:paraId="747081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critic_loss = F.mse_loss(values, td_target)</w:t>
      </w:r>
    </w:p>
    <w:p w14:paraId="394FFC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            </w:t>
      </w:r>
    </w:p>
    <w:p w14:paraId="0797FB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# 更新网络参数</w:t>
      </w:r>
    </w:p>
    <w:p w14:paraId="292511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self.actor_optimizer.clear_grad()</w:t>
      </w:r>
    </w:p>
    <w:p w14:paraId="2F5F4D0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self.critic_optimizer.clear_grad()</w:t>
      </w:r>
    </w:p>
    <w:p w14:paraId="0A94A2C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actor_loss.backward()</w:t>
      </w:r>
    </w:p>
    <w:p w14:paraId="5F3F93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critic_loss.backward()</w:t>
      </w:r>
    </w:p>
    <w:p w14:paraId="32C4D5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self.actor_optimizer.step()</w:t>
      </w:r>
    </w:p>
    <w:p w14:paraId="1DDE128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self.critic_optimizer.step()</w:t>
      </w:r>
    </w:p>
    <w:p w14:paraId="5937F7EB">
      <w:pPr>
        <w:rPr>
          <w:rFonts w:hint="eastAsia" w:ascii="Times New Roman" w:hAnsi="Times New Roman" w:eastAsia="宋体" w:cs="Times New Roman"/>
        </w:rPr>
      </w:pPr>
    </w:p>
    <w:p w14:paraId="3EE5621F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 w14:paraId="00F21E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lang w:val="en-US" w:eastAsia="zh-CN"/>
        </w:rPr>
        <w:t>给出训练结果曲线，对比不同方法之间的优劣，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2CAF2D4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51C77B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  <w:t>对比：</w:t>
      </w:r>
    </w:p>
    <w:p w14:paraId="1931A5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  <w:t>Reinforce0 - 2版本原理简单，实现容易，但方差极大，训练结果不稳定，收敛速度慢</w:t>
      </w:r>
    </w:p>
    <w:p w14:paraId="3DE638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  <w:t>Reinforce version 0</w:t>
      </w:r>
    </w:p>
    <w:p w14:paraId="62D58D8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</w:pPr>
      <w: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shd w:val="clear" w:fill="FAFBFF"/>
        </w:rPr>
        <w:drawing>
          <wp:inline distT="0" distB="0" distL="114300" distR="114300">
            <wp:extent cx="2245995" cy="1805940"/>
            <wp:effectExtent l="0" t="0" r="1905" b="1016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C3FC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  <w:t>Reinforce version 1</w:t>
      </w:r>
    </w:p>
    <w:p w14:paraId="70E600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</w:pPr>
      <w: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BFF"/>
        </w:rPr>
        <w:drawing>
          <wp:inline distT="0" distB="0" distL="114300" distR="114300">
            <wp:extent cx="2258695" cy="1816100"/>
            <wp:effectExtent l="0" t="0" r="190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DCC5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B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  <w:t>Reinforce version 2</w:t>
      </w:r>
    </w:p>
    <w:p w14:paraId="6EBEB8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BFF"/>
        </w:rPr>
      </w:pPr>
      <w: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BFF"/>
        </w:rPr>
        <w:drawing>
          <wp:inline distT="0" distB="0" distL="114300" distR="114300">
            <wp:extent cx="2264410" cy="1821180"/>
            <wp:effectExtent l="0" t="0" r="889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71CF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  <w:t>Reinf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  <w:t>orce with Baseline</w:t>
      </w:r>
    </w:p>
    <w:p w14:paraId="1A176C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BFF"/>
          <w:lang w:val="en-US" w:eastAsia="zh-CN"/>
        </w:rPr>
        <w:t>方差降低，收敛速度提升，但仍需完整轨迹，样本利用率低</w:t>
      </w:r>
    </w:p>
    <w:p w14:paraId="345D7C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BFF"/>
        </w:rPr>
      </w:pPr>
      <w: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BFF"/>
        </w:rPr>
        <w:drawing>
          <wp:inline distT="0" distB="0" distL="114300" distR="114300">
            <wp:extent cx="2284730" cy="1808480"/>
            <wp:effectExtent l="0" t="0" r="127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5662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  <w:t>Actor-Critic with 蒙特卡洛&amp;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  <w:t>时序差分</w:t>
      </w:r>
    </w:p>
    <w:p w14:paraId="761C3C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  <w:t>蒙特卡洛和时序差分有着明显的上升趋势，强化学习效果明显</w:t>
      </w:r>
    </w:p>
    <w:p w14:paraId="5FD523E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  <w:t>对于MC结合价值网络，方差进一步降低，但需要完整轨迹，计算量略增</w:t>
      </w:r>
    </w:p>
    <w:p w14:paraId="6F88EE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  <w:t>对于TD在线学习，效率高，且适合连续控制，但价值网络误差可能导致偏差</w:t>
      </w:r>
    </w:p>
    <w:p w14:paraId="2E956A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BFF"/>
        </w:rPr>
      </w:pPr>
      <w: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BFF"/>
        </w:rPr>
        <w:drawing>
          <wp:inline distT="0" distB="0" distL="114300" distR="114300">
            <wp:extent cx="2274570" cy="1800225"/>
            <wp:effectExtent l="0" t="0" r="1143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297C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shd w:val="clear" w:fill="FAFBFF"/>
        </w:rPr>
      </w:pPr>
      <w: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shd w:val="clear" w:fill="FAFBFF"/>
        </w:rPr>
        <w:drawing>
          <wp:inline distT="0" distB="0" distL="114300" distR="114300">
            <wp:extent cx="2275205" cy="1829435"/>
            <wp:effectExtent l="0" t="0" r="1079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1C1C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  <w:t>PPO</w:t>
      </w:r>
    </w:p>
    <w:p w14:paraId="782FAB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AFBFF"/>
          <w:lang w:val="en-US" w:eastAsia="zh-CN"/>
        </w:rPr>
        <w:t>稳定性较强，样本利用率高，但查参数调优重要且计算量较大</w:t>
      </w:r>
    </w:p>
    <w:p w14:paraId="15147EB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shd w:val="clear" w:fill="FAFBFF"/>
        </w:rPr>
      </w:pPr>
      <w:r>
        <w:rPr>
          <w:rFonts w:ascii="auto" w:hAnsi="auto" w:eastAsia="auto" w:cs="auto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BFF"/>
        </w:rPr>
        <w:drawing>
          <wp:inline distT="0" distB="0" distL="114300" distR="114300">
            <wp:extent cx="2268855" cy="1824355"/>
            <wp:effectExtent l="0" t="0" r="4445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C34260">
      <w:pPr>
        <w:rPr>
          <w:rFonts w:ascii="Times New Roman" w:hAnsi="Times New Roman" w:eastAsia="宋体" w:cs="Times New Roman"/>
        </w:rPr>
      </w:pPr>
    </w:p>
    <w:p w14:paraId="204C9FF4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 w14:paraId="17A2BE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 w14:paraId="7E3310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597BD5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超参数调优以及模型完善，在比较好的情况下，可以达到1000次以内200的优秀回报，但仍然无法得到更加优秀的结果，遇到的问题其一就是REINFORCE在训练时回报波动极大，难以收敛。可以优化的方向包括奖励函数的设计（对于实际问题进行建模，设计适合的奖励机制）、尝试双层MLP提升策略表达能力等</w:t>
      </w:r>
    </w:p>
    <w:p w14:paraId="3AE9396B"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u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A954032"/>
    <w:rsid w:val="0D4C4A26"/>
    <w:rsid w:val="12DB1E31"/>
    <w:rsid w:val="25F041FA"/>
    <w:rsid w:val="2AD44B67"/>
    <w:rsid w:val="49A33C27"/>
    <w:rsid w:val="53232E6A"/>
    <w:rsid w:val="5A571BDE"/>
    <w:rsid w:val="67662C5B"/>
    <w:rsid w:val="6CEF6E3C"/>
    <w:rsid w:val="70DF1926"/>
    <w:rsid w:val="72346DD5"/>
    <w:rsid w:val="7ED9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268</Words>
  <Characters>608</Characters>
  <Lines>4</Lines>
  <Paragraphs>1</Paragraphs>
  <TotalTime>13</TotalTime>
  <ScaleCrop>false</ScaleCrop>
  <LinksUpToDate>false</LinksUpToDate>
  <CharactersWithSpaces>646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Rye</cp:lastModifiedBy>
  <dcterms:modified xsi:type="dcterms:W3CDTF">2025-06-13T08:16:26Z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eyJoZGlkIjoiNTY3Nzc0ZWJiZDk2ZDlmZTNlNDNhZjQyNmVkMTZjN2YiLCJ1c2VySWQiOiI2NDcwMTk2ODcifQ==</vt:lpwstr>
  </property>
  <property fmtid="{D5CDD505-2E9C-101B-9397-08002B2CF9AE}" pid="3" name="KSOProductBuildVer">
    <vt:lpwstr>2052-12.1.0.21541</vt:lpwstr>
  </property>
  <property fmtid="{D5CDD505-2E9C-101B-9397-08002B2CF9AE}" pid="4" name="ICV">
    <vt:lpwstr>472D63BFC534493E809B6E24413E08EF_12</vt:lpwstr>
  </property>
</Properties>
</file>