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F66D" w14:textId="77777777" w:rsidR="00873507" w:rsidRPr="00B96C08" w:rsidRDefault="00000000">
      <w:pPr>
        <w:spacing w:before="1400"/>
        <w:jc w:val="center"/>
        <w:rPr>
          <w:rFonts w:hint="eastAsia"/>
          <w:lang w:val="pt-BR"/>
        </w:rPr>
      </w:pPr>
      <w:r w:rsidRPr="00B96C08">
        <w:rPr>
          <w:b/>
          <w:color w:val="16324F"/>
          <w:sz w:val="50"/>
          <w:lang w:val="pt-BR"/>
        </w:rPr>
        <w:t>PLANO DE EXPERIMENTOS</w:t>
      </w:r>
    </w:p>
    <w:p w14:paraId="57C15B3C" w14:textId="77777777" w:rsidR="00873507" w:rsidRPr="00B96C08" w:rsidRDefault="00000000">
      <w:pPr>
        <w:spacing w:after="360"/>
        <w:jc w:val="center"/>
        <w:rPr>
          <w:rFonts w:hint="eastAsia"/>
          <w:lang w:val="pt-BR"/>
        </w:rPr>
      </w:pPr>
      <w:r w:rsidRPr="00B96C08">
        <w:rPr>
          <w:b/>
          <w:color w:val="1E7A78"/>
          <w:sz w:val="30"/>
          <w:lang w:val="pt-BR"/>
        </w:rPr>
        <w:t>Microfísica de nuvens, fase mista, dinâmica convectiva e diagnóstico de relâmpagos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750A96EE" w14:textId="77777777">
        <w:trPr>
          <w:cantSplit/>
          <w:jc w:val="center"/>
        </w:trPr>
        <w:tc>
          <w:tcPr>
            <w:tcW w:w="10152" w:type="dxa"/>
            <w:shd w:val="clear" w:color="auto" w:fill="EAF2F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D5EA02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16324F"/>
                <w:lang w:val="pt-BR"/>
              </w:rPr>
              <w:t>Questão integradora</w:t>
            </w:r>
          </w:p>
          <w:p w14:paraId="3C7F2711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 xml:space="preserve">Como a população de </w:t>
            </w:r>
            <w:proofErr w:type="spellStart"/>
            <w:r w:rsidRPr="00B96C08">
              <w:rPr>
                <w:sz w:val="18"/>
                <w:lang w:val="pt-BR"/>
              </w:rPr>
              <w:t>hidrometeoros</w:t>
            </w:r>
            <w:proofErr w:type="spellEnd"/>
            <w:r w:rsidRPr="00B96C08">
              <w:rPr>
                <w:sz w:val="18"/>
                <w:lang w:val="pt-BR"/>
              </w:rPr>
              <w:t xml:space="preserve">, o estado termodinâmico, a intensidade da </w:t>
            </w:r>
            <w:proofErr w:type="spellStart"/>
            <w:r w:rsidRPr="00B96C08">
              <w:rPr>
                <w:sz w:val="18"/>
                <w:lang w:val="pt-BR"/>
              </w:rPr>
              <w:t>forçante</w:t>
            </w:r>
            <w:proofErr w:type="spellEnd"/>
            <w:r w:rsidRPr="00B96C08">
              <w:rPr>
                <w:sz w:val="18"/>
                <w:lang w:val="pt-BR"/>
              </w:rPr>
              <w:t xml:space="preserve"> convectiva e os processos de fase mista interagem com o movimento vertical para controlar a precipitação e o potencial de atividade elétrica em um modelo idealizado acoplado?</w:t>
            </w:r>
          </w:p>
        </w:tc>
      </w:tr>
    </w:tbl>
    <w:p w14:paraId="324D2DE9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55E70A73" w14:textId="77777777" w:rsidR="00873507" w:rsidRPr="00B96C08" w:rsidRDefault="00000000">
      <w:pPr>
        <w:spacing w:before="480"/>
        <w:jc w:val="center"/>
        <w:rPr>
          <w:rFonts w:hint="eastAsia"/>
          <w:lang w:val="pt-BR"/>
        </w:rPr>
      </w:pPr>
      <w:r w:rsidRPr="00B96C08">
        <w:rPr>
          <w:b/>
          <w:color w:val="2D5F8B"/>
          <w:sz w:val="21"/>
          <w:lang w:val="pt-BR"/>
        </w:rPr>
        <w:t>Versão atualizada: microfísica de dois momentos + dinâmica 2D Boussinesq + McCaul et al. (2009) + LPI*</w:t>
      </w:r>
      <w:proofErr w:type="spellStart"/>
      <w:r w:rsidRPr="00B96C08">
        <w:rPr>
          <w:b/>
          <w:color w:val="2D5F8B"/>
          <w:sz w:val="21"/>
          <w:lang w:val="pt-BR"/>
        </w:rPr>
      </w:r>
      <w:proofErr w:type="spellEnd"/>
      <w:r w:rsidRPr="00B96C08">
        <w:rPr>
          <w:b/>
          <w:color w:val="2D5F8B"/>
          <w:sz w:val="21"/>
          <w:lang w:val="pt-BR"/>
        </w:rPr>
      </w:r>
    </w:p>
    <w:p w14:paraId="1B88D092" w14:textId="77777777" w:rsidR="00873507" w:rsidRPr="00B96C08" w:rsidRDefault="00000000">
      <w:pPr>
        <w:jc w:val="center"/>
        <w:rPr>
          <w:rFonts w:hint="eastAsia"/>
          <w:lang w:val="pt-BR"/>
        </w:rPr>
      </w:pPr>
      <w:r w:rsidRPr="00B96C08">
        <w:rPr>
          <w:color w:val="5B6773"/>
          <w:sz w:val="18"/>
          <w:lang w:val="pt-BR"/>
        </w:rPr>
        <w:t>Estrutura reprodutível: 3 grupos experimentais, núcleo dinâmico comum, diagnósticos elétricos 2D, testes unitários e validação numérica por CFL + orçamento de água</w:t>
      </w:r>
    </w:p>
    <w:p w14:paraId="6AB62F01" w14:textId="77777777" w:rsidR="00873507" w:rsidRPr="00B96C08" w:rsidRDefault="00000000">
      <w:pPr>
        <w:spacing w:before="600"/>
        <w:jc w:val="center"/>
        <w:rPr>
          <w:rFonts w:hint="eastAsia"/>
          <w:lang w:val="pt-BR"/>
        </w:rPr>
      </w:pPr>
      <w:r w:rsidRPr="00B96C08">
        <w:rPr>
          <w:color w:val="5B6773"/>
          <w:sz w:val="18"/>
          <w:lang w:val="pt-BR"/>
        </w:rPr>
        <w:t xml:space="preserve">Modelo idealizado acoplado | Microfísica bulk </w:t>
      </w:r>
      <w:proofErr w:type="spellStart"/>
      <w:r w:rsidRPr="00B96C08">
        <w:rPr>
          <w:color w:val="5B6773"/>
          <w:sz w:val="18"/>
          <w:lang w:val="pt-BR"/>
        </w:rPr>
        <w:t>multimomento</w:t>
      </w:r>
      <w:proofErr w:type="spellEnd"/>
      <w:r w:rsidRPr="00B96C08">
        <w:rPr>
          <w:color w:val="5B6773"/>
          <w:sz w:val="18"/>
          <w:lang w:val="pt-BR"/>
        </w:rPr>
        <w:t xml:space="preserve"> | 2026</w:t>
      </w:r>
    </w:p>
    <w:p w14:paraId="6A361B84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br w:type="page"/>
      </w:r>
    </w:p>
    <w:p w14:paraId="38CA9535" w14:textId="77777777" w:rsidR="00873507" w:rsidRPr="00B96C08" w:rsidRDefault="00000000">
      <w:pPr>
        <w:pStyle w:val="Ttulo1"/>
        <w:rPr>
          <w:lang w:val="pt-BR"/>
        </w:rPr>
      </w:pPr>
      <w:r w:rsidRPr="00B96C08">
        <w:rPr>
          <w:lang w:val="pt-BR"/>
        </w:rPr>
        <w:lastRenderedPageBreak/>
        <w:t>1. Estratégia geral do trabalho</w:t>
      </w:r>
    </w:p>
    <w:p w14:paraId="4ECAEE91" w14:textId="77777777" w:rsidR="00873507" w:rsidRPr="00B96C08" w:rsidRDefault="00000000" w:rsidP="00B96C08">
      <w:pPr>
        <w:jc w:val="both"/>
        <w:rPr>
          <w:rFonts w:hint="eastAsia"/>
          <w:lang w:val="pt-BR"/>
        </w:rPr>
      </w:pPr>
      <w:r w:rsidRPr="00B96C08">
        <w:rPr>
          <w:lang w:val="pt-BR"/>
        </w:rPr>
        <w:t xml:space="preserve">O trabalho continuará organizado em três grupos complementares, mas a interpretação muda porque a velocidade vertical deixa de ser uma gaussiana fixa usada apenas nos diagnósticos. A nova interface permite que a microfísica receba o estado atmosférico de um núcleo dinâmico externo a cada passo de tempo. Assim, o movimento vertical pode participar do transporte dos </w:t>
      </w:r>
      <w:proofErr w:type="spellStart"/>
      <w:r w:rsidRPr="00B96C08">
        <w:rPr>
          <w:lang w:val="pt-BR"/>
        </w:rPr>
        <w:t>hidrometeoros</w:t>
      </w:r>
      <w:proofErr w:type="spellEnd"/>
      <w:r w:rsidRPr="00B96C08">
        <w:rPr>
          <w:lang w:val="pt-BR"/>
        </w:rPr>
        <w:t xml:space="preserve"> e a microfísica pode devolver aquecimento ou resfriamento latente ao estado termodinâmico que alimenta a dinâmica.</w:t>
      </w:r>
    </w:p>
    <w:tbl>
      <w:tblPr>
        <w:tblW w:w="0" w:type="auto"/>
        <w:jc w:val="center"/>
        <w:tblBorders>
          <w:top w:val="single" w:sz="5" w:space="0" w:color="CAD8E3"/>
          <w:left w:val="single" w:sz="5" w:space="0" w:color="CAD8E3"/>
          <w:bottom w:val="single" w:sz="5" w:space="0" w:color="CAD8E3"/>
          <w:right w:val="single" w:sz="5" w:space="0" w:color="CAD8E3"/>
          <w:insideH w:val="single" w:sz="5" w:space="0" w:color="CAD8E3"/>
          <w:insideV w:val="single" w:sz="5" w:space="0" w:color="CAD8E3"/>
        </w:tblBorders>
        <w:tblLayout w:type="fixed"/>
        <w:tblLook w:val="04A0" w:firstRow="1" w:lastRow="0" w:firstColumn="1" w:lastColumn="0" w:noHBand="0" w:noVBand="1"/>
      </w:tblPr>
      <w:tblGrid>
        <w:gridCol w:w="835"/>
        <w:gridCol w:w="3888"/>
        <w:gridCol w:w="2376"/>
        <w:gridCol w:w="3168"/>
      </w:tblGrid>
      <w:tr w:rsidR="00873507" w14:paraId="3A18C723" w14:textId="77777777">
        <w:trPr>
          <w:cantSplit/>
          <w:tblHeader/>
          <w:jc w:val="center"/>
        </w:trPr>
        <w:tc>
          <w:tcPr>
            <w:tcW w:w="835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F021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3888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14A1C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Pergunta central</w:t>
            </w:r>
          </w:p>
        </w:tc>
        <w:tc>
          <w:tcPr>
            <w:tcW w:w="2376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4EEC3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Perturbação</w:t>
            </w:r>
          </w:p>
        </w:tc>
        <w:tc>
          <w:tcPr>
            <w:tcW w:w="3168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8797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Saída principal</w:t>
            </w:r>
          </w:p>
        </w:tc>
      </w:tr>
      <w:tr w:rsidR="00873507" w:rsidRPr="00B96C08" w14:paraId="2FD76D59" w14:textId="77777777">
        <w:trPr>
          <w:cantSplit/>
          <w:jc w:val="center"/>
        </w:trPr>
        <w:tc>
          <w:tcPr>
            <w:tcW w:w="83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9C5BA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8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763DD7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 xml:space="preserve">Como </w:t>
            </w:r>
            <w:proofErr w:type="spellStart"/>
            <w:r w:rsidRPr="00B96C08">
              <w:rPr>
                <w:sz w:val="17"/>
                <w:lang w:val="pt-BR"/>
              </w:rPr>
              <w:t>N_c</w:t>
            </w:r>
            <w:proofErr w:type="spellEnd"/>
            <w:r w:rsidRPr="00B96C08">
              <w:rPr>
                <w:sz w:val="17"/>
                <w:lang w:val="pt-BR"/>
              </w:rPr>
              <w:t xml:space="preserve"> modifica o tamanho das gotículas, a chuva e a resposta convectiva?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2F1ED8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7"/>
                <w:lang w:val="pt-BR"/>
              </w:rPr>
              <w:t>N_c</w:t>
            </w:r>
            <w:proofErr w:type="spellEnd"/>
            <w:r w:rsidRPr="00B96C08">
              <w:rPr>
                <w:sz w:val="17"/>
                <w:lang w:val="pt-BR"/>
              </w:rPr>
              <w:t xml:space="preserve"> baixo / controle / alto; mesma </w:t>
            </w:r>
            <w:proofErr w:type="spellStart"/>
            <w:r w:rsidRPr="00B96C08">
              <w:rPr>
                <w:sz w:val="17"/>
                <w:lang w:val="pt-BR"/>
              </w:rPr>
              <w:t>forçante</w:t>
            </w:r>
            <w:proofErr w:type="spellEnd"/>
            <w:r w:rsidRPr="00B96C08">
              <w:rPr>
                <w:sz w:val="17"/>
                <w:lang w:val="pt-BR"/>
              </w:rPr>
              <w:t xml:space="preserve"> dinâmica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BF3815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Distribuição de tamanhos, precipitação e w como resposta secundária</w:t>
            </w:r>
          </w:p>
        </w:tc>
      </w:tr>
      <w:tr w:rsidR="00873507" w:rsidRPr="00B96C08" w14:paraId="3A6EC9AC" w14:textId="77777777">
        <w:trPr>
          <w:cantSplit/>
          <w:jc w:val="center"/>
        </w:trPr>
        <w:tc>
          <w:tcPr>
            <w:tcW w:w="83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8AC280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8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549A2B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A intensificação dinâmica compensa os efeitos do aquecimento sobre a eletrificação?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AB2C39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>
              <w:rPr>
                <w:sz w:val="17"/>
              </w:rPr>
              <w:t>ΔT × amplitude da bolha térmica (B0/B1)</w:t>
            </w:r>
            <w:r w:rsidRPr="00B96C08">
              <w:rPr>
                <w:sz w:val="17"/>
                <w:lang w:val="pt-BR"/>
              </w:rPr>
            </w:r>
            <w:proofErr w:type="spellStart"/>
            <w:r w:rsidRPr="00B96C08">
              <w:rPr>
                <w:sz w:val="17"/>
                <w:lang w:val="pt-BR"/>
              </w:rPr>
            </w:r>
            <w:proofErr w:type="spellEnd"/>
            <w:r w:rsidRPr="00B96C08">
              <w:rPr>
                <w:sz w:val="17"/>
                <w:lang w:val="pt-BR"/>
              </w:rPr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CC8749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7"/>
                <w:lang w:val="pt-BR"/>
              </w:rPr>
              <w:t>Dinâmica, fase mista, McCaul e LPI* com w prognóstico</w:t>
            </w:r>
            <w:proofErr w:type="spellEnd"/>
            <w:r w:rsidRPr="00B96C08">
              <w:rPr>
                <w:sz w:val="17"/>
                <w:lang w:val="pt-BR"/>
              </w:rPr>
            </w:r>
          </w:p>
        </w:tc>
      </w:tr>
      <w:tr w:rsidR="00873507" w:rsidRPr="00B96C08" w14:paraId="1CDE45C6" w14:textId="77777777">
        <w:trPr>
          <w:cantSplit/>
          <w:jc w:val="center"/>
        </w:trPr>
        <w:tc>
          <w:tcPr>
            <w:tcW w:w="83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B9045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8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1A772A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Quais processos controlam a fase sólida, a dinâmica e a eletrificação?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5A66C4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Desligamento de um processo por vez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5453E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Ranking de sensibilidade microfísica, dinâmica e elétrica</w:t>
            </w:r>
          </w:p>
        </w:tc>
      </w:tr>
    </w:tbl>
    <w:p w14:paraId="16278623" w14:textId="77777777" w:rsidR="00873507" w:rsidRPr="00B96C08" w:rsidRDefault="00873507">
      <w:pPr>
        <w:spacing w:after="0"/>
        <w:rPr>
          <w:rFonts w:hint="eastAsia"/>
          <w:lang w:val="pt-BR"/>
        </w:rPr>
      </w:pPr>
    </w:p>
    <w:p w14:paraId="0551B1F4" w14:textId="77777777" w:rsidR="00873507" w:rsidRPr="00B96C08" w:rsidRDefault="00000000">
      <w:pPr>
        <w:spacing w:before="60" w:after="160"/>
        <w:jc w:val="center"/>
        <w:rPr>
          <w:rFonts w:hint="eastAsia"/>
          <w:lang w:val="pt-BR"/>
        </w:rPr>
      </w:pPr>
      <w:r w:rsidRPr="00B96C08">
        <w:rPr>
          <w:i/>
          <w:color w:val="5B6773"/>
          <w:sz w:val="16"/>
          <w:lang w:val="pt-BR"/>
        </w:rPr>
        <w:t>Tabela 1. Estrutura condensada dos três grupos experimentais após a inclusão do acoplamento dinâmico.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17F4E49E" w14:textId="77777777">
        <w:trPr>
          <w:cantSplit/>
          <w:jc w:val="center"/>
        </w:trPr>
        <w:tc>
          <w:tcPr>
            <w:tcW w:w="10152" w:type="dxa"/>
            <w:shd w:val="clear" w:color="auto" w:fill="FFF7E7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248AD3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C98A16"/>
                <w:lang w:val="pt-BR"/>
              </w:rPr>
              <w:t>Regra comum de validação</w:t>
            </w:r>
          </w:p>
          <w:p w14:paraId="56EE886F" w14:textId="77777777" w:rsidR="00873507" w:rsidRPr="00B96C08" w:rsidRDefault="00000000" w:rsidP="00B96C08">
            <w:pPr>
              <w:spacing w:after="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Antes da análise científica: (1) executar os testes unitários da microfísica, dinâmica, opções de processos e diagnósticos de relâmpagos; (2) verificar o CFL advectivo/sedimentação e o CFL difusivo durante toda a integração; e (3) quantificar o orçamento de água do modelo 2D. McCaul e LPI* serão interpretados prioritariamente de forma relativa ao CTRL. A microfísica local já demonstrou conservação próxima à precisão numérica; a conservação integral do transporte 2D permanece como diagnóstico comum do núcleo.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</w:tc>
      </w:tr>
    </w:tbl>
    <w:p w14:paraId="28F33028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148B2F33" w14:textId="77777777" w:rsidR="00873507" w:rsidRDefault="00000000">
      <w:pPr>
        <w:pStyle w:val="Ttulo2"/>
      </w:pPr>
      <w:r>
        <w:t>1.1. Caso controle comum</w:t>
      </w:r>
    </w:p>
    <w:p w14:paraId="3A9E61A3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Microfísica de fase mista com vapor, água de nuvem, chuva, gelo de nuvem, neve e graupel ativos; q e N são prognosticados para as categorias de dois momentos e todas as opções microfísicas ficam ligadas no CTRL.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69148733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Configuração comum de referência: nx=90, nz=110, Δx=Δz=100 m, Δt=1,5 s, saída a cada 300 s, evaporação de chuva ligada, radiação desligada e ciclo diurno desligado. A duração final deve ser congelada antes da bateria científica e mantida idêntica entre casos comparáveis.</w:t>
      </w:r>
    </w:p>
    <w:p w14:paraId="53939953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A convecção é iniciada por uma bolha térmica gaussiana em temperatura potencial; B0=8 K é a referência operacional atual. A velocidade vertical w não é prescrita: ela é diagnosticada da função de corrente e evolui em resposta ao empuxo, à microfísica e ao transporte.</w:t>
      </w:r>
    </w:p>
    <w:p w14:paraId="606DF146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No CTRL, a concentração de ativação de gotículas é Nc=2×10^8 kg^-1. Nos casos WARM, soma-se +4 K à temperatura real do ambiente e, na configuração principal, qv é recalculado para preservar a umidade relativa inicial.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74CDE863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Todos os casos finais devem usar o mesmo commit do repositório e registrar comando de execução, configuração, CFL máximo e caminho das saídas. Mudanças no núcleo comum não devem ser feitas dentro dos drivers científicos.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1A5915A1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>1.2. Estado atual do repositório e onde entra a dinâmica</w:t>
      </w:r>
    </w:p>
    <w:p w14:paraId="669F781C" w14:textId="77777777" w:rsidR="00873507" w:rsidRPr="00B96C08" w:rsidRDefault="00000000" w:rsidP="00B96C08">
      <w:pPr>
        <w:jc w:val="both"/>
        <w:rPr>
          <w:rFonts w:hint="eastAsia"/>
          <w:lang w:val="pt-BR"/>
        </w:rPr>
      </w:pPr>
      <w:r w:rsidRPr="00B96C08">
        <w:rPr>
          <w:lang w:val="pt-BR"/>
        </w:rPr>
        <w:t>Na versão consultada do repositório em 30/08/2026 (commit 7e5bd22), o núcleo 2D Boussinesq do professor já foi incorporado de forma modular em dinamica_2d/nucleo.py e acoplado à microfísica completa por microfisica.coluna_generica.passo_microfisica_coluna. A infraestrutura também inclui Nc de ativação configurável, aquecimento ambiental em temperatura real, chaves de processos para o Grupo 3, armazenamento separado de qc, qr, qi, qs, qg e respectivos números de concentração, monitoramento de CFL e a ponte lightning/diagnosticos_2d.py para McCaul e LPI*. Os diretórios experiments/group*/ permanecem destinados aos drivers que serão escritos pelos integrantes.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spellStart"/>
      <w:proofErr w:type="gramStart"/>
      <w:r w:rsidRPr="00B96C08">
        <w:rPr>
          <w:lang w:val="pt-BR"/>
        </w:rPr>
      </w:r>
      <w:proofErr w:type="gramEnd"/>
      <w:r w:rsidRPr="00B96C08">
        <w:rPr>
          <w:lang w:val="pt-BR"/>
        </w:rPr>
      </w:r>
      <w:proofErr w:type="gramStart"/>
      <w:r w:rsidRPr="00B96C08">
        <w:rPr>
          <w:lang w:val="pt-BR"/>
        </w:rPr>
      </w:r>
      <w:proofErr w:type="gramEnd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p w14:paraId="0ECFB3F9" w14:textId="77777777" w:rsidR="00873507" w:rsidRDefault="00000000">
      <w:pPr>
        <w:spacing w:after="120"/>
        <w:rPr>
          <w:rFonts w:hint="eastAsia"/>
        </w:rPr>
      </w:pPr>
      <w:r>
        <w:rPr>
          <w:b/>
        </w:rPr>
        <w:t xml:space="preserve">Repositório: </w:t>
      </w:r>
      <w:r>
        <w:t>https://github.com/DeOliveira-CLTF/two_moment_microphysics_lightning_model_experiments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1EFA7C9F" w14:textId="77777777">
        <w:trPr>
          <w:cantSplit/>
          <w:jc w:val="center"/>
        </w:trPr>
        <w:tc>
          <w:tcPr>
            <w:tcW w:w="10152" w:type="dxa"/>
            <w:shd w:val="clear" w:color="auto" w:fill="F3F7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381D37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2D5F8B"/>
                <w:lang w:val="pt-BR"/>
              </w:rPr>
              <w:t>Fluxo de acoplamento implementado</w:t>
            </w:r>
          </w:p>
          <w:p w14:paraId="70C5A4F0" w14:textId="77777777" w:rsidR="00873507" w:rsidRPr="00B96C08" w:rsidRDefault="00000000" w:rsidP="00B96C08">
            <w:pPr>
              <w:spacing w:after="2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1. O núcleo constrói o ambiente e a bolha térmica, resolve a função de corrente e diagnostica u e w.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  <w:p w14:paraId="695582D9" w14:textId="77777777" w:rsidR="00873507" w:rsidRPr="00B96C08" w:rsidRDefault="00000000" w:rsidP="00B96C08">
            <w:pPr>
              <w:spacing w:after="2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2. Em cada passo, passo_microfisica_coluna(...) é aplicado coluna a coluna e atualiza T, qv e as categorias qc/Nc, qr/Nr, qi/Ni, qs/Ns e qg/Ng.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  <w:p w14:paraId="10899BD2" w14:textId="77777777" w:rsidR="00873507" w:rsidRPr="00B96C08" w:rsidRDefault="00000000" w:rsidP="00B96C08">
            <w:pPr>
              <w:spacing w:after="2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3. O subpasso dinâmico transporta theta´, qv´, q e N; para hidrometeoros sedimentantes usa velocidade vertical efetiva w - Vt.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  <w:p w14:paraId="0A2B8ABA" w14:textId="77777777" w:rsidR="00873507" w:rsidRPr="00B96C08" w:rsidRDefault="00000000" w:rsidP="00B96C08">
            <w:pPr>
              <w:spacing w:after="2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4. O calor latente retornado pela microfísica altera theta´ e o empuxo; a vorticidade e a função de corrente são então atualizadas, fechando o feedback dinâmica-microfísica.</w:t>
            </w:r>
          </w:p>
          <w:p w14:paraId="4375C754" w14:textId="77777777" w:rsidR="00873507" w:rsidRPr="00B96C08" w:rsidRDefault="00000000" w:rsidP="00B96C08">
            <w:pPr>
              <w:spacing w:after="2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5. O CFL é monitorado a cada passo e os campos individuais são armazenados para análise e para os diagnósticos elétricos.</w:t>
            </w:r>
          </w:p>
          <w:p w14:paraId="186CBF7A" w14:textId="77777777" w:rsidR="00873507" w:rsidRPr="00B96C08" w:rsidRDefault="00000000" w:rsidP="00B96C08">
            <w:pPr>
              <w:spacing w:after="2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6. A acumulação explícita do fluxo de precipitação que cruza a base ainda deve ser consolidada no orçamento de água antes da análise quantitativa final da precipitação superficial.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gramStart"/>
            <w:r w:rsidRPr="00B96C08">
              <w:rPr>
                <w:sz w:val="18"/>
                <w:lang w:val="pt-BR"/>
              </w:rPr>
            </w:r>
            <w:proofErr w:type="gram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</w:tc>
      </w:tr>
    </w:tbl>
    <w:p w14:paraId="0A8B9650" w14:textId="77777777" w:rsidR="00873507" w:rsidRPr="00B96C08" w:rsidRDefault="00873507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546E9C1B" w14:textId="77777777">
        <w:trPr>
          <w:cantSplit/>
          <w:jc w:val="center"/>
        </w:trPr>
        <w:tc>
          <w:tcPr>
            <w:tcW w:w="10152" w:type="dxa"/>
            <w:shd w:val="clear" w:color="auto" w:fill="FFF3F1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123788" w14:textId="77777777" w:rsidR="00873507" w:rsidRPr="00B96C08" w:rsidRDefault="00000000" w:rsidP="00B96C08">
            <w:pPr>
              <w:spacing w:after="60"/>
              <w:jc w:val="both"/>
              <w:rPr>
                <w:rFonts w:hint="eastAsia"/>
                <w:lang w:val="pt-BR"/>
              </w:rPr>
            </w:pPr>
            <w:r w:rsidRPr="00B96C08">
              <w:rPr>
                <w:b/>
                <w:color w:val="B6453A"/>
                <w:lang w:val="pt-BR"/>
              </w:rPr>
              <w:t>Importante sobre a implementação atual</w:t>
            </w:r>
          </w:p>
          <w:p w14:paraId="5DE92649" w14:textId="77777777" w:rsidR="00873507" w:rsidRPr="00B96C08" w:rsidRDefault="00000000" w:rsidP="00B96C08">
            <w:pPr>
              <w:spacing w:after="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O solucionador dinâmico comum já existe em dinamica_2d/ e foi integrado à microfísica completa. Os integrantes não precisam copiar a dinâmica para cada grupo: devem importar ConfiguracaoDinamica2D e rodar_thompson_2d e implementar apenas a matriz experimental e a análise de seu grupo. A principal pendência numérica comum é fechar e documentar o orçamento de água do modelo 2D, incluindo a precipitação que deixa a base e a deriva associada ao operador de transporte original.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</w:tc>
      </w:tr>
    </w:tbl>
    <w:p w14:paraId="32678CA1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498AC7A4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>1.3. Teste de estabilidade CFL - obrigatório antes dos experimentos</w:t>
      </w:r>
    </w:p>
    <w:p w14:paraId="6C19BF88" w14:textId="77777777" w:rsidR="00873507" w:rsidRPr="00B96C08" w:rsidRDefault="00000000" w:rsidP="00B96C08">
      <w:pPr>
        <w:jc w:val="both"/>
        <w:rPr>
          <w:rFonts w:hint="eastAsia"/>
          <w:lang w:val="pt-BR"/>
        </w:rPr>
      </w:pPr>
      <w:r w:rsidRPr="00B96C08">
        <w:rPr>
          <w:lang w:val="pt-BR"/>
        </w:rPr>
        <w:t>Como o transporte é explícito, o passo de tempo deve satisfazer simultaneamente a advecção horizontal, o movimento vertical e a sedimentação dos hidrometeoros. O diagnóstico implementado considera a soma multidimensional dos números de Courant e inclui as velocidades terminais de chuva, gelo, neve e graupel.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39936861" w14:textId="77777777">
        <w:trPr>
          <w:cantSplit/>
          <w:jc w:val="center"/>
        </w:trPr>
        <w:tc>
          <w:tcPr>
            <w:tcW w:w="10152" w:type="dxa"/>
            <w:shd w:val="clear" w:color="auto" w:fill="F3F7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D5C642" w14:textId="77777777" w:rsidR="00873507" w:rsidRPr="00B96C08" w:rsidRDefault="00000000">
            <w:pPr>
              <w:spacing w:after="60"/>
              <w:jc w:val="center"/>
              <w:rPr>
                <w:rFonts w:hint="eastAsia"/>
                <w:lang w:val="pt-BR"/>
              </w:rPr>
            </w:pPr>
            <w:r w:rsidRPr="00B96C08">
              <w:rPr>
                <w:b/>
                <w:color w:val="2D5F8B"/>
                <w:lang w:val="pt-BR"/>
              </w:rPr>
              <w:t>Critérios de Courant usados no núcleo 2D</w:t>
            </w:r>
            <w:proofErr w:type="spellStart"/>
            <w:r w:rsidRPr="00B96C08">
              <w:rPr>
                <w:b/>
                <w:color w:val="2D5F8B"/>
                <w:lang w:val="pt-BR"/>
              </w:rPr>
            </w:r>
            <w:proofErr w:type="spellEnd"/>
          </w:p>
          <w:p w14:paraId="4E23A393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8"/>
                <w:lang w:val="pt-BR"/>
              </w:rPr>
              <w:t>C_adv = max[ |u| Δt/Δx + |w_eff| Δt/Δz ] ≤ 1</w:t>
            </w:r>
            <w:proofErr w:type="spellEnd"/>
            <w:r w:rsidRPr="00B96C08">
              <w:rPr>
                <w:sz w:val="18"/>
                <w:lang w:val="pt-BR"/>
              </w:rPr>
            </w:r>
            <w:r>
              <w:rPr>
                <w:sz w:val="18"/>
              </w:rPr>
            </w:r>
            <w:r w:rsidRPr="00B96C08">
              <w:rPr>
                <w:sz w:val="18"/>
                <w:lang w:val="pt-BR"/>
              </w:rPr>
            </w:r>
            <w:r>
              <w:rPr>
                <w:sz w:val="18"/>
              </w:rPr>
            </w:r>
            <w:r w:rsidRPr="00B96C08">
              <w:rPr>
                <w:sz w:val="18"/>
                <w:lang w:val="pt-BR"/>
              </w:rPr>
            </w:r>
          </w:p>
          <w:p w14:paraId="484710D3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8"/>
                <w:lang w:val="pt-BR"/>
              </w:rPr>
              <w:t>w_eff = w para escalares não sedimentantes; w_eff = w - Vt para chuva, gelo, neve e graupel.</w:t>
            </w:r>
            <w:proofErr w:type="spellEnd"/>
            <w:r w:rsidRPr="00B96C08">
              <w:rPr>
                <w:sz w:val="18"/>
                <w:lang w:val="pt-BR"/>
              </w:rPr>
            </w:r>
            <w:r>
              <w:rPr>
                <w:sz w:val="18"/>
              </w:rPr>
            </w:r>
            <w:r w:rsidRPr="00B96C08">
              <w:rPr>
                <w:sz w:val="18"/>
                <w:lang w:val="pt-BR"/>
              </w:rPr>
            </w:r>
            <w:r>
              <w:rPr>
                <w:sz w:val="18"/>
              </w:rPr>
            </w:r>
            <w:r w:rsidRPr="00B96C08">
              <w:rPr>
                <w:sz w:val="18"/>
                <w:lang w:val="pt-BR"/>
              </w:rPr>
            </w:r>
            <w:proofErr w:type="gramStart"/>
            <w:r w:rsidRPr="00B96C08">
              <w:rPr>
                <w:sz w:val="18"/>
                <w:lang w:val="pt-BR"/>
              </w:rPr>
            </w:r>
            <w:proofErr w:type="gramEnd"/>
            <w:r w:rsidRPr="00B96C08">
              <w:rPr>
                <w:sz w:val="18"/>
                <w:lang w:val="pt-BR"/>
              </w:rPr>
            </w:r>
          </w:p>
          <w:p w14:paraId="695D40FF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C_diff = K Δt (1/Δx² + 1/Δz²) ≤ 0,5.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  <w:p>
            <w:r>
              <w:rPr>
                <w:sz w:val="18"/>
              </w:rPr>
              <w:t>O código usa aviso operacional em C_adv=0,8 e pode abortar se C_adv&gt;1. O CFL deve ser verificado durante toda a integração e não apenas no instante inicial.</w:t>
            </w:r>
          </w:p>
        </w:tc>
      </w:tr>
    </w:tbl>
    <w:p w14:paraId="671820BC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23ACC1C9" w14:textId="77777777" w:rsidR="00873507" w:rsidRPr="00B96C08" w:rsidRDefault="00000000" w:rsidP="00B96C08">
      <w:pPr>
        <w:jc w:val="both"/>
        <w:rPr>
          <w:rFonts w:hint="eastAsia"/>
          <w:lang w:val="pt-BR"/>
        </w:rPr>
      </w:pPr>
      <w:r w:rsidRPr="00B96C08">
        <w:rPr>
          <w:lang w:val="pt-BR"/>
        </w:rPr>
        <w:t>Na configuração padrão (Δx=Δz=100 m, Δt=1,5 s e K=25 m² s^-1), o CFL difusivo é 0,0075. Em um teste curto de integração com bolha de 7 K, o CFL advectivo/sedimentação máximo foi 0,107, bem abaixo do limite. Esses valores são apenas verificações da configuração-piloto; o caso mais energético de cada matriz deve ser monitorado novamente.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p w14:paraId="35930EAB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Executar primeiro um caso-piloto com a configuração mais energética prevista, especialmente BUBBLE_PLUS e WARM_BUBBLE_PLUS.</w:t>
      </w:r>
    </w:p>
    <w:p w14:paraId="65A67702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Salvar e reportar o maior C_adv e C_diff da integração; o critério advectivo deve considerar também w−Vt para os hidrometeoros sedimentantes.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3E306D1B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Registrar o instante do maior CFL quando necessário. O aquecimento latente pode intensificar o updraft após o início da simulação.</w:t>
      </w:r>
    </w:p>
    <w:p w14:paraId="62D6756E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Usar C_adv≈0,8 como margem operacional de aviso, sem confundir essa margem com o limite matemático do esquema.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5863E7E2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Se C_adv&gt;1 ou C_diff&gt;0,5, reduzir Δt e repetir o caso; não aceitar resultados produzidos após violação da condição de estabilidade configurada.</w:t>
      </w:r>
      <w:r>
        <w:rPr>
          <w:sz w:val="18"/>
        </w:rPr>
      </w:r>
      <w:r w:rsidRPr="00B96C08">
        <w:rPr>
          <w:sz w:val="18"/>
          <w:lang w:val="pt-BR"/>
        </w:rPr>
      </w:r>
      <w:r>
        <w:rPr>
          <w:sz w:val="18"/>
        </w:rPr>
      </w:r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r>
        <w:rPr>
          <w:sz w:val="18"/>
        </w:rPr>
      </w:r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r>
        <w:rPr>
          <w:sz w:val="18"/>
        </w:rPr>
      </w:r>
      <w:r w:rsidRPr="00B96C08">
        <w:rPr>
          <w:sz w:val="18"/>
          <w:lang w:val="pt-BR"/>
        </w:rPr>
      </w:r>
    </w:p>
    <w:p w14:paraId="0BC3AAA9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Após fixar Δt para a bateria final, repetir ao menos um caso representativo com Δt/2 para verificar sensibilidade temporal das conclusões científicas.</w:t>
      </w:r>
      <w:r>
        <w:rPr>
          <w:sz w:val="18"/>
        </w:rPr>
      </w:r>
      <w:r w:rsidRPr="00B96C08">
        <w:rPr>
          <w:sz w:val="18"/>
          <w:lang w:val="pt-BR"/>
        </w:rPr>
      </w:r>
      <w:r>
        <w:rPr>
          <w:sz w:val="18"/>
        </w:rPr>
      </w:r>
      <w:r w:rsidRPr="00B96C08">
        <w:rPr>
          <w:sz w:val="18"/>
          <w:lang w:val="pt-BR"/>
        </w:rPr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54A2F731" w14:textId="77777777">
        <w:trPr>
          <w:cantSplit/>
          <w:jc w:val="center"/>
        </w:trPr>
        <w:tc>
          <w:tcPr>
            <w:tcW w:w="10152" w:type="dxa"/>
            <w:shd w:val="clear" w:color="auto" w:fill="FFF7E7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76DBE6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C98A16"/>
                <w:lang w:val="pt-BR"/>
              </w:rPr>
              <w:t>Exemplo com a configuração atual</w:t>
            </w:r>
          </w:p>
          <w:p w14:paraId="26DF03D6" w14:textId="77777777" w:rsidR="00873507" w:rsidRPr="00B96C08" w:rsidRDefault="00000000" w:rsidP="00B96C08">
            <w:pPr>
              <w:spacing w:after="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Para Δx=Δz=100 m, Δt=1,5 s e K=25 m² s^-1, C_diff=0,0075. No teste de integração de 2 min com bolha de 7 K, C_adv,max=0,107. A estabilidade numérica, porém, deve ser reavaliada nos experimentos finais, principalmente no caso de bolha mais intensa.</w:t>
            </w:r>
            <w:r>
              <w:rPr>
                <w:sz w:val="18"/>
              </w:rPr>
            </w:r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r>
              <w:rPr>
                <w:sz w:val="18"/>
              </w:rPr>
            </w:r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r>
              <w:rPr>
                <w:sz w:val="18"/>
              </w:rPr>
            </w:r>
            <w:r w:rsidRPr="00B96C08">
              <w:rPr>
                <w:sz w:val="18"/>
                <w:lang w:val="pt-BR"/>
              </w:rPr>
            </w:r>
          </w:p>
        </w:tc>
      </w:tr>
    </w:tbl>
    <w:p w14:paraId="0AF1F376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7F15B57A" w14:textId="77777777" w:rsidR="00873507" w:rsidRPr="00B96C08" w:rsidRDefault="00000000">
      <w:pPr>
        <w:pStyle w:val="Ttulo1"/>
        <w:rPr>
          <w:lang w:val="pt-BR"/>
        </w:rPr>
      </w:pPr>
      <w:r w:rsidRPr="00B96C08">
        <w:rPr>
          <w:lang w:val="pt-BR"/>
        </w:rPr>
        <w:lastRenderedPageBreak/>
        <w:t>2. Grupo experimental 1 - Concentração de gotículas e formação de chuva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07B90B3F" w14:textId="77777777">
        <w:trPr>
          <w:cantSplit/>
          <w:jc w:val="center"/>
        </w:trPr>
        <w:tc>
          <w:tcPr>
            <w:tcW w:w="10152" w:type="dxa"/>
            <w:shd w:val="clear" w:color="auto" w:fill="E8F4F3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E011B0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1E7A78"/>
                <w:lang w:val="pt-BR"/>
              </w:rPr>
              <w:t>Pergunta científica</w:t>
            </w:r>
          </w:p>
          <w:p w14:paraId="75137D41" w14:textId="77777777" w:rsidR="00873507" w:rsidRPr="00B96C08" w:rsidRDefault="00000000" w:rsidP="00B96C08">
            <w:pPr>
              <w:spacing w:after="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Sob o mesmo ambiente, a mesma bolha térmica e a mesma configuração dinâmica, como a concentração de ativação de gotículas modifica a distribuição de tamanhos, a eficiência da chuva quente e, secundariamente, a evolução do movimento vertical?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</w:tc>
      </w:tr>
    </w:tbl>
    <w:p w14:paraId="60F12143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1D95FC15" w14:textId="77777777" w:rsidR="00873507" w:rsidRPr="00B96C08" w:rsidRDefault="00000000" w:rsidP="00B96C08">
      <w:pPr>
        <w:jc w:val="both"/>
        <w:rPr>
          <w:rFonts w:hint="eastAsia"/>
          <w:lang w:val="pt-BR"/>
        </w:rPr>
      </w:pPr>
      <w:r w:rsidRPr="00B96C08">
        <w:rPr>
          <w:lang w:val="pt-BR"/>
        </w:rPr>
        <w:t>O modelo dinâmico começa sem uma nuvem prescrita. Quando ocorre condensação, nc_ativacao_kg1 define a concentração de gotículas utilizada na ativação. Para uma dada massa de água de nuvem, maior Nc distribui a massa entre mais gotículas, reduz o tamanho característico e tende a retardar a autoconversão para chuva. Como a dinâmica está acoplada, essa diferença pode retroagir sobre calor latente, carregamento de condensado e w; essa resposta é diagnóstico, não perturbação imposta.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tbl>
      <w:tblPr>
        <w:tblW w:w="0" w:type="auto"/>
        <w:jc w:val="center"/>
        <w:tblBorders>
          <w:top w:val="single" w:sz="5" w:space="0" w:color="CAD8E3"/>
          <w:left w:val="single" w:sz="5" w:space="0" w:color="CAD8E3"/>
          <w:bottom w:val="single" w:sz="5" w:space="0" w:color="CAD8E3"/>
          <w:right w:val="single" w:sz="5" w:space="0" w:color="CAD8E3"/>
          <w:insideH w:val="single" w:sz="5" w:space="0" w:color="CAD8E3"/>
          <w:insideV w:val="single" w:sz="5" w:space="0" w:color="CAD8E3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088"/>
        <w:gridCol w:w="2232"/>
        <w:gridCol w:w="4392"/>
      </w:tblGrid>
      <w:tr w:rsidR="00873507" w14:paraId="15270801" w14:textId="77777777">
        <w:trPr>
          <w:cantSplit/>
          <w:tblHeader/>
          <w:jc w:val="center"/>
        </w:trPr>
        <w:tc>
          <w:tcPr>
            <w:tcW w:w="1512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464F5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2088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1CEB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Nc de ativação</w:t>
            </w:r>
          </w:p>
        </w:tc>
        <w:tc>
          <w:tcPr>
            <w:tcW w:w="2232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50A4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Forçante dinâmica</w:t>
            </w:r>
          </w:p>
        </w:tc>
        <w:tc>
          <w:tcPr>
            <w:tcW w:w="4392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8ACB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Interpretação</w:t>
            </w:r>
          </w:p>
        </w:tc>
      </w:tr>
      <w:tr w:rsidR="00873507" w14:paraId="58CDF96D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6ADD4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N-LOW</w:t>
            </w:r>
          </w:p>
        </w:tc>
        <w:tc>
          <w:tcPr>
            <w:tcW w:w="20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B73772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5 × 10^7 kg^-1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D6DDA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Mesma bolha B0 e mesmo ambiente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02A703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Baixa concentração; gotículas maiores</w:t>
            </w:r>
          </w:p>
        </w:tc>
      </w:tr>
      <w:tr w:rsidR="00873507" w14:paraId="5E24E85C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E6B48B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CTRL</w:t>
            </w:r>
          </w:p>
        </w:tc>
        <w:tc>
          <w:tcPr>
            <w:tcW w:w="20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A9328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2 × 10^8 kg^-1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05476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Mesma bolha B0 e mesmo ambiente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902D41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Caso de referência</w:t>
            </w:r>
          </w:p>
        </w:tc>
      </w:tr>
      <w:tr w:rsidR="00873507" w14:paraId="7DD7867F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F2F1C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N-HIGH</w:t>
            </w:r>
          </w:p>
        </w:tc>
        <w:tc>
          <w:tcPr>
            <w:tcW w:w="20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324FC3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5 × 10^8 kg^-1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2AB7F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Mesma bolha B0 e mesmo ambiente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E06D8D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Alta concentração; gotículas menores</w:t>
            </w:r>
          </w:p>
        </w:tc>
      </w:tr>
    </w:tbl>
    <w:p w14:paraId="504FB2E4" w14:textId="77777777" w:rsidR="00873507" w:rsidRDefault="00873507">
      <w:pPr>
        <w:spacing w:after="0"/>
        <w:rPr>
          <w:rFonts w:hint="eastAsia"/>
        </w:rPr>
      </w:pPr>
    </w:p>
    <w:p w14:paraId="1C8EBF4E" w14:textId="77777777" w:rsidR="00873507" w:rsidRPr="00B96C08" w:rsidRDefault="00000000">
      <w:pPr>
        <w:spacing w:before="60" w:after="160"/>
        <w:jc w:val="center"/>
        <w:rPr>
          <w:rFonts w:hint="eastAsia"/>
          <w:lang w:val="pt-BR"/>
        </w:rPr>
      </w:pPr>
      <w:r w:rsidRPr="00B96C08">
        <w:rPr>
          <w:i/>
          <w:color w:val="5B6773"/>
          <w:sz w:val="16"/>
          <w:lang w:val="pt-BR"/>
        </w:rPr>
        <w:t>Configuração reduzida do Grupo 1: somente nc_ativacao_kg1 varia entre N-LOW=5×10^7, CTRL=2×10^8 e N-HIGH=5×10^8 kg^-1; bolha, ambiente, grade, Δt e opções microfísicas permanecem fixos.</w:t>
      </w:r>
      <w:proofErr w:type="spellStart"/>
      <w:r w:rsidRPr="00B96C08">
        <w:rPr>
          <w:i/>
          <w:color w:val="5B6773"/>
          <w:sz w:val="16"/>
          <w:lang w:val="pt-BR"/>
        </w:rPr>
      </w:r>
      <w:proofErr w:type="spellEnd"/>
      <w:r w:rsidRPr="00B96C08">
        <w:rPr>
          <w:i/>
          <w:color w:val="5B6773"/>
          <w:sz w:val="16"/>
          <w:lang w:val="pt-BR"/>
        </w:rPr>
      </w:r>
    </w:p>
    <w:p w14:paraId="2B4DCB16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>2.1. Hipótese e diagnósticos</w:t>
      </w:r>
    </w:p>
    <w:p w14:paraId="6274C3DC" w14:textId="77777777" w:rsidR="00873507" w:rsidRPr="00B96C08" w:rsidRDefault="00000000" w:rsidP="00B96C08">
      <w:pPr>
        <w:jc w:val="both"/>
        <w:rPr>
          <w:rFonts w:hint="eastAsia"/>
          <w:lang w:val="pt-BR"/>
        </w:rPr>
      </w:pPr>
      <w:r w:rsidRPr="00B96C08">
        <w:rPr>
          <w:lang w:val="pt-BR"/>
        </w:rPr>
        <w:t xml:space="preserve">Hipótese: </w:t>
      </w:r>
      <w:proofErr w:type="spellStart"/>
      <w:r w:rsidRPr="00B96C08">
        <w:rPr>
          <w:lang w:val="pt-BR"/>
        </w:rPr>
        <w:t>N_c</w:t>
      </w:r>
      <w:proofErr w:type="spellEnd"/>
      <w:r w:rsidRPr="00B96C08">
        <w:rPr>
          <w:lang w:val="pt-BR"/>
        </w:rPr>
        <w:t xml:space="preserve"> maior deve aumentar o parâmetro de inclinação da distribuição de tamanhos, reduzir o diâmetro característico das gotículas e atrasar a formação de chuva. No modelo acoplado, essa mudança pode também alterar a história de w por feedback termodinâmico e de carregamento de condensado.</w:t>
      </w:r>
    </w:p>
    <w:p w14:paraId="348AC9F5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Distribuição de tamanhos N(D), parâmetro de inclinação e diâmetro característico das gotículas.</w:t>
      </w:r>
    </w:p>
    <w:p w14:paraId="4B727938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Massa integrada de água de nuvem e chuva ao longo do tempo.</w:t>
      </w:r>
    </w:p>
    <w:p w14:paraId="01A1428C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Precipitação acumulada e instante de início da chuva, após o acumulador de fluxo superficial estar validado no núcleo 2D; enquanto isso, qr e os fluxos sedimentantes podem ser usados apenas como diagnósticos internos.</w:t>
      </w:r>
    </w:p>
    <w:p w14:paraId="2282A93D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proofErr w:type="spellStart"/>
      <w:r w:rsidRPr="00B96C08">
        <w:rPr>
          <w:sz w:val="18"/>
          <w:lang w:val="pt-BR"/>
        </w:rPr>
        <w:t>w_max</w:t>
      </w:r>
      <w:proofErr w:type="spellEnd"/>
      <w:r w:rsidRPr="00B96C08">
        <w:rPr>
          <w:sz w:val="18"/>
          <w:lang w:val="pt-BR"/>
        </w:rPr>
        <w:t xml:space="preserve">(t), altura de </w:t>
      </w:r>
      <w:proofErr w:type="spellStart"/>
      <w:r w:rsidRPr="00B96C08">
        <w:rPr>
          <w:sz w:val="18"/>
          <w:lang w:val="pt-BR"/>
        </w:rPr>
        <w:t>w_max</w:t>
      </w:r>
      <w:proofErr w:type="spellEnd"/>
      <w:r w:rsidRPr="00B96C08">
        <w:rPr>
          <w:sz w:val="18"/>
          <w:lang w:val="pt-BR"/>
        </w:rPr>
        <w:t xml:space="preserve"> e, se disponível, altura do topo da nuvem como diagnósticos secundários do feedback dinâmico.</w:t>
      </w:r>
    </w:p>
    <w:p w14:paraId="09A33B5E" w14:textId="77777777" w:rsidR="00873507" w:rsidRPr="00B96C08" w:rsidRDefault="00000000" w:rsidP="00B96C08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 xml:space="preserve">Discussão física de condensação/evaporação, </w:t>
      </w:r>
      <w:proofErr w:type="spellStart"/>
      <w:r w:rsidRPr="00B96C08">
        <w:rPr>
          <w:sz w:val="18"/>
          <w:lang w:val="pt-BR"/>
        </w:rPr>
        <w:t>autoconversão</w:t>
      </w:r>
      <w:proofErr w:type="spellEnd"/>
      <w:r w:rsidRPr="00B96C08">
        <w:rPr>
          <w:sz w:val="18"/>
          <w:lang w:val="pt-BR"/>
        </w:rPr>
        <w:t xml:space="preserve"> e acréscimo, sem criar experimentos separados para cada processo.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133CED85" w14:textId="77777777">
        <w:trPr>
          <w:cantSplit/>
          <w:jc w:val="center"/>
        </w:trPr>
        <w:tc>
          <w:tcPr>
            <w:tcW w:w="10152" w:type="dxa"/>
            <w:shd w:val="clear" w:color="auto" w:fill="F3F7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293896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2D5F8B"/>
                <w:lang w:val="pt-BR"/>
              </w:rPr>
              <w:t>Figura principal do Grupo 1</w:t>
            </w:r>
          </w:p>
          <w:p w14:paraId="066CB3DE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Uma única figura multipainel: (a) N(D) para N-LOW, CTRL e N-HIGH; (b) evolução das massas integradas de água de nuvem e chuva; (c) precipitação acumulada, quando o fluxo superficial estiver validado; (d) w_max(t) ou outra métrica compacta da resposta dinâmica. O painel (d) representa feedback produzido pelo acoplamento, não uma variável imposta.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</w:tc>
      </w:tr>
    </w:tbl>
    <w:p w14:paraId="2370BEB1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375048B2" w14:textId="77777777" w:rsidR="00873507" w:rsidRPr="00B96C08" w:rsidRDefault="00000000">
      <w:pPr>
        <w:pStyle w:val="Ttulo1"/>
        <w:rPr>
          <w:lang w:val="pt-BR"/>
        </w:rPr>
      </w:pPr>
      <w:r w:rsidRPr="00B96C08">
        <w:rPr>
          <w:lang w:val="pt-BR"/>
        </w:rPr>
        <w:t>3. Grupo experimental 2 - Aquecimento, bolha térmica e relâmpagos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0A103A9F" w14:textId="77777777">
        <w:trPr>
          <w:cantSplit/>
          <w:jc w:val="center"/>
        </w:trPr>
        <w:tc>
          <w:tcPr>
            <w:tcW w:w="10152" w:type="dxa"/>
            <w:shd w:val="clear" w:color="auto" w:fill="EAF2F6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019794" w14:textId="77777777" w:rsidR="00873507" w:rsidRPr="00B96C08" w:rsidRDefault="00000000" w:rsidP="00030FCB">
            <w:pPr>
              <w:spacing w:after="60"/>
              <w:jc w:val="both"/>
              <w:rPr>
                <w:rFonts w:hint="eastAsia"/>
                <w:lang w:val="pt-BR"/>
              </w:rPr>
            </w:pPr>
            <w:r w:rsidRPr="00B96C08">
              <w:rPr>
                <w:b/>
                <w:color w:val="16324F"/>
                <w:lang w:val="pt-BR"/>
              </w:rPr>
              <w:t>Pergunta científica principal</w:t>
            </w:r>
          </w:p>
          <w:p w14:paraId="3E20C41C" w14:textId="77777777" w:rsidR="00873507" w:rsidRPr="00B96C08" w:rsidRDefault="00000000" w:rsidP="00030FCB">
            <w:pPr>
              <w:spacing w:after="0"/>
              <w:jc w:val="both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As alterações microfísicas e dinâmicas produzidas por um aquecimento idealizado reduzem as condições favoráveis à eletrificação e, em caso positivo, uma bolha térmica inicial mais intensa consegue compensar essa redução quando w é simulado pelo próprio sistema?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</w:tc>
      </w:tr>
    </w:tbl>
    <w:p w14:paraId="2BA58E13" w14:textId="77777777" w:rsidR="00873507" w:rsidRDefault="00873507">
      <w:pPr>
        <w:spacing w:after="20"/>
        <w:rPr>
          <w:lang w:val="pt-BR"/>
        </w:rPr>
      </w:pPr>
    </w:p>
    <w:p w14:paraId="3592DFBE" w14:textId="4A18EB6A" w:rsidR="00030FCB" w:rsidRPr="00B96C08" w:rsidRDefault="00030FCB" w:rsidP="00030FCB">
      <w:pPr>
        <w:rPr>
          <w:rFonts w:hint="eastAsia"/>
          <w:lang w:val="pt-BR"/>
        </w:rPr>
      </w:pPr>
      <w:r w:rsidRPr="0026348E">
        <w:rPr>
          <w:lang w:val="pt-BR"/>
        </w:rPr>
        <w:t xml:space="preserve">O grupo utilizará duas parametrizações publicadas e complementares. </w:t>
      </w:r>
      <w:proofErr w:type="spellStart"/>
      <w:r w:rsidRPr="0026348E">
        <w:rPr>
          <w:lang w:val="pt-BR"/>
        </w:rPr>
        <w:t>McCaul</w:t>
      </w:r>
      <w:proofErr w:type="spellEnd"/>
      <w:r w:rsidRPr="0026348E">
        <w:rPr>
          <w:lang w:val="pt-BR"/>
        </w:rPr>
        <w:t xml:space="preserve"> et al. (2009) enfatiza o fluxo ascendente de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 xml:space="preserve"> em −15 °C e o conteúdo integrado de </w:t>
      </w:r>
      <w:proofErr w:type="spellStart"/>
      <w:r w:rsidRPr="0026348E">
        <w:rPr>
          <w:lang w:val="pt-BR"/>
        </w:rPr>
        <w:t>hidrometeoros</w:t>
      </w:r>
      <w:proofErr w:type="spellEnd"/>
      <w:r w:rsidRPr="0026348E">
        <w:rPr>
          <w:lang w:val="pt-BR"/>
        </w:rPr>
        <w:t xml:space="preserve"> congelados. O </w:t>
      </w:r>
      <w:proofErr w:type="spellStart"/>
      <w:r w:rsidRPr="0026348E">
        <w:rPr>
          <w:lang w:val="pt-BR"/>
        </w:rPr>
        <w:t>Lightning</w:t>
      </w:r>
      <w:proofErr w:type="spellEnd"/>
      <w:r w:rsidRPr="0026348E">
        <w:rPr>
          <w:lang w:val="pt-BR"/>
        </w:rPr>
        <w:t xml:space="preserve"> </w:t>
      </w:r>
      <w:proofErr w:type="spellStart"/>
      <w:r w:rsidRPr="0026348E">
        <w:rPr>
          <w:lang w:val="pt-BR"/>
        </w:rPr>
        <w:t>Potential</w:t>
      </w:r>
      <w:proofErr w:type="spellEnd"/>
      <w:r w:rsidRPr="0026348E">
        <w:rPr>
          <w:lang w:val="pt-BR"/>
        </w:rPr>
        <w:t xml:space="preserve"> Index (LPI), na formulação descrita por </w:t>
      </w:r>
      <w:proofErr w:type="spellStart"/>
      <w:r w:rsidRPr="0026348E">
        <w:rPr>
          <w:lang w:val="pt-BR"/>
        </w:rPr>
        <w:t>Brisson</w:t>
      </w:r>
      <w:proofErr w:type="spellEnd"/>
      <w:r w:rsidRPr="0026348E">
        <w:rPr>
          <w:lang w:val="pt-BR"/>
        </w:rPr>
        <w:t xml:space="preserve"> et al. (2021), combina a energia cinética do movimento ascendente com a coexistência de água líquida, </w:t>
      </w:r>
      <w:proofErr w:type="spellStart"/>
      <w:r w:rsidRPr="0026348E">
        <w:rPr>
          <w:lang w:val="pt-BR"/>
        </w:rPr>
        <w:t>graupel</w:t>
      </w:r>
      <w:proofErr w:type="spellEnd"/>
      <w:r w:rsidRPr="0026348E">
        <w:rPr>
          <w:lang w:val="pt-BR"/>
        </w:rPr>
        <w:t xml:space="preserve"> e gelo/neve na camada de 0 a −20 °C.</w:t>
      </w:r>
    </w:p>
    <w:p w14:paraId="09483E1B" w14:textId="30BDE55E" w:rsidR="00873507" w:rsidRPr="00B96C08" w:rsidRDefault="00000000" w:rsidP="00030FCB">
      <w:pPr>
        <w:jc w:val="both"/>
        <w:rPr>
          <w:rFonts w:hint="eastAsia"/>
          <w:lang w:val="pt-BR"/>
        </w:rPr>
      </w:pPr>
      <w:r w:rsidRPr="00B96C08">
        <w:rPr>
          <w:lang w:val="pt-BR"/>
        </w:rPr>
        <w:t>A matriz 2×2 é mantida, mas a segunda variável controlada é agora explicitamente a amplitude da bolha térmica inicial. O parâmetro bolha_k modifica a perturbação localizada de temperatura potencial que dispara a convecção; w é sempre uma saída do núcleo dinâmico. CTRL e WARM usam a mesma bolha B0; BUBBLE_PLUS e WARM_BUBBLE_PLUS usam uma bolha B1&gt;B0, definida uma única vez na calibração.</w:t>
      </w:r>
      <w:r w:rsidR="00030FCB">
        <w:rPr>
          <w:lang w:val="pt-BR"/>
        </w:rPr>
      </w:r>
      <w:r w:rsidRPr="00B96C08">
        <w:rPr>
          <w:lang w:val="pt-BR"/>
        </w:rPr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tbl>
      <w:tblPr>
        <w:tblW w:w="0" w:type="auto"/>
        <w:jc w:val="center"/>
        <w:tblBorders>
          <w:top w:val="single" w:sz="5" w:space="0" w:color="CAD8E3"/>
          <w:left w:val="single" w:sz="5" w:space="0" w:color="CAD8E3"/>
          <w:bottom w:val="single" w:sz="5" w:space="0" w:color="CAD8E3"/>
          <w:right w:val="single" w:sz="5" w:space="0" w:color="CAD8E3"/>
          <w:insideH w:val="single" w:sz="5" w:space="0" w:color="CAD8E3"/>
          <w:insideV w:val="single" w:sz="5" w:space="0" w:color="CAD8E3"/>
        </w:tblBorders>
        <w:tblLayout w:type="fixed"/>
        <w:tblLook w:val="04A0" w:firstRow="1" w:lastRow="0" w:firstColumn="1" w:lastColumn="0" w:noHBand="0" w:noVBand="1"/>
      </w:tblPr>
      <w:tblGrid>
        <w:gridCol w:w="1181"/>
        <w:gridCol w:w="1037"/>
        <w:gridCol w:w="2088"/>
        <w:gridCol w:w="1181"/>
        <w:gridCol w:w="4680"/>
      </w:tblGrid>
      <w:tr w:rsidR="00873507" w14:paraId="3C2FECDE" w14:textId="77777777">
        <w:trPr>
          <w:cantSplit/>
          <w:tblHeader/>
          <w:jc w:val="center"/>
        </w:trPr>
        <w:tc>
          <w:tcPr>
            <w:tcW w:w="1181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34510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lastRenderedPageBreak/>
              <w:t>Caso</w:t>
            </w:r>
          </w:p>
        </w:tc>
        <w:tc>
          <w:tcPr>
            <w:tcW w:w="1037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D339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ΔT</w:t>
            </w:r>
          </w:p>
        </w:tc>
        <w:tc>
          <w:tcPr>
            <w:tcW w:w="2088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09A8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Bolha térmica inicial</w:t>
            </w:r>
          </w:p>
        </w:tc>
        <w:tc>
          <w:tcPr>
            <w:tcW w:w="1181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4AD6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</w:t>
            </w:r>
          </w:p>
        </w:tc>
        <w:tc>
          <w:tcPr>
            <w:tcW w:w="4680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DB83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Objetivo</w:t>
            </w:r>
          </w:p>
        </w:tc>
      </w:tr>
      <w:tr w:rsidR="00873507" w14:paraId="276CFDF4" w14:textId="77777777">
        <w:trPr>
          <w:cantSplit/>
          <w:jc w:val="center"/>
        </w:trPr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9EDBE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CTRL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675CA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0 K</w:t>
            </w:r>
          </w:p>
        </w:tc>
        <w:tc>
          <w:tcPr>
            <w:tcW w:w="20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593DF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B0 (referência)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AA1BE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Simulado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FCF5C2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Referência termodinâmica e dinâmica</w:t>
            </w:r>
          </w:p>
        </w:tc>
      </w:tr>
      <w:tr w:rsidR="00873507" w:rsidRPr="00B96C08" w14:paraId="5008543E" w14:textId="77777777">
        <w:trPr>
          <w:cantSplit/>
          <w:jc w:val="center"/>
        </w:trPr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573177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WARM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11621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+4 K</w:t>
            </w:r>
          </w:p>
        </w:tc>
        <w:tc>
          <w:tcPr>
            <w:tcW w:w="20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EC1D1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B0 (referência)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24B905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Simulado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DAE177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Efeito do aquecimento sob a mesma bolha</w:t>
            </w:r>
            <w:proofErr w:type="gramStart"/>
            <w:r w:rsidRPr="00B96C08">
              <w:rPr>
                <w:sz w:val="16"/>
                <w:lang w:val="pt-BR"/>
              </w:rPr>
            </w:r>
            <w:proofErr w:type="gramEnd"/>
            <w:r w:rsidRPr="00B96C08">
              <w:rPr>
                <w:sz w:val="16"/>
                <w:lang w:val="pt-BR"/>
              </w:rPr>
            </w:r>
            <w:proofErr w:type="spellStart"/>
            <w:r w:rsidRPr="00B96C08">
              <w:rPr>
                <w:sz w:val="16"/>
                <w:lang w:val="pt-BR"/>
              </w:rPr>
            </w:r>
            <w:proofErr w:type="spellEnd"/>
          </w:p>
        </w:tc>
      </w:tr>
      <w:tr w:rsidR="00873507" w:rsidRPr="00B96C08" w14:paraId="6E0784E2" w14:textId="77777777">
        <w:trPr>
          <w:cantSplit/>
          <w:jc w:val="center"/>
        </w:trPr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94A95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BUBBLE_PLUS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3127C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0 K</w:t>
            </w:r>
          </w:p>
        </w:tc>
        <w:tc>
          <w:tcPr>
            <w:tcW w:w="20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CFC77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B1 &gt; B0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24400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Simulado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BA1D6C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Efeito de um disparo convectivo mais intenso</w:t>
            </w:r>
          </w:p>
        </w:tc>
      </w:tr>
      <w:tr w:rsidR="00873507" w:rsidRPr="00B96C08" w14:paraId="081F2F87" w14:textId="77777777">
        <w:trPr>
          <w:cantSplit/>
          <w:jc w:val="center"/>
        </w:trPr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81CB5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4"/>
              </w:rPr>
              <w:t>WARM_BUBBLE_PLUS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62782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+4 K</w:t>
            </w:r>
          </w:p>
        </w:tc>
        <w:tc>
          <w:tcPr>
            <w:tcW w:w="20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A98A0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B1 &gt; B0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20F80C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Simulado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8C58B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Testar compensação entre aquecimento e intensificação convectiva</w:t>
            </w:r>
          </w:p>
        </w:tc>
      </w:tr>
    </w:tbl>
    <w:p w14:paraId="2F6F1334" w14:textId="77777777" w:rsidR="00873507" w:rsidRPr="00B96C08" w:rsidRDefault="00873507">
      <w:pPr>
        <w:spacing w:after="0"/>
        <w:rPr>
          <w:rFonts w:hint="eastAsia"/>
          <w:lang w:val="pt-BR"/>
        </w:rPr>
      </w:pPr>
    </w:p>
    <w:p w14:paraId="53407E77" w14:textId="77777777" w:rsidR="00873507" w:rsidRDefault="00000000">
      <w:pPr>
        <w:spacing w:before="60" w:after="160"/>
        <w:jc w:val="center"/>
        <w:rPr>
          <w:i/>
          <w:color w:val="5B6773"/>
          <w:sz w:val="16"/>
          <w:lang w:val="pt-BR"/>
        </w:rPr>
      </w:pPr>
      <w:r w:rsidRPr="00B96C08">
        <w:rPr>
          <w:i/>
          <w:color w:val="5B6773"/>
          <w:sz w:val="16"/>
          <w:lang w:val="pt-BR"/>
        </w:rPr>
        <w:t>Matriz 2×2 do Grupo 2. B0=8 K é a referência operacional atual. B1 deve ser calibrado uma única vez para produzir convecção mais intensa, alcançar a região de fase mista e manter estabilidade numérica; depois da escolha, B0 e B1 ficam congelados em todos os quatro casos.</w:t>
      </w:r>
      <w:proofErr w:type="spellStart"/>
      <w:r w:rsidRPr="00B96C08">
        <w:rPr>
          <w:i/>
          <w:color w:val="5B6773"/>
          <w:sz w:val="16"/>
          <w:lang w:val="pt-BR"/>
        </w:rPr>
      </w:r>
      <w:proofErr w:type="spellEnd"/>
      <w:r w:rsidRPr="00B96C08">
        <w:rPr>
          <w:i/>
          <w:color w:val="5B6773"/>
          <w:sz w:val="16"/>
          <w:lang w:val="pt-BR"/>
        </w:rPr>
      </w:r>
    </w:p>
    <w:p w14:paraId="06E40710" w14:textId="77777777" w:rsidR="000A26A3" w:rsidRPr="000A26A3" w:rsidRDefault="000A26A3" w:rsidP="000A26A3">
      <w:pPr>
        <w:spacing w:before="60" w:after="160"/>
        <w:rPr>
          <w:iCs/>
          <w:lang w:val="pt-BR"/>
        </w:rPr>
      </w:pPr>
      <w:r w:rsidRPr="000A26A3">
        <w:rPr>
          <w:iCs/>
          <w:lang w:val="pt-BR"/>
        </w:rPr>
        <w:t>No núcleo atual, a perturbação convectiva é uma bolha térmica gaussiana em temperatura potencial, centralizada horizontalmente no domínio. Não há pulso de w imposto: a bolha gera empuxo, a vorticidade e a função de corrente evoluem, e então u e w são diagnosticados pela dinâmica.</w:t>
      </w:r>
    </w:p>
    <w:p w14:paraId="6C408D7E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>3.1. Como definir B0 e B1</w:t>
      </w:r>
    </w:p>
    <w:p w14:paraId="03811B0E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>O parâmetro de intensificação já está definido pela API comum: bolha_k, a amplitude em kelvin da perturbação térmica inicial em temperatura potencial. A matriz deve usar dois níveis fixos: B0 para CTRL/WARM e B1 para BUBBLE_PLUS/WARM_BUBBLE_PLUS.</w:t>
      </w:r>
    </w:p>
    <w:p w14:paraId="0AF79A5E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Usar B0=8 K como referência operacional atual e realizar uma calibração curta para escolher B1&gt;B0.</w:t>
      </w:r>
    </w:p>
    <w:p w14:paraId="57E9B70D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Escolher B1 de modo que a nuvem seja claramente mais intensa que em B0, alcance a camada de fase mista, produza gelo/graupel mensurável e permaneça dentro dos critérios de CFL. Não é necessário impor um valor-alvo de w.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3C2062B0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Depois da calibração, congelar B0 e B1. Não recalibrar B1 no ambiente WARM, pois isso removeria parte da resposta física ao aquecimento.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4176C22B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Aplicar +4 K à temperatura real do perfil ambiental: T_WARM=T_CTRL+4 K, reconstruir theta=T/pi e, na configuração principal, recalcular qv para preservar a mesma umidade relativa. A alternativa com qv fixo deve ser apenas um teste suplementar explicitamente identificado.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0403C95C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 xml:space="preserve">3.2. Diagnóstico de </w:t>
      </w:r>
      <w:proofErr w:type="spellStart"/>
      <w:r w:rsidRPr="00B96C08">
        <w:rPr>
          <w:lang w:val="pt-BR"/>
        </w:rPr>
        <w:t>McCaul</w:t>
      </w:r>
      <w:proofErr w:type="spellEnd"/>
      <w:r w:rsidRPr="00B96C08">
        <w:rPr>
          <w:lang w:val="pt-BR"/>
        </w:rPr>
        <w:t xml:space="preserve"> et al. (2009)</w:t>
      </w:r>
    </w:p>
    <w:p w14:paraId="20508AD1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 xml:space="preserve">O repositório já contém lightning/mccaul.py com F1, F2 e F3 implementados e testados. F1 usa somente </w:t>
      </w:r>
      <w:proofErr w:type="spellStart"/>
      <w:r w:rsidRPr="00B96C08">
        <w:rPr>
          <w:lang w:val="pt-BR"/>
        </w:rPr>
        <w:t>graupel</w:t>
      </w:r>
      <w:proofErr w:type="spellEnd"/>
      <w:r w:rsidRPr="00B96C08">
        <w:rPr>
          <w:lang w:val="pt-BR"/>
        </w:rPr>
        <w:t xml:space="preserve"> e movimento ascendente interpolados na isoterma de -15 °C; </w:t>
      </w:r>
      <w:proofErr w:type="spellStart"/>
      <w:r w:rsidRPr="00B96C08">
        <w:rPr>
          <w:lang w:val="pt-BR"/>
        </w:rPr>
        <w:t>q_g</w:t>
      </w:r>
      <w:proofErr w:type="spellEnd"/>
      <w:r w:rsidRPr="00B96C08">
        <w:rPr>
          <w:lang w:val="pt-BR"/>
        </w:rPr>
        <w:t xml:space="preserve"> entra na API em </w:t>
      </w:r>
      <w:proofErr w:type="gramStart"/>
      <w:r w:rsidRPr="00B96C08">
        <w:rPr>
          <w:lang w:val="pt-BR"/>
        </w:rPr>
        <w:t>kg</w:t>
      </w:r>
      <w:proofErr w:type="gramEnd"/>
      <w:r w:rsidRPr="00B96C08">
        <w:rPr>
          <w:lang w:val="pt-BR"/>
        </w:rPr>
        <w:t xml:space="preserve"> kg^-1 e é convertido internamente para g kg^-1 antes da aplicação do coeficiente empírico.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14:paraId="3F2638CD" w14:textId="77777777">
        <w:trPr>
          <w:cantSplit/>
          <w:jc w:val="center"/>
        </w:trPr>
        <w:tc>
          <w:tcPr>
            <w:tcW w:w="10152" w:type="dxa"/>
            <w:shd w:val="clear" w:color="auto" w:fill="F3F7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EA36D6" w14:textId="77777777" w:rsidR="00873507" w:rsidRPr="00B96C08" w:rsidRDefault="00000000">
            <w:pPr>
              <w:spacing w:after="60"/>
              <w:jc w:val="center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b/>
                <w:color w:val="2D5F8B"/>
                <w:lang w:val="pt-BR"/>
              </w:rPr>
              <w:lastRenderedPageBreak/>
              <w:t>McCaul</w:t>
            </w:r>
            <w:proofErr w:type="spellEnd"/>
            <w:r w:rsidRPr="00B96C08">
              <w:rPr>
                <w:b/>
                <w:color w:val="2D5F8B"/>
                <w:lang w:val="pt-BR"/>
              </w:rPr>
              <w:t xml:space="preserve"> - formulação usada no repositório</w:t>
            </w:r>
          </w:p>
          <w:p w14:paraId="50469173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 xml:space="preserve">F1 = 0.042 · [w (1000 </w:t>
            </w:r>
            <w:proofErr w:type="spellStart"/>
            <w:r w:rsidRPr="00B96C08">
              <w:rPr>
                <w:sz w:val="18"/>
                <w:lang w:val="pt-BR"/>
              </w:rPr>
              <w:t>q_g</w:t>
            </w:r>
            <w:proofErr w:type="spellEnd"/>
            <w:r w:rsidRPr="00B96C08">
              <w:rPr>
                <w:sz w:val="18"/>
                <w:lang w:val="pt-BR"/>
              </w:rPr>
              <w:t>)] em -15 °C</w:t>
            </w:r>
          </w:p>
          <w:p w14:paraId="3E46BD39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 xml:space="preserve">F2 = 0.20 · ∫ </w:t>
            </w:r>
            <w:proofErr w:type="spellStart"/>
            <w:r w:rsidRPr="00B96C08">
              <w:rPr>
                <w:sz w:val="18"/>
                <w:lang w:val="pt-BR"/>
              </w:rPr>
              <w:t>rho</w:t>
            </w:r>
            <w:proofErr w:type="spellEnd"/>
            <w:r w:rsidRPr="00B96C08">
              <w:rPr>
                <w:sz w:val="18"/>
                <w:lang w:val="pt-BR"/>
              </w:rPr>
              <w:t xml:space="preserve"> (</w:t>
            </w:r>
            <w:proofErr w:type="spellStart"/>
            <w:r w:rsidRPr="00B96C08">
              <w:rPr>
                <w:sz w:val="18"/>
                <w:lang w:val="pt-BR"/>
              </w:rPr>
              <w:t>q_g</w:t>
            </w:r>
            <w:proofErr w:type="spellEnd"/>
            <w:r w:rsidRPr="00B96C08">
              <w:rPr>
                <w:sz w:val="18"/>
                <w:lang w:val="pt-BR"/>
              </w:rPr>
              <w:t xml:space="preserve"> + </w:t>
            </w:r>
            <w:proofErr w:type="spellStart"/>
            <w:r w:rsidRPr="00B96C08">
              <w:rPr>
                <w:sz w:val="18"/>
                <w:lang w:val="pt-BR"/>
              </w:rPr>
              <w:t>q_s</w:t>
            </w:r>
            <w:proofErr w:type="spellEnd"/>
            <w:r w:rsidRPr="00B96C08">
              <w:rPr>
                <w:sz w:val="18"/>
                <w:lang w:val="pt-BR"/>
              </w:rPr>
              <w:t xml:space="preserve"> + </w:t>
            </w:r>
            <w:proofErr w:type="spellStart"/>
            <w:r w:rsidRPr="00B96C08">
              <w:rPr>
                <w:sz w:val="18"/>
                <w:lang w:val="pt-BR"/>
              </w:rPr>
              <w:t>q_i</w:t>
            </w:r>
            <w:proofErr w:type="spellEnd"/>
            <w:r w:rsidRPr="00B96C08">
              <w:rPr>
                <w:sz w:val="18"/>
                <w:lang w:val="pt-BR"/>
              </w:rPr>
              <w:t xml:space="preserve">) </w:t>
            </w:r>
            <w:proofErr w:type="spellStart"/>
            <w:r w:rsidRPr="00B96C08">
              <w:rPr>
                <w:sz w:val="18"/>
                <w:lang w:val="pt-BR"/>
              </w:rPr>
              <w:t>dz</w:t>
            </w:r>
            <w:proofErr w:type="spellEnd"/>
          </w:p>
          <w:p w14:paraId="3AD60262" w14:textId="77777777" w:rsidR="00873507" w:rsidRDefault="00000000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8"/>
              </w:rPr>
              <w:t>F3 = 0.95 F1 + 0.05 F2</w:t>
            </w:r>
          </w:p>
        </w:tc>
      </w:tr>
    </w:tbl>
    <w:p w14:paraId="385DEA16" w14:textId="77777777" w:rsidR="00873507" w:rsidRDefault="00873507">
      <w:pPr>
        <w:spacing w:after="20"/>
        <w:rPr>
          <w:rFonts w:hint="eastAsia"/>
        </w:rPr>
      </w:pPr>
    </w:p>
    <w:p w14:paraId="05EA3120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>Se a isoterma de -15 °C estiver fora do domínio, F1 e F3 são retornados como inválidos (</w:t>
      </w:r>
      <w:proofErr w:type="spellStart"/>
      <w:r w:rsidRPr="00B96C08">
        <w:rPr>
          <w:lang w:val="pt-BR"/>
        </w:rPr>
        <w:t>NaN</w:t>
      </w:r>
      <w:proofErr w:type="spellEnd"/>
      <w:r w:rsidRPr="00B96C08">
        <w:rPr>
          <w:lang w:val="pt-BR"/>
        </w:rPr>
        <w:t>), sem extrapolação. A análise principal usará F3/F3_CTRL ou outra normalização temporal consistente, preservando também os valores absolutos para rastreabilidade.</w:t>
      </w:r>
    </w:p>
    <w:p w14:paraId="046B5805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 xml:space="preserve">3.3. </w:t>
      </w:r>
      <w:proofErr w:type="spellStart"/>
      <w:r w:rsidRPr="00B96C08">
        <w:rPr>
          <w:lang w:val="pt-BR"/>
        </w:rPr>
        <w:t>Lightning</w:t>
      </w:r>
      <w:proofErr w:type="spellEnd"/>
      <w:r w:rsidRPr="00B96C08">
        <w:rPr>
          <w:lang w:val="pt-BR"/>
        </w:rPr>
        <w:t xml:space="preserve"> </w:t>
      </w:r>
      <w:proofErr w:type="spellStart"/>
      <w:r w:rsidRPr="00B96C08">
        <w:rPr>
          <w:lang w:val="pt-BR"/>
        </w:rPr>
        <w:t>Potential</w:t>
      </w:r>
      <w:proofErr w:type="spellEnd"/>
      <w:r w:rsidRPr="00B96C08">
        <w:rPr>
          <w:lang w:val="pt-BR"/>
        </w:rPr>
        <w:t xml:space="preserve"> Index (LPI*)</w:t>
      </w:r>
    </w:p>
    <w:p w14:paraId="251C5E8E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>O módulo lightning/lpi.py implementa o núcleo vertical do LPI. Ele combina a energia cinética do movimento ascendente com a coexistência de água líquida e partículas congeladas na camada entre 0 e -20 °C. As alturas das isotermas são obtidas por interpolação linear e g(w)=1 apenas quando w &gt; 0,5 m s^-1.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7A784AB4" w14:textId="77777777">
        <w:trPr>
          <w:cantSplit/>
          <w:jc w:val="center"/>
        </w:trPr>
        <w:tc>
          <w:tcPr>
            <w:tcW w:w="10152" w:type="dxa"/>
            <w:shd w:val="clear" w:color="auto" w:fill="F3F7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6443E7" w14:textId="77777777" w:rsidR="00873507" w:rsidRPr="00B96C08" w:rsidRDefault="00000000">
            <w:pPr>
              <w:spacing w:after="60"/>
              <w:jc w:val="center"/>
              <w:rPr>
                <w:rFonts w:hint="eastAsia"/>
                <w:lang w:val="pt-BR"/>
              </w:rPr>
            </w:pPr>
            <w:r w:rsidRPr="00B96C08">
              <w:rPr>
                <w:b/>
                <w:color w:val="2D5F8B"/>
                <w:lang w:val="pt-BR"/>
              </w:rPr>
              <w:t>LPI* - adaptação usada no repositório</w:t>
            </w:r>
          </w:p>
          <w:p w14:paraId="3D8DD859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 xml:space="preserve">LPI* = [1 / (H_-20 - H_0)] ∫ w² g(w) </w:t>
            </w:r>
            <w:proofErr w:type="spellStart"/>
            <w:r w:rsidRPr="00B96C08">
              <w:rPr>
                <w:sz w:val="18"/>
                <w:lang w:val="pt-BR"/>
              </w:rPr>
              <w:t>epsilon</w:t>
            </w:r>
            <w:proofErr w:type="spellEnd"/>
            <w:r w:rsidRPr="00B96C08">
              <w:rPr>
                <w:sz w:val="18"/>
                <w:lang w:val="pt-BR"/>
              </w:rPr>
              <w:t xml:space="preserve"> </w:t>
            </w:r>
            <w:proofErr w:type="spellStart"/>
            <w:r w:rsidRPr="00B96C08">
              <w:rPr>
                <w:sz w:val="18"/>
                <w:lang w:val="pt-BR"/>
              </w:rPr>
              <w:t>dz</w:t>
            </w:r>
            <w:proofErr w:type="spellEnd"/>
          </w:p>
          <w:p w14:paraId="05B1A999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8"/>
                <w:lang w:val="pt-BR"/>
              </w:rPr>
              <w:t>q_L</w:t>
            </w:r>
            <w:proofErr w:type="spellEnd"/>
            <w:r w:rsidRPr="00B96C08">
              <w:rPr>
                <w:sz w:val="18"/>
                <w:lang w:val="pt-BR"/>
              </w:rPr>
              <w:t xml:space="preserve"> = </w:t>
            </w:r>
            <w:proofErr w:type="spellStart"/>
            <w:r w:rsidRPr="00B96C08">
              <w:rPr>
                <w:sz w:val="18"/>
                <w:lang w:val="pt-BR"/>
              </w:rPr>
              <w:t>q_c</w:t>
            </w:r>
            <w:proofErr w:type="spellEnd"/>
            <w:r w:rsidRPr="00B96C08">
              <w:rPr>
                <w:sz w:val="18"/>
                <w:lang w:val="pt-BR"/>
              </w:rPr>
              <w:t xml:space="preserve"> + </w:t>
            </w:r>
            <w:proofErr w:type="spellStart"/>
            <w:r w:rsidRPr="00B96C08">
              <w:rPr>
                <w:sz w:val="18"/>
                <w:lang w:val="pt-BR"/>
              </w:rPr>
              <w:t>q_r</w:t>
            </w:r>
            <w:proofErr w:type="spellEnd"/>
          </w:p>
          <w:p w14:paraId="0BC40F34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8"/>
                <w:lang w:val="pt-BR"/>
              </w:rPr>
              <w:t>q_F</w:t>
            </w:r>
            <w:proofErr w:type="spellEnd"/>
            <w:r w:rsidRPr="00B96C08">
              <w:rPr>
                <w:sz w:val="18"/>
                <w:lang w:val="pt-BR"/>
              </w:rPr>
              <w:t xml:space="preserve"> = </w:t>
            </w:r>
            <w:proofErr w:type="spellStart"/>
            <w:r w:rsidRPr="00B96C08">
              <w:rPr>
                <w:sz w:val="18"/>
                <w:lang w:val="pt-BR"/>
              </w:rPr>
              <w:t>q_g</w:t>
            </w:r>
            <w:proofErr w:type="spellEnd"/>
            <w:r w:rsidRPr="00B96C08">
              <w:rPr>
                <w:sz w:val="18"/>
                <w:lang w:val="pt-BR"/>
              </w:rPr>
              <w:t xml:space="preserve"> [</w:t>
            </w:r>
            <w:proofErr w:type="spellStart"/>
            <w:proofErr w:type="gramStart"/>
            <w:r w:rsidRPr="00B96C08">
              <w:rPr>
                <w:sz w:val="18"/>
                <w:lang w:val="pt-BR"/>
              </w:rPr>
              <w:t>sqrt</w:t>
            </w:r>
            <w:proofErr w:type="spellEnd"/>
            <w:r w:rsidRPr="00B96C08">
              <w:rPr>
                <w:sz w:val="18"/>
                <w:lang w:val="pt-BR"/>
              </w:rPr>
              <w:t>(</w:t>
            </w:r>
            <w:proofErr w:type="spellStart"/>
            <w:proofErr w:type="gramEnd"/>
            <w:r w:rsidRPr="00B96C08">
              <w:rPr>
                <w:sz w:val="18"/>
                <w:lang w:val="pt-BR"/>
              </w:rPr>
              <w:t>q_i</w:t>
            </w:r>
            <w:proofErr w:type="spellEnd"/>
            <w:r w:rsidRPr="00B96C08">
              <w:rPr>
                <w:sz w:val="18"/>
                <w:lang w:val="pt-BR"/>
              </w:rPr>
              <w:t xml:space="preserve"> </w:t>
            </w:r>
            <w:proofErr w:type="spellStart"/>
            <w:r w:rsidRPr="00B96C08">
              <w:rPr>
                <w:sz w:val="18"/>
                <w:lang w:val="pt-BR"/>
              </w:rPr>
              <w:t>q_</w:t>
            </w:r>
            <w:proofErr w:type="gramStart"/>
            <w:r w:rsidRPr="00B96C08">
              <w:rPr>
                <w:sz w:val="18"/>
                <w:lang w:val="pt-BR"/>
              </w:rPr>
              <w:t>g</w:t>
            </w:r>
            <w:proofErr w:type="spellEnd"/>
            <w:r w:rsidRPr="00B96C08">
              <w:rPr>
                <w:sz w:val="18"/>
                <w:lang w:val="pt-BR"/>
              </w:rPr>
              <w:t>)/</w:t>
            </w:r>
            <w:proofErr w:type="gramEnd"/>
            <w:r w:rsidRPr="00B96C08">
              <w:rPr>
                <w:sz w:val="18"/>
                <w:lang w:val="pt-BR"/>
              </w:rPr>
              <w:t>(</w:t>
            </w:r>
            <w:proofErr w:type="spellStart"/>
            <w:r w:rsidRPr="00B96C08">
              <w:rPr>
                <w:sz w:val="18"/>
                <w:lang w:val="pt-BR"/>
              </w:rPr>
              <w:t>q_i+q_g</w:t>
            </w:r>
            <w:proofErr w:type="spellEnd"/>
            <w:r w:rsidRPr="00B96C08">
              <w:rPr>
                <w:sz w:val="18"/>
                <w:lang w:val="pt-BR"/>
              </w:rPr>
              <w:t xml:space="preserve">) + </w:t>
            </w:r>
            <w:proofErr w:type="spellStart"/>
            <w:proofErr w:type="gramStart"/>
            <w:r w:rsidRPr="00B96C08">
              <w:rPr>
                <w:sz w:val="18"/>
                <w:lang w:val="pt-BR"/>
              </w:rPr>
              <w:t>sqrt</w:t>
            </w:r>
            <w:proofErr w:type="spellEnd"/>
            <w:r w:rsidRPr="00B96C08">
              <w:rPr>
                <w:sz w:val="18"/>
                <w:lang w:val="pt-BR"/>
              </w:rPr>
              <w:t>(</w:t>
            </w:r>
            <w:proofErr w:type="spellStart"/>
            <w:proofErr w:type="gramEnd"/>
            <w:r w:rsidRPr="00B96C08">
              <w:rPr>
                <w:sz w:val="18"/>
                <w:lang w:val="pt-BR"/>
              </w:rPr>
              <w:t>q_s</w:t>
            </w:r>
            <w:proofErr w:type="spellEnd"/>
            <w:r w:rsidRPr="00B96C08">
              <w:rPr>
                <w:sz w:val="18"/>
                <w:lang w:val="pt-BR"/>
              </w:rPr>
              <w:t xml:space="preserve"> </w:t>
            </w:r>
            <w:proofErr w:type="spellStart"/>
            <w:r w:rsidRPr="00B96C08">
              <w:rPr>
                <w:sz w:val="18"/>
                <w:lang w:val="pt-BR"/>
              </w:rPr>
              <w:t>q_</w:t>
            </w:r>
            <w:proofErr w:type="gramStart"/>
            <w:r w:rsidRPr="00B96C08">
              <w:rPr>
                <w:sz w:val="18"/>
                <w:lang w:val="pt-BR"/>
              </w:rPr>
              <w:t>g</w:t>
            </w:r>
            <w:proofErr w:type="spellEnd"/>
            <w:r w:rsidRPr="00B96C08">
              <w:rPr>
                <w:sz w:val="18"/>
                <w:lang w:val="pt-BR"/>
              </w:rPr>
              <w:t>)/</w:t>
            </w:r>
            <w:proofErr w:type="gramEnd"/>
            <w:r w:rsidRPr="00B96C08">
              <w:rPr>
                <w:sz w:val="18"/>
                <w:lang w:val="pt-BR"/>
              </w:rPr>
              <w:t>(</w:t>
            </w:r>
            <w:proofErr w:type="spellStart"/>
            <w:r w:rsidRPr="00B96C08">
              <w:rPr>
                <w:sz w:val="18"/>
                <w:lang w:val="pt-BR"/>
              </w:rPr>
              <w:t>q_s+q_g</w:t>
            </w:r>
            <w:proofErr w:type="spellEnd"/>
            <w:r w:rsidRPr="00B96C08">
              <w:rPr>
                <w:sz w:val="18"/>
                <w:lang w:val="pt-BR"/>
              </w:rPr>
              <w:t>)]</w:t>
            </w:r>
          </w:p>
          <w:p w14:paraId="7B87EF57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8"/>
                <w:lang w:val="pt-BR"/>
              </w:rPr>
              <w:t>epsilon</w:t>
            </w:r>
            <w:proofErr w:type="spellEnd"/>
            <w:r w:rsidRPr="00B96C08">
              <w:rPr>
                <w:sz w:val="18"/>
                <w:lang w:val="pt-BR"/>
              </w:rPr>
              <w:t xml:space="preserve"> = 2 </w:t>
            </w:r>
            <w:proofErr w:type="spellStart"/>
            <w:proofErr w:type="gramStart"/>
            <w:r w:rsidRPr="00B96C08">
              <w:rPr>
                <w:sz w:val="18"/>
                <w:lang w:val="pt-BR"/>
              </w:rPr>
              <w:t>sqrt</w:t>
            </w:r>
            <w:proofErr w:type="spellEnd"/>
            <w:r w:rsidRPr="00B96C08">
              <w:rPr>
                <w:sz w:val="18"/>
                <w:lang w:val="pt-BR"/>
              </w:rPr>
              <w:t>(</w:t>
            </w:r>
            <w:proofErr w:type="spellStart"/>
            <w:proofErr w:type="gramEnd"/>
            <w:r w:rsidRPr="00B96C08">
              <w:rPr>
                <w:sz w:val="18"/>
                <w:lang w:val="pt-BR"/>
              </w:rPr>
              <w:t>q_L</w:t>
            </w:r>
            <w:proofErr w:type="spellEnd"/>
            <w:r w:rsidRPr="00B96C08">
              <w:rPr>
                <w:sz w:val="18"/>
                <w:lang w:val="pt-BR"/>
              </w:rPr>
              <w:t xml:space="preserve"> </w:t>
            </w:r>
            <w:proofErr w:type="spellStart"/>
            <w:r w:rsidRPr="00B96C08">
              <w:rPr>
                <w:sz w:val="18"/>
                <w:lang w:val="pt-BR"/>
              </w:rPr>
              <w:t>q_</w:t>
            </w:r>
            <w:proofErr w:type="gramStart"/>
            <w:r w:rsidRPr="00B96C08">
              <w:rPr>
                <w:sz w:val="18"/>
                <w:lang w:val="pt-BR"/>
              </w:rPr>
              <w:t>F</w:t>
            </w:r>
            <w:proofErr w:type="spellEnd"/>
            <w:r w:rsidRPr="00B96C08">
              <w:rPr>
                <w:sz w:val="18"/>
                <w:lang w:val="pt-BR"/>
              </w:rPr>
              <w:t>)/</w:t>
            </w:r>
            <w:proofErr w:type="gramEnd"/>
            <w:r w:rsidRPr="00B96C08">
              <w:rPr>
                <w:sz w:val="18"/>
                <w:lang w:val="pt-BR"/>
              </w:rPr>
              <w:t>(</w:t>
            </w:r>
            <w:proofErr w:type="spellStart"/>
            <w:r w:rsidRPr="00B96C08">
              <w:rPr>
                <w:sz w:val="18"/>
                <w:lang w:val="pt-BR"/>
              </w:rPr>
              <w:t>q_L</w:t>
            </w:r>
            <w:proofErr w:type="spellEnd"/>
            <w:r w:rsidRPr="00B96C08">
              <w:rPr>
                <w:sz w:val="18"/>
                <w:lang w:val="pt-BR"/>
              </w:rPr>
              <w:t xml:space="preserve"> + </w:t>
            </w:r>
            <w:proofErr w:type="spellStart"/>
            <w:r w:rsidRPr="00B96C08">
              <w:rPr>
                <w:sz w:val="18"/>
                <w:lang w:val="pt-BR"/>
              </w:rPr>
              <w:t>q_F</w:t>
            </w:r>
            <w:proofErr w:type="spellEnd"/>
            <w:r w:rsidRPr="00B96C08">
              <w:rPr>
                <w:sz w:val="18"/>
                <w:lang w:val="pt-BR"/>
              </w:rPr>
              <w:t>)</w:t>
            </w:r>
          </w:p>
          <w:p w14:paraId="28F5D850" w14:textId="77777777" w:rsidR="00873507" w:rsidRPr="00B96C08" w:rsidRDefault="00000000">
            <w:pPr>
              <w:spacing w:after="20"/>
              <w:jc w:val="center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g(w) = 1 para w &gt; 0,5 m s^-1; 0 caso contrário</w:t>
            </w:r>
          </w:p>
        </w:tc>
      </w:tr>
    </w:tbl>
    <w:p w14:paraId="73D6CCD4" w14:textId="77777777" w:rsidR="00873507" w:rsidRPr="00B96C08" w:rsidRDefault="00873507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660C4146" w14:textId="77777777">
        <w:trPr>
          <w:cantSplit/>
          <w:jc w:val="center"/>
        </w:trPr>
        <w:tc>
          <w:tcPr>
            <w:tcW w:w="10152" w:type="dxa"/>
            <w:shd w:val="clear" w:color="auto" w:fill="FFF3F1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7CE185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B6453A"/>
                <w:lang w:val="pt-BR"/>
              </w:rPr>
              <w:t>Adaptação que permanece necessária</w:t>
            </w:r>
          </w:p>
          <w:p w14:paraId="5BE47292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Os filtros horizontais f1 e f2 da formulação completa exigem vizinhanças horizontais bidimensionais e não são reproduzidos pelo módulo atual. Portanto, usa-se f1=f2=1 e o diagnóstico continua sendo denominado LPI*. Sua unidade é m² s^-2 (J kg^-1). Ele não deve ser convertido diretamente em flashes por minuto sem calibração observacional.</w:t>
            </w:r>
          </w:p>
        </w:tc>
      </w:tr>
    </w:tbl>
    <w:p w14:paraId="7F310C64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17B56319" w14:textId="77777777" w:rsidR="00873507" w:rsidRDefault="00000000">
      <w:pPr>
        <w:pStyle w:val="Ttulo2"/>
      </w:pPr>
      <w:r>
        <w:t>3.4. O que será testado</w:t>
      </w:r>
    </w:p>
    <w:p w14:paraId="24A778D8" w14:textId="16D197AF" w:rsidR="00873507" w:rsidRPr="00B96C08" w:rsidRDefault="00000000" w:rsidP="003B600B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WARM - CTRL: resposta conjunta da termodinâmica, microfísica e dinâmica ao aquecimento sob a mesma bolha B0.</w:t>
      </w:r>
      <w:proofErr w:type="gramStart"/>
      <w:r w:rsidRPr="00B96C08">
        <w:rPr>
          <w:sz w:val="18"/>
          <w:lang w:val="pt-BR"/>
        </w:rPr>
      </w:r>
      <w:proofErr w:type="gram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r w:rsidR="003B600B">
        <w:rPr>
          <w:sz w:val="18"/>
          <w:lang w:val="pt-BR"/>
        </w:rPr>
      </w:r>
      <w:r w:rsidRPr="00B96C08">
        <w:rPr>
          <w:sz w:val="18"/>
          <w:lang w:val="pt-BR"/>
        </w:rPr>
      </w:r>
    </w:p>
    <w:p w14:paraId="47D3CA3D" w14:textId="77777777" w:rsidR="00873507" w:rsidRPr="00B96C08" w:rsidRDefault="00000000" w:rsidP="003B600B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BUBBLE_PLUS - CTRL: efeito da bolha térmica mais intensa, incluindo transporte, tempo de residência e resposta microfísica associados ao novo w.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230262D9" w14:textId="77777777" w:rsidR="00873507" w:rsidRPr="00B96C08" w:rsidRDefault="00000000" w:rsidP="003B600B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WARM_BUBBLE_PLUS - WARM: teste direto de compensação; avalia se a convecção mais forte recupera líquido super-resfriado, graupel e potencial elétrico reduzidos no caso aquecido.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2D96ECC2" w14:textId="77777777" w:rsidR="00873507" w:rsidRPr="00B96C08" w:rsidRDefault="00000000" w:rsidP="003B600B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r w:rsidRPr="00B96C08">
        <w:rPr>
          <w:sz w:val="18"/>
          <w:lang w:val="pt-BR"/>
        </w:rPr>
        <w:t>WARM_BUBBLE_PLUS - BUBBLE_PLUS: verifica se o aquecimento ainda reduz a eletrificação quando a convecção já é iniciada com a bolha mais intensa.</w:t>
      </w:r>
    </w:p>
    <w:p w14:paraId="1205A4B9" w14:textId="77777777" w:rsidR="00873507" w:rsidRPr="00B96C08" w:rsidRDefault="00000000" w:rsidP="003B600B">
      <w:pPr>
        <w:pStyle w:val="Commarcadores"/>
        <w:spacing w:after="40"/>
        <w:ind w:left="259" w:hanging="173"/>
        <w:jc w:val="both"/>
        <w:rPr>
          <w:rFonts w:hint="eastAsia"/>
          <w:lang w:val="pt-BR"/>
        </w:rPr>
      </w:pPr>
      <w:proofErr w:type="spellStart"/>
      <w:r w:rsidRPr="00B96C08">
        <w:rPr>
          <w:sz w:val="18"/>
          <w:lang w:val="pt-BR"/>
        </w:rPr>
        <w:t>McCaul</w:t>
      </w:r>
      <w:proofErr w:type="spellEnd"/>
      <w:r w:rsidRPr="00B96C08">
        <w:rPr>
          <w:sz w:val="18"/>
          <w:lang w:val="pt-BR"/>
        </w:rPr>
        <w:t xml:space="preserve"> versus LPI*: testa se uma formulação dominada pelo fluxo de </w:t>
      </w:r>
      <w:proofErr w:type="spellStart"/>
      <w:r w:rsidRPr="00B96C08">
        <w:rPr>
          <w:sz w:val="18"/>
          <w:lang w:val="pt-BR"/>
        </w:rPr>
        <w:t>graupel</w:t>
      </w:r>
      <w:proofErr w:type="spellEnd"/>
      <w:r w:rsidRPr="00B96C08">
        <w:rPr>
          <w:sz w:val="18"/>
          <w:lang w:val="pt-BR"/>
        </w:rPr>
        <w:t xml:space="preserve"> em -15 °C e outra dependente da coexistência de líquido, </w:t>
      </w:r>
      <w:proofErr w:type="spellStart"/>
      <w:r w:rsidRPr="00B96C08">
        <w:rPr>
          <w:sz w:val="18"/>
          <w:lang w:val="pt-BR"/>
        </w:rPr>
        <w:t>graupel</w:t>
      </w:r>
      <w:proofErr w:type="spellEnd"/>
      <w:r w:rsidRPr="00B96C08">
        <w:rPr>
          <w:sz w:val="18"/>
          <w:lang w:val="pt-BR"/>
        </w:rPr>
        <w:t>, gelo/neve e w² respondem de modo relativo consistente.</w:t>
      </w:r>
    </w:p>
    <w:p w14:paraId="7D8D034D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>3.5. Decomposição diagnóstica sem novas simulações</w:t>
      </w:r>
    </w:p>
    <w:p w14:paraId="25C4A6B9" w14:textId="77777777" w:rsidR="00873507" w:rsidRPr="00B96C08" w:rsidRDefault="00000000" w:rsidP="003B600B">
      <w:pPr>
        <w:jc w:val="both"/>
        <w:rPr>
          <w:rFonts w:hint="eastAsia"/>
          <w:lang w:val="pt-BR"/>
        </w:rPr>
      </w:pPr>
      <w:r w:rsidRPr="00B96C08">
        <w:rPr>
          <w:lang w:val="pt-BR"/>
        </w:rPr>
        <w:t>Como a dinâmica e a microfísica agora estão acopladas, recomenda-se usar uma decomposição offline para separar as contribuições. Para instantes correspondentes, calcular o LPI* com combinações cruzadas de w e microfísica: LPI*(</w:t>
      </w:r>
      <w:proofErr w:type="spellStart"/>
      <w:r w:rsidRPr="00B96C08">
        <w:rPr>
          <w:lang w:val="pt-BR"/>
        </w:rPr>
        <w:t>w_CTRL</w:t>
      </w:r>
      <w:proofErr w:type="spellEnd"/>
      <w:r w:rsidRPr="00B96C08">
        <w:rPr>
          <w:lang w:val="pt-BR"/>
        </w:rPr>
        <w:t xml:space="preserve">, </w:t>
      </w:r>
      <w:proofErr w:type="spellStart"/>
      <w:r w:rsidRPr="00B96C08">
        <w:rPr>
          <w:lang w:val="pt-BR"/>
        </w:rPr>
        <w:t>mu_CTRL</w:t>
      </w:r>
      <w:proofErr w:type="spellEnd"/>
      <w:r w:rsidRPr="00B96C08">
        <w:rPr>
          <w:lang w:val="pt-BR"/>
        </w:rPr>
        <w:t>), LPI*(</w:t>
      </w:r>
      <w:proofErr w:type="spellStart"/>
      <w:r w:rsidRPr="00B96C08">
        <w:rPr>
          <w:lang w:val="pt-BR"/>
        </w:rPr>
        <w:t>w_WARM</w:t>
      </w:r>
      <w:proofErr w:type="spellEnd"/>
      <w:r w:rsidRPr="00B96C08">
        <w:rPr>
          <w:lang w:val="pt-BR"/>
        </w:rPr>
        <w:t xml:space="preserve">, </w:t>
      </w:r>
      <w:proofErr w:type="spellStart"/>
      <w:r w:rsidRPr="00B96C08">
        <w:rPr>
          <w:lang w:val="pt-BR"/>
        </w:rPr>
        <w:t>mu_WARM</w:t>
      </w:r>
      <w:proofErr w:type="spellEnd"/>
      <w:r w:rsidRPr="00B96C08">
        <w:rPr>
          <w:lang w:val="pt-BR"/>
        </w:rPr>
        <w:t>), LPI*(</w:t>
      </w:r>
      <w:proofErr w:type="spellStart"/>
      <w:r w:rsidRPr="00B96C08">
        <w:rPr>
          <w:lang w:val="pt-BR"/>
        </w:rPr>
        <w:t>w_CTRL</w:t>
      </w:r>
      <w:proofErr w:type="spellEnd"/>
      <w:r w:rsidRPr="00B96C08">
        <w:rPr>
          <w:lang w:val="pt-BR"/>
        </w:rPr>
        <w:t xml:space="preserve">, </w:t>
      </w:r>
      <w:proofErr w:type="spellStart"/>
      <w:r w:rsidRPr="00B96C08">
        <w:rPr>
          <w:lang w:val="pt-BR"/>
        </w:rPr>
        <w:t>mu_WARM</w:t>
      </w:r>
      <w:proofErr w:type="spellEnd"/>
      <w:r w:rsidRPr="00B96C08">
        <w:rPr>
          <w:lang w:val="pt-BR"/>
        </w:rPr>
        <w:t>) e LPI*(</w:t>
      </w:r>
      <w:proofErr w:type="spellStart"/>
      <w:r w:rsidRPr="00B96C08">
        <w:rPr>
          <w:lang w:val="pt-BR"/>
        </w:rPr>
        <w:t>w_WARM</w:t>
      </w:r>
      <w:proofErr w:type="spellEnd"/>
      <w:r w:rsidRPr="00B96C08">
        <w:rPr>
          <w:lang w:val="pt-BR"/>
        </w:rPr>
        <w:t xml:space="preserve">, </w:t>
      </w:r>
      <w:proofErr w:type="spellStart"/>
      <w:r w:rsidRPr="00B96C08">
        <w:rPr>
          <w:lang w:val="pt-BR"/>
        </w:rPr>
        <w:t>mu_CTRL</w:t>
      </w:r>
      <w:proofErr w:type="spellEnd"/>
      <w:r w:rsidRPr="00B96C08">
        <w:rPr>
          <w:lang w:val="pt-BR"/>
        </w:rPr>
        <w:t xml:space="preserve">), onde mu representa </w:t>
      </w:r>
      <w:proofErr w:type="spellStart"/>
      <w:r w:rsidRPr="00B96C08">
        <w:rPr>
          <w:lang w:val="pt-BR"/>
        </w:rPr>
        <w:t>q_c</w:t>
      </w:r>
      <w:proofErr w:type="spellEnd"/>
      <w:r w:rsidRPr="00B96C08">
        <w:rPr>
          <w:lang w:val="pt-BR"/>
        </w:rPr>
        <w:t xml:space="preserve">, </w:t>
      </w:r>
      <w:proofErr w:type="spellStart"/>
      <w:r w:rsidRPr="00B96C08">
        <w:rPr>
          <w:lang w:val="pt-BR"/>
        </w:rPr>
        <w:t>q_r</w:t>
      </w:r>
      <w:proofErr w:type="spellEnd"/>
      <w:r w:rsidRPr="00B96C08">
        <w:rPr>
          <w:lang w:val="pt-BR"/>
        </w:rPr>
        <w:t xml:space="preserve">, </w:t>
      </w:r>
      <w:proofErr w:type="spellStart"/>
      <w:r w:rsidRPr="00B96C08">
        <w:rPr>
          <w:lang w:val="pt-BR"/>
        </w:rPr>
        <w:t>q_i</w:t>
      </w:r>
      <w:proofErr w:type="spellEnd"/>
      <w:r w:rsidRPr="00B96C08">
        <w:rPr>
          <w:lang w:val="pt-BR"/>
        </w:rPr>
        <w:t xml:space="preserve">, </w:t>
      </w:r>
      <w:proofErr w:type="spellStart"/>
      <w:r w:rsidRPr="00B96C08">
        <w:rPr>
          <w:lang w:val="pt-BR"/>
        </w:rPr>
        <w:t>q_s</w:t>
      </w:r>
      <w:proofErr w:type="spellEnd"/>
      <w:r w:rsidRPr="00B96C08">
        <w:rPr>
          <w:lang w:val="pt-BR"/>
        </w:rPr>
        <w:t xml:space="preserve"> e </w:t>
      </w:r>
      <w:proofErr w:type="spellStart"/>
      <w:r w:rsidRPr="00B96C08">
        <w:rPr>
          <w:lang w:val="pt-BR"/>
        </w:rPr>
        <w:t>q_g</w:t>
      </w:r>
      <w:proofErr w:type="spellEnd"/>
      <w:r w:rsidRPr="00B96C08">
        <w:rPr>
          <w:lang w:val="pt-BR"/>
        </w:rPr>
        <w:t xml:space="preserve">. A mesma lógica pode ser aplicada a F1 de </w:t>
      </w:r>
      <w:proofErr w:type="spellStart"/>
      <w:r w:rsidRPr="00B96C08">
        <w:rPr>
          <w:lang w:val="pt-BR"/>
        </w:rPr>
        <w:t>McCaul</w:t>
      </w:r>
      <w:proofErr w:type="spellEnd"/>
      <w:r w:rsidRPr="00B96C08">
        <w:rPr>
          <w:lang w:val="pt-BR"/>
        </w:rPr>
        <w:t>. Essas combinações são diagnósticas e não representam novas integrações físicas.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075C2261" w14:textId="77777777">
        <w:trPr>
          <w:cantSplit/>
          <w:jc w:val="center"/>
        </w:trPr>
        <w:tc>
          <w:tcPr>
            <w:tcW w:w="10152" w:type="dxa"/>
            <w:shd w:val="clear" w:color="auto" w:fill="F3F7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3CC387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2D5F8B"/>
                <w:lang w:val="pt-BR"/>
              </w:rPr>
              <w:t>Figura principal do Grupo 2</w:t>
            </w:r>
          </w:p>
          <w:p w14:paraId="2A25CDFD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 xml:space="preserve">Uma única figura </w:t>
            </w:r>
            <w:proofErr w:type="spellStart"/>
            <w:r w:rsidRPr="00B96C08">
              <w:rPr>
                <w:sz w:val="18"/>
                <w:lang w:val="pt-BR"/>
              </w:rPr>
              <w:t>multipainel</w:t>
            </w:r>
            <w:proofErr w:type="spellEnd"/>
            <w:r w:rsidRPr="00B96C08">
              <w:rPr>
                <w:sz w:val="18"/>
                <w:lang w:val="pt-BR"/>
              </w:rPr>
              <w:t xml:space="preserve">: (a) </w:t>
            </w:r>
            <w:proofErr w:type="spellStart"/>
            <w:r w:rsidRPr="00B96C08">
              <w:rPr>
                <w:sz w:val="18"/>
                <w:lang w:val="pt-BR"/>
              </w:rPr>
              <w:t>w_max</w:t>
            </w:r>
            <w:proofErr w:type="spellEnd"/>
            <w:r w:rsidRPr="00B96C08">
              <w:rPr>
                <w:sz w:val="18"/>
                <w:lang w:val="pt-BR"/>
              </w:rPr>
              <w:t xml:space="preserve">(t) e/ou estatística de intensidade do </w:t>
            </w:r>
            <w:proofErr w:type="spellStart"/>
            <w:r w:rsidRPr="00B96C08">
              <w:rPr>
                <w:sz w:val="18"/>
                <w:lang w:val="pt-BR"/>
              </w:rPr>
              <w:t>updraft</w:t>
            </w:r>
            <w:proofErr w:type="spellEnd"/>
            <w:r w:rsidRPr="00B96C08">
              <w:rPr>
                <w:sz w:val="18"/>
                <w:lang w:val="pt-BR"/>
              </w:rPr>
              <w:t xml:space="preserve"> nos quatro casos; (b) água líquida super-resfriada, </w:t>
            </w:r>
            <w:proofErr w:type="spellStart"/>
            <w:r w:rsidRPr="00B96C08">
              <w:rPr>
                <w:sz w:val="18"/>
                <w:lang w:val="pt-BR"/>
              </w:rPr>
              <w:t>graupel</w:t>
            </w:r>
            <w:proofErr w:type="spellEnd"/>
            <w:r w:rsidRPr="00B96C08">
              <w:rPr>
                <w:sz w:val="18"/>
                <w:lang w:val="pt-BR"/>
              </w:rPr>
              <w:t xml:space="preserve"> e </w:t>
            </w:r>
            <w:proofErr w:type="spellStart"/>
            <w:r w:rsidRPr="00B96C08">
              <w:rPr>
                <w:sz w:val="18"/>
                <w:lang w:val="pt-BR"/>
              </w:rPr>
              <w:t>gelo+neve</w:t>
            </w:r>
            <w:proofErr w:type="spellEnd"/>
            <w:r w:rsidRPr="00B96C08">
              <w:rPr>
                <w:sz w:val="18"/>
                <w:lang w:val="pt-BR"/>
              </w:rPr>
              <w:t xml:space="preserve"> na camada de fase mista, normalizados ao CTRL; (c) F3 de </w:t>
            </w:r>
            <w:proofErr w:type="spellStart"/>
            <w:r w:rsidRPr="00B96C08">
              <w:rPr>
                <w:sz w:val="18"/>
                <w:lang w:val="pt-BR"/>
              </w:rPr>
              <w:t>McCaul</w:t>
            </w:r>
            <w:proofErr w:type="spellEnd"/>
            <w:r w:rsidRPr="00B96C08">
              <w:rPr>
                <w:sz w:val="18"/>
                <w:lang w:val="pt-BR"/>
              </w:rPr>
              <w:t xml:space="preserve"> e LPI* normalizados ao CTRL. Se necessário, a decomposição cruzada dinâmica-microfísica pode ir para material suplementar.</w:t>
            </w:r>
          </w:p>
        </w:tc>
      </w:tr>
    </w:tbl>
    <w:p w14:paraId="749F90F1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2888661D" w14:textId="77777777" w:rsidR="00873507" w:rsidRPr="00B96C08" w:rsidRDefault="00000000">
      <w:pPr>
        <w:pStyle w:val="Ttulo1"/>
        <w:rPr>
          <w:lang w:val="pt-BR"/>
        </w:rPr>
      </w:pPr>
      <w:r w:rsidRPr="00B96C08">
        <w:rPr>
          <w:lang w:val="pt-BR"/>
        </w:rPr>
        <w:lastRenderedPageBreak/>
        <w:t>4. Grupo experimental 3 - Atribuição de processos da fase mista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56879D94" w14:textId="77777777">
        <w:trPr>
          <w:cantSplit/>
          <w:jc w:val="center"/>
        </w:trPr>
        <w:tc>
          <w:tcPr>
            <w:tcW w:w="10152" w:type="dxa"/>
            <w:shd w:val="clear" w:color="auto" w:fill="E8F4F3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C2240E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1E7A78"/>
                <w:lang w:val="pt-BR"/>
              </w:rPr>
              <w:t>Pergunta científica</w:t>
            </w:r>
          </w:p>
          <w:p w14:paraId="19EDE56F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 xml:space="preserve">Quais processos microfísicos exercem maior controle sobre a partição entre gelo de nuvem, neve e </w:t>
            </w:r>
            <w:proofErr w:type="spellStart"/>
            <w:r w:rsidRPr="00B96C08">
              <w:rPr>
                <w:sz w:val="18"/>
                <w:lang w:val="pt-BR"/>
              </w:rPr>
              <w:t>graupel</w:t>
            </w:r>
            <w:proofErr w:type="spellEnd"/>
            <w:r w:rsidRPr="00B96C08">
              <w:rPr>
                <w:sz w:val="18"/>
                <w:lang w:val="pt-BR"/>
              </w:rPr>
              <w:t xml:space="preserve"> e, por meio do feedback com a dinâmica, sobre a precipitação, a intensidade do </w:t>
            </w:r>
            <w:proofErr w:type="spellStart"/>
            <w:r w:rsidRPr="00B96C08">
              <w:rPr>
                <w:sz w:val="18"/>
                <w:lang w:val="pt-BR"/>
              </w:rPr>
              <w:t>updraft</w:t>
            </w:r>
            <w:proofErr w:type="spellEnd"/>
            <w:r w:rsidRPr="00B96C08">
              <w:rPr>
                <w:sz w:val="18"/>
                <w:lang w:val="pt-BR"/>
              </w:rPr>
              <w:t xml:space="preserve"> e os diagnósticos de relâmpagos?</w:t>
            </w:r>
          </w:p>
        </w:tc>
      </w:tr>
    </w:tbl>
    <w:p w14:paraId="2BB510D5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5C537B97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>O desenho de remoção individual permanece válido e agora pode ser implementado diretamente por microfisica.OpcoesMicrofisica. O CTRL mantém todas as chaves True; cada ablação cria uma nova configuração e desliga somente o processo-alvo. Como a microfísica está acoplada à dinâmica, cada remoção pode modificar calor latente, carregamento de condensado e w, e essa resposta faz parte do experimento.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tbl>
      <w:tblPr>
        <w:tblW w:w="0" w:type="auto"/>
        <w:jc w:val="center"/>
        <w:tblBorders>
          <w:top w:val="single" w:sz="5" w:space="0" w:color="CAD8E3"/>
          <w:left w:val="single" w:sz="5" w:space="0" w:color="CAD8E3"/>
          <w:bottom w:val="single" w:sz="5" w:space="0" w:color="CAD8E3"/>
          <w:right w:val="single" w:sz="5" w:space="0" w:color="CAD8E3"/>
          <w:insideH w:val="single" w:sz="5" w:space="0" w:color="CAD8E3"/>
          <w:insideV w:val="single" w:sz="5" w:space="0" w:color="CAD8E3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5112"/>
      </w:tblGrid>
      <w:tr w:rsidR="00873507" w14:paraId="49BAF138" w14:textId="77777777">
        <w:trPr>
          <w:cantSplit/>
          <w:tblHeader/>
          <w:jc w:val="center"/>
        </w:trPr>
        <w:tc>
          <w:tcPr>
            <w:tcW w:w="1584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94340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3672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5973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Processo removido</w:t>
            </w:r>
          </w:p>
        </w:tc>
        <w:tc>
          <w:tcPr>
            <w:tcW w:w="5112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7C05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Pergunta física</w:t>
            </w:r>
          </w:p>
        </w:tc>
      </w:tr>
      <w:tr w:rsidR="00873507" w14:paraId="20DFDDCA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C4D7D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CTRL</w:t>
            </w:r>
          </w:p>
        </w:tc>
        <w:tc>
          <w:tcPr>
            <w:tcW w:w="367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9965E4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Nenhum; todos ativos</w:t>
            </w:r>
          </w:p>
        </w:tc>
        <w:tc>
          <w:tcPr>
            <w:tcW w:w="51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E6AF4D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Referência</w:t>
            </w:r>
          </w:p>
        </w:tc>
      </w:tr>
      <w:tr w:rsidR="00873507" w:rsidRPr="00B96C08" w14:paraId="2FA18144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C466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SEM-NUC</w:t>
            </w:r>
          </w:p>
        </w:tc>
        <w:tc>
          <w:tcPr>
            <w:tcW w:w="367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36BEB4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Nucleação primária de gelo</w:t>
            </w:r>
          </w:p>
        </w:tc>
        <w:tc>
          <w:tcPr>
            <w:tcW w:w="51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3EE9F0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Quanto a formação inicial de cristais condiciona a fase sólida e o feedback dinâmico?</w:t>
            </w:r>
          </w:p>
        </w:tc>
      </w:tr>
      <w:tr w:rsidR="00873507" w:rsidRPr="00B96C08" w14:paraId="4840ACC3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E8E8D0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SEM-DEP</w:t>
            </w:r>
          </w:p>
        </w:tc>
        <w:tc>
          <w:tcPr>
            <w:tcW w:w="367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386EF8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 xml:space="preserve">Deposição/sublimação em gelo, neve e </w:t>
            </w:r>
            <w:proofErr w:type="spellStart"/>
            <w:r w:rsidRPr="00B96C08">
              <w:rPr>
                <w:sz w:val="16"/>
                <w:lang w:val="pt-BR"/>
              </w:rPr>
              <w:t>graupel</w:t>
            </w:r>
            <w:proofErr w:type="spellEnd"/>
          </w:p>
        </w:tc>
        <w:tc>
          <w:tcPr>
            <w:tcW w:w="51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060026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Quanto o crescimento por vapor controla massa congelada e calor latente?</w:t>
            </w:r>
          </w:p>
        </w:tc>
      </w:tr>
      <w:tr w:rsidR="00873507" w:rsidRPr="00B96C08" w14:paraId="4955DCB4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30918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SEM-CONG-NUV</w:t>
            </w:r>
          </w:p>
        </w:tc>
        <w:tc>
          <w:tcPr>
            <w:tcW w:w="367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4BB5F9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Congelamento de gotículas de nuvem</w:t>
            </w:r>
          </w:p>
        </w:tc>
        <w:tc>
          <w:tcPr>
            <w:tcW w:w="51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90C157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Quanto a conversão direta de líquido para gelo modifica a fase mista?</w:t>
            </w:r>
          </w:p>
        </w:tc>
      </w:tr>
      <w:tr w:rsidR="00873507" w:rsidRPr="00B96C08" w14:paraId="37473ED5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00C4C5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SEM-CONG-CHUVA</w:t>
            </w:r>
          </w:p>
        </w:tc>
        <w:tc>
          <w:tcPr>
            <w:tcW w:w="367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9C288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 xml:space="preserve">Congelamento de gotas de chuva em </w:t>
            </w:r>
            <w:proofErr w:type="spellStart"/>
            <w:r w:rsidRPr="00B96C08">
              <w:rPr>
                <w:sz w:val="16"/>
                <w:lang w:val="pt-BR"/>
              </w:rPr>
              <w:t>graupel</w:t>
            </w:r>
            <w:proofErr w:type="spellEnd"/>
          </w:p>
        </w:tc>
        <w:tc>
          <w:tcPr>
            <w:tcW w:w="51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F8DD1C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 xml:space="preserve">Quanto do </w:t>
            </w:r>
            <w:proofErr w:type="spellStart"/>
            <w:r w:rsidRPr="00B96C08">
              <w:rPr>
                <w:sz w:val="16"/>
                <w:lang w:val="pt-BR"/>
              </w:rPr>
              <w:t>graupel</w:t>
            </w:r>
            <w:proofErr w:type="spellEnd"/>
            <w:r w:rsidRPr="00B96C08">
              <w:rPr>
                <w:sz w:val="16"/>
                <w:lang w:val="pt-BR"/>
              </w:rPr>
              <w:t xml:space="preserve"> e da eletrificação depende dessa via?</w:t>
            </w:r>
          </w:p>
        </w:tc>
      </w:tr>
      <w:tr w:rsidR="00873507" w:rsidRPr="00B96C08" w14:paraId="34ABE5ED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424C0B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SEM-RIMING</w:t>
            </w:r>
          </w:p>
        </w:tc>
        <w:tc>
          <w:tcPr>
            <w:tcW w:w="367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6C1397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Coleta e congelamento de líquido super-resfriado por partículas de gelo</w:t>
            </w:r>
          </w:p>
        </w:tc>
        <w:tc>
          <w:tcPr>
            <w:tcW w:w="51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3880A5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 xml:space="preserve">Quanto o </w:t>
            </w:r>
            <w:proofErr w:type="spellStart"/>
            <w:r w:rsidRPr="00B96C08">
              <w:rPr>
                <w:sz w:val="16"/>
                <w:lang w:val="pt-BR"/>
              </w:rPr>
              <w:t>riming</w:t>
            </w:r>
            <w:proofErr w:type="spellEnd"/>
            <w:r w:rsidRPr="00B96C08">
              <w:rPr>
                <w:sz w:val="16"/>
                <w:lang w:val="pt-BR"/>
              </w:rPr>
              <w:t xml:space="preserve"> controla </w:t>
            </w:r>
            <w:proofErr w:type="spellStart"/>
            <w:r w:rsidRPr="00B96C08">
              <w:rPr>
                <w:sz w:val="16"/>
                <w:lang w:val="pt-BR"/>
              </w:rPr>
              <w:t>graupel</w:t>
            </w:r>
            <w:proofErr w:type="spellEnd"/>
            <w:r w:rsidRPr="00B96C08">
              <w:rPr>
                <w:sz w:val="16"/>
                <w:lang w:val="pt-BR"/>
              </w:rPr>
              <w:t>, calor latente e atividade elétrica?</w:t>
            </w:r>
          </w:p>
        </w:tc>
      </w:tr>
      <w:tr w:rsidR="00873507" w:rsidRPr="00B96C08" w14:paraId="21430F28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A0807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SEM-HM</w:t>
            </w:r>
          </w:p>
        </w:tc>
        <w:tc>
          <w:tcPr>
            <w:tcW w:w="367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6D97D2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Multiplicação secundária Hallett-Mossop</w:t>
            </w:r>
          </w:p>
        </w:tc>
        <w:tc>
          <w:tcPr>
            <w:tcW w:w="51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66226B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Quanto a produção secundária de cristais altera colisões e fase sólida?</w:t>
            </w:r>
          </w:p>
        </w:tc>
      </w:tr>
      <w:tr w:rsidR="00873507" w:rsidRPr="00B96C08" w14:paraId="196698F0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A9326C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SEM-GELO-NEVE</w:t>
            </w:r>
          </w:p>
        </w:tc>
        <w:tc>
          <w:tcPr>
            <w:tcW w:w="367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001841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6"/>
                <w:lang w:val="pt-BR"/>
              </w:rPr>
              <w:t>Autoconversão</w:t>
            </w:r>
            <w:proofErr w:type="spellEnd"/>
            <w:r w:rsidRPr="00B96C08">
              <w:rPr>
                <w:sz w:val="16"/>
                <w:lang w:val="pt-BR"/>
              </w:rPr>
              <w:t xml:space="preserve"> de gelo de nuvem em neve</w:t>
            </w:r>
          </w:p>
        </w:tc>
        <w:tc>
          <w:tcPr>
            <w:tcW w:w="51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AF1FE0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Quanto a redistribuição entre gelo e neve modifica o sistema?</w:t>
            </w:r>
          </w:p>
        </w:tc>
      </w:tr>
    </w:tbl>
    <w:p w14:paraId="1005EA62" w14:textId="77777777" w:rsidR="00873507" w:rsidRPr="00B96C08" w:rsidRDefault="00873507">
      <w:pPr>
        <w:spacing w:after="0"/>
        <w:rPr>
          <w:rFonts w:hint="eastAsia"/>
          <w:lang w:val="pt-BR"/>
        </w:rPr>
      </w:pPr>
    </w:p>
    <w:p w14:paraId="4DFD781C" w14:textId="77777777" w:rsidR="00873507" w:rsidRPr="00B96C08" w:rsidRDefault="00000000">
      <w:pPr>
        <w:spacing w:before="60" w:after="160"/>
        <w:jc w:val="center"/>
        <w:rPr>
          <w:rFonts w:hint="eastAsia"/>
          <w:lang w:val="pt-BR"/>
        </w:rPr>
      </w:pPr>
      <w:r w:rsidRPr="00B96C08">
        <w:rPr>
          <w:i/>
          <w:color w:val="5B6773"/>
          <w:sz w:val="16"/>
          <w:lang w:val="pt-BR"/>
        </w:rPr>
        <w:t>Casos do Grupo 3. Cada simulação remove apenas um processo ou uma família física claramente definida.</w:t>
      </w:r>
    </w:p>
    <w:p w14:paraId="0FF5A118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>4.1. Síntese dos resultados</w:t>
      </w:r>
    </w:p>
    <w:p w14:paraId="5D31BDCE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 xml:space="preserve">Para cada caso, calcular X/X_CTRL usando métricas definidas previamente e iguais para todos os experimentos. Para massas de </w:t>
      </w:r>
      <w:proofErr w:type="spellStart"/>
      <w:r w:rsidRPr="00B96C08">
        <w:rPr>
          <w:lang w:val="pt-BR"/>
        </w:rPr>
        <w:t>hidrometeoros</w:t>
      </w:r>
      <w:proofErr w:type="spellEnd"/>
      <w:r w:rsidRPr="00B96C08">
        <w:rPr>
          <w:lang w:val="pt-BR"/>
        </w:rPr>
        <w:t xml:space="preserve">, usar preferencialmente valor integrado no período convectivo ou máximo temporal; para w, usar </w:t>
      </w:r>
      <w:proofErr w:type="spellStart"/>
      <w:r w:rsidRPr="00B96C08">
        <w:rPr>
          <w:lang w:val="pt-BR"/>
        </w:rPr>
        <w:t>w_max</w:t>
      </w:r>
      <w:proofErr w:type="spellEnd"/>
      <w:r w:rsidRPr="00B96C08">
        <w:rPr>
          <w:lang w:val="pt-BR"/>
        </w:rPr>
        <w:t xml:space="preserve"> ou percentil elevado; para </w:t>
      </w:r>
      <w:proofErr w:type="spellStart"/>
      <w:r w:rsidRPr="00B96C08">
        <w:rPr>
          <w:lang w:val="pt-BR"/>
        </w:rPr>
        <w:t>McCaul</w:t>
      </w:r>
      <w:proofErr w:type="spellEnd"/>
      <w:r w:rsidRPr="00B96C08">
        <w:rPr>
          <w:lang w:val="pt-BR"/>
        </w:rPr>
        <w:t xml:space="preserve"> e LPI*, usar máximo, média no período ativo ou integral temporal, mas sem misturar definições entre casos.</w:t>
      </w:r>
    </w:p>
    <w:tbl>
      <w:tblPr>
        <w:tblW w:w="0" w:type="auto"/>
        <w:jc w:val="center"/>
        <w:tblBorders>
          <w:top w:val="single" w:sz="5" w:space="0" w:color="CAD8E3"/>
          <w:left w:val="single" w:sz="5" w:space="0" w:color="CAD8E3"/>
          <w:bottom w:val="single" w:sz="5" w:space="0" w:color="CAD8E3"/>
          <w:right w:val="single" w:sz="5" w:space="0" w:color="CAD8E3"/>
          <w:insideH w:val="single" w:sz="5" w:space="0" w:color="CAD8E3"/>
          <w:insideV w:val="single" w:sz="5" w:space="0" w:color="CAD8E3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979"/>
        <w:gridCol w:w="979"/>
        <w:gridCol w:w="1037"/>
        <w:gridCol w:w="1037"/>
        <w:gridCol w:w="1037"/>
        <w:gridCol w:w="1181"/>
        <w:gridCol w:w="1008"/>
      </w:tblGrid>
      <w:tr w:rsidR="00873507" w14:paraId="2107D9D4" w14:textId="77777777">
        <w:trPr>
          <w:cantSplit/>
          <w:tblHeader/>
          <w:jc w:val="center"/>
        </w:trPr>
        <w:tc>
          <w:tcPr>
            <w:tcW w:w="1584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B687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979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48FC0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Gelo</w:t>
            </w:r>
          </w:p>
        </w:tc>
        <w:tc>
          <w:tcPr>
            <w:tcW w:w="979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B9AC2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Neve</w:t>
            </w:r>
          </w:p>
        </w:tc>
        <w:tc>
          <w:tcPr>
            <w:tcW w:w="1037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CCE6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Graupel</w:t>
            </w:r>
          </w:p>
        </w:tc>
        <w:tc>
          <w:tcPr>
            <w:tcW w:w="1037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8368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Precip.</w:t>
            </w:r>
          </w:p>
        </w:tc>
        <w:tc>
          <w:tcPr>
            <w:tcW w:w="1037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036A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w_max</w:t>
            </w:r>
          </w:p>
        </w:tc>
        <w:tc>
          <w:tcPr>
            <w:tcW w:w="1181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D7032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McCaul</w:t>
            </w:r>
          </w:p>
        </w:tc>
        <w:tc>
          <w:tcPr>
            <w:tcW w:w="1008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60B9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LPI*</w:t>
            </w:r>
          </w:p>
        </w:tc>
      </w:tr>
      <w:tr w:rsidR="00873507" w14:paraId="24FFE548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3C6D6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CTRL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3E355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91A03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BCA57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3A7E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ED508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378F2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7ACC63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1.00</w:t>
            </w:r>
          </w:p>
        </w:tc>
      </w:tr>
      <w:tr w:rsidR="00873507" w14:paraId="2F36737B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0BC39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SEM-NUC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5C2A50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D0157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D3ED8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C9E45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60C6C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B6E17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F460E7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</w:tr>
      <w:tr w:rsidR="00873507" w14:paraId="34A2CC1A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F90F5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SEM-DEP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F999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44D74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0498D0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7365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9D363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6EC05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09738C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</w:tr>
      <w:tr w:rsidR="00873507" w14:paraId="56A25034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CE03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SEM-CONG-NUV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B308A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5FEAF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C6396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953AA7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7D36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764C92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6451C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</w:tr>
      <w:tr w:rsidR="00873507" w14:paraId="3EC4DAA5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EBBFF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SEM-CONG-CHUVA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30683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1A8E4B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D1D9A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849D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568DE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8EE95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9A128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</w:tr>
      <w:tr w:rsidR="00873507" w14:paraId="208437EE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04C87B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SEM-RIMING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BD6AC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762F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5C9FC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6B8843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5757CB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CFDE57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91700C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</w:tr>
      <w:tr w:rsidR="00873507" w14:paraId="44496E72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62687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SEM-HM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4DDD17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27A8F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8A4EB1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F9CE4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6AEB1C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CA53E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02CB9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</w:tr>
      <w:tr w:rsidR="00873507" w14:paraId="7EB97F46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ED84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SEM-GELO-NEVE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5C76A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97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40FAD3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E34AC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B914E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3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64B75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1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DB60D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202F0A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a calc.</w:t>
            </w:r>
          </w:p>
        </w:tc>
      </w:tr>
    </w:tbl>
    <w:p w14:paraId="2D54AF2B" w14:textId="77777777" w:rsidR="00873507" w:rsidRDefault="00873507">
      <w:pPr>
        <w:spacing w:after="0"/>
        <w:rPr>
          <w:rFonts w:hint="eastAsia"/>
        </w:rPr>
      </w:pPr>
    </w:p>
    <w:p w14:paraId="24D0DF83" w14:textId="77777777" w:rsidR="00873507" w:rsidRPr="00B96C08" w:rsidRDefault="00000000">
      <w:pPr>
        <w:spacing w:before="60" w:after="160"/>
        <w:jc w:val="center"/>
        <w:rPr>
          <w:rFonts w:hint="eastAsia"/>
          <w:lang w:val="pt-BR"/>
        </w:rPr>
      </w:pPr>
      <w:r w:rsidRPr="00B96C08">
        <w:rPr>
          <w:i/>
          <w:color w:val="5B6773"/>
          <w:sz w:val="16"/>
          <w:lang w:val="pt-BR"/>
        </w:rPr>
        <w:t>Tabela 2. Produto de síntese sugerido para o Grupo 3, com variáveis normalizadas pelo CTRL.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4D7C26D1" w14:textId="77777777">
        <w:trPr>
          <w:cantSplit/>
          <w:jc w:val="center"/>
        </w:trPr>
        <w:tc>
          <w:tcPr>
            <w:tcW w:w="10152" w:type="dxa"/>
            <w:shd w:val="clear" w:color="auto" w:fill="F3F7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1B64BA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2D5F8B"/>
                <w:lang w:val="pt-BR"/>
              </w:rPr>
              <w:t>Figura opcional do Grupo 3</w:t>
            </w:r>
          </w:p>
          <w:p w14:paraId="41F41FFE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 xml:space="preserve">Gráfico de barras com a variação percentual de </w:t>
            </w:r>
            <w:proofErr w:type="spellStart"/>
            <w:r w:rsidRPr="00B96C08">
              <w:rPr>
                <w:sz w:val="18"/>
                <w:lang w:val="pt-BR"/>
              </w:rPr>
              <w:t>w_max</w:t>
            </w:r>
            <w:proofErr w:type="spellEnd"/>
            <w:r w:rsidRPr="00B96C08">
              <w:rPr>
                <w:sz w:val="18"/>
                <w:lang w:val="pt-BR"/>
              </w:rPr>
              <w:t xml:space="preserve">, </w:t>
            </w:r>
            <w:proofErr w:type="spellStart"/>
            <w:r w:rsidRPr="00B96C08">
              <w:rPr>
                <w:sz w:val="18"/>
                <w:lang w:val="pt-BR"/>
              </w:rPr>
              <w:t>McCaul</w:t>
            </w:r>
            <w:proofErr w:type="spellEnd"/>
            <w:r w:rsidRPr="00B96C08">
              <w:rPr>
                <w:sz w:val="18"/>
                <w:lang w:val="pt-BR"/>
              </w:rPr>
              <w:t xml:space="preserve"> e LPI* quando cada processo é removido. A tabela mostra a cadeia física completa; o gráfico fornece apenas o ranking visual das sensibilidades mais importantes.</w:t>
            </w:r>
          </w:p>
        </w:tc>
      </w:tr>
    </w:tbl>
    <w:p w14:paraId="2EEA0E12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642AA2D3" w14:textId="77777777" w:rsidR="00873507" w:rsidRPr="00B96C08" w:rsidRDefault="00000000">
      <w:pPr>
        <w:pStyle w:val="Ttulo1"/>
        <w:rPr>
          <w:lang w:val="pt-BR"/>
        </w:rPr>
      </w:pPr>
      <w:r w:rsidRPr="00B96C08">
        <w:rPr>
          <w:lang w:val="pt-BR"/>
        </w:rPr>
        <w:t>5. Plano mínimo de figuras, tabelas e implementação no repositório</w:t>
      </w:r>
    </w:p>
    <w:p w14:paraId="52B57422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>Para manter o trabalho executável e reprodutível, cada integrante deve criar somente o driver de seu grupo em experiments/, importando a mesma API dinâmica, a mesma microfísica e os mesmos diagnósticos de relâmpagos. Os exemplos em examples/ permanecem como testes manuais e demonstrações da infraestrutura, não como resultados científicos finais.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p w14:paraId="16352361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>5.1. Mapeamento direto para a estrutura do GitHub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20CF8346" w14:textId="77777777">
        <w:trPr>
          <w:cantSplit/>
          <w:jc w:val="center"/>
        </w:trPr>
        <w:tc>
          <w:tcPr>
            <w:tcW w:w="10152" w:type="dxa"/>
            <w:shd w:val="clear" w:color="auto" w:fill="F3F7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9B10B7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2D5F8B"/>
                <w:lang w:val="pt-BR"/>
              </w:rPr>
              <w:t>Estrutura recomendada</w:t>
            </w:r>
          </w:p>
          <w:p w14:paraId="4ADCF31A" w14:textId="77777777" w:rsidR="00873507" w:rsidRPr="00B96C08" w:rsidRDefault="00000000">
            <w:pPr>
              <w:spacing w:after="20"/>
              <w:rPr>
                <w:rFonts w:hint="eastAsia"/>
                <w:lang w:val="pt-BR"/>
              </w:rPr>
            </w:pPr>
            <w:r w:rsidRPr="00B96C08">
              <w:rPr>
                <w:rFonts w:ascii="Consolas" w:hAnsi="Consolas"/>
                <w:sz w:val="18"/>
                <w:lang w:val="pt-BR"/>
              </w:rPr>
              <w:t>dinamica_2d/nucleo.py                              -&gt; núcleo 2D Boussinesq comum e CFL</w:t>
            </w:r>
          </w:p>
          <w:p w14:paraId="1967163F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microfisica/coluna_generica.py                    -&gt; processos microfísicos locais completos</w:t>
            </w:r>
          </w:p>
          <w:p w14:paraId="22CD34A6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microfisica/configuracao.py                       -&gt; OpcoesMicrofisica para o Grupo 3</w:t>
            </w:r>
          </w:p>
          <w:p w14:paraId="35697BE7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lightning/mccaul.py                               -&gt; F1, F2 e F3</w:t>
            </w:r>
          </w:p>
          <w:p w14:paraId="2AC31E37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lightning/lpi.py                                  -&gt; LPI*</w:t>
            </w:r>
          </w:p>
          <w:p w14:paraId="1A6B00E5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lightning/diagnosticos_2d.py                      -&gt; aplicação de McCaul/LPI* em tempo × x</w:t>
            </w:r>
          </w:p>
          <w:p w14:paraId="160E0DA9" w14:textId="77777777" w:rsidR="00873507" w:rsidRPr="00B96C08" w:rsidRDefault="00000000">
            <w:pPr>
              <w:spacing w:after="20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rFonts w:ascii="Consolas" w:hAnsi="Consolas"/>
                <w:sz w:val="18"/>
                <w:lang w:val="pt-BR"/>
              </w:rPr>
              <w:t>experiments/group1_droplets/                      -&gt; driver do Grupo 1</w:t>
            </w:r>
            <w:proofErr w:type="spellEnd"/>
            <w:r w:rsidRPr="00B96C08">
              <w:rPr>
                <w:rFonts w:ascii="Consolas" w:hAnsi="Consolas"/>
                <w:sz w:val="18"/>
                <w:lang w:val="pt-BR"/>
              </w:rPr>
            </w:r>
            <w:proofErr w:type="spellStart"/>
            <w:r w:rsidRPr="00B96C08">
              <w:rPr>
                <w:rFonts w:ascii="Consolas" w:hAnsi="Consolas"/>
                <w:sz w:val="18"/>
                <w:lang w:val="pt-BR"/>
              </w:rPr>
            </w:r>
            <w:proofErr w:type="spellEnd"/>
            <w:r w:rsidRPr="00B96C08">
              <w:rPr>
                <w:rFonts w:ascii="Consolas" w:hAnsi="Consolas"/>
                <w:sz w:val="18"/>
                <w:lang w:val="pt-BR"/>
              </w:rPr>
            </w:r>
          </w:p>
          <w:p w14:paraId="342ED646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experiments/group2_warming_lightning/             -&gt; driver do Grupo 2</w:t>
            </w:r>
            <w:proofErr w:type="gramStart"/>
            <w:r>
              <w:rPr>
                <w:rFonts w:ascii="Consolas" w:hAnsi="Consolas"/>
                <w:sz w:val="18"/>
              </w:rPr>
            </w:r>
            <w:proofErr w:type="gramEnd"/>
            <w:r>
              <w:rPr>
                <w:rFonts w:ascii="Consolas" w:hAnsi="Consolas"/>
                <w:sz w:val="18"/>
              </w:rPr>
            </w:r>
          </w:p>
          <w:p w14:paraId="03DF1905" w14:textId="77777777" w:rsidR="00873507" w:rsidRPr="00B96C08" w:rsidRDefault="00000000">
            <w:pPr>
              <w:spacing w:after="20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rFonts w:ascii="Consolas" w:hAnsi="Consolas"/>
                <w:sz w:val="18"/>
                <w:lang w:val="pt-BR"/>
              </w:rPr>
              <w:t>experiments/group3_process_ablation/              -&gt; driver do Grupo 3</w:t>
            </w:r>
            <w:proofErr w:type="spellEnd"/>
            <w:r w:rsidRPr="00B96C08">
              <w:rPr>
                <w:rFonts w:ascii="Consolas" w:hAnsi="Consolas"/>
                <w:sz w:val="18"/>
                <w:lang w:val="pt-BR"/>
              </w:rPr>
            </w:r>
            <w:proofErr w:type="spellStart"/>
            <w:r w:rsidRPr="00B96C08">
              <w:rPr>
                <w:rFonts w:ascii="Consolas" w:hAnsi="Consolas"/>
                <w:sz w:val="18"/>
                <w:lang w:val="pt-BR"/>
              </w:rPr>
            </w:r>
            <w:proofErr w:type="spellEnd"/>
          </w:p>
          <w:p>
            <w:r>
              <w:rPr>
                <w:sz w:val="18"/>
              </w:rPr>
              <w:t>outputs/group1/, outputs/group2/, outputs/group3/ -&gt; resultados científicos e metadados</w:t>
            </w:r>
          </w:p>
          <w:p>
            <w:r>
              <w:rPr>
                <w:sz w:val="18"/>
              </w:rPr>
              <w:t>tests/                                             -&gt; testes unitários e diagnósticos numéricos</w:t>
            </w:r>
          </w:p>
        </w:tc>
      </w:tr>
    </w:tbl>
    <w:p w14:paraId="53EBDF95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1AED3817" w14:textId="77777777" w:rsidR="00873507" w:rsidRDefault="00000000">
      <w:pPr>
        <w:pStyle w:val="Ttulo2"/>
      </w:pPr>
      <w:r>
        <w:t>5.2. Infraestrutura implementada e tarefas restantes</w:t>
      </w:r>
    </w:p>
    <w:p w14:paraId="198D7F7B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O núcleo dinâmico comum já está implementado em dinamica_2d/; os grupos devem importá-lo em vez de criar três versões independentes da dinâmica.</w:t>
      </w:r>
    </w:p>
    <w:p w14:paraId="64606334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A microfísica completa já é chamada coluna a coluna por passo_microfisica_coluna, e o núcleo transporta q, N e as variáveis termodinâmicas no operator splitting implementado.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60CAB3B4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As categorias qc, qr, qi, qs, qg e Nc, Nr, Ni, Ns, Ng já são armazenadas separadamente nas saídas, permitindo McCaul, LPI* e análises de partição de fase.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5B5CFD38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O monitoramento de CFL advectivo/sedimentação e difusivo já está no driver comum, com aviso e possibilidade de abortar quando o limite é excedido.</w:t>
      </w:r>
    </w:p>
    <w:p w14:paraId="196B3EB7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As chaves do Grupo 3 já estão disponíveis em OpcoesMicrofisica; as ablações não devem copiar ou editar as parametrizações.</w:t>
      </w:r>
      <w:proofErr w:type="spellStart"/>
      <w:r w:rsidRPr="00B96C08">
        <w:rPr>
          <w:sz w:val="18"/>
          <w:lang w:val="pt-BR"/>
        </w:rPr>
      </w:r>
      <w:proofErr w:type="gramStart"/>
      <w:r w:rsidRPr="00B96C08">
        <w:rPr>
          <w:sz w:val="18"/>
          <w:lang w:val="pt-BR"/>
        </w:rPr>
      </w:r>
      <w:proofErr w:type="spellEnd"/>
      <w:proofErr w:type="gram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gramStart"/>
      <w:r w:rsidRPr="00B96C08">
        <w:rPr>
          <w:sz w:val="18"/>
          <w:lang w:val="pt-BR"/>
        </w:rPr>
      </w:r>
      <w:proofErr w:type="spellEnd"/>
      <w:proofErr w:type="gramEnd"/>
      <w:r w:rsidRPr="00B96C08">
        <w:rPr>
          <w:sz w:val="18"/>
          <w:lang w:val="pt-BR"/>
        </w:rPr>
      </w:r>
    </w:p>
    <w:p w14:paraId="42519F23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A aplicação 2D de McCaul e LPI* já está disponível em lightning/diagnosticos_2d.py e deve ser usada com os mesmos critérios em todos os casos.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5052E572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Cada integrante ainda deve implementar seu driver em experiments/group*/ e registrar configuração, comando, hash do commit, CFL máximo e diretório de saída.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p w14:paraId="17391731" w14:textId="77777777" w:rsidR="00873507" w:rsidRPr="00B96C08" w:rsidRDefault="00000000">
      <w:pPr>
        <w:pStyle w:val="Commarcadores"/>
        <w:spacing w:after="40"/>
        <w:ind w:left="259" w:hanging="173"/>
        <w:rPr>
          <w:rFonts w:hint="eastAsia"/>
          <w:lang w:val="pt-BR"/>
        </w:rPr>
      </w:pPr>
      <w:r w:rsidRPr="00B96C08">
        <w:rPr>
          <w:sz w:val="18"/>
          <w:lang w:val="pt-BR"/>
        </w:rPr>
        <w:t>Pendência comum antes da análise quantitativa final: consolidar o acumulador de precipitação superficial e o orçamento de água do modelo 2D; preservar separadamente os testes de consistência de McCaul/LPI*.</w:t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  <w:proofErr w:type="spellStart"/>
      <w:r w:rsidRPr="00B96C08">
        <w:rPr>
          <w:sz w:val="18"/>
          <w:lang w:val="pt-BR"/>
        </w:rPr>
      </w:r>
      <w:proofErr w:type="spellEnd"/>
      <w:r w:rsidRPr="00B96C08">
        <w:rPr>
          <w:sz w:val="18"/>
          <w:lang w:val="pt-BR"/>
        </w:rPr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14:paraId="57CC6F56" w14:textId="77777777">
        <w:trPr>
          <w:cantSplit/>
          <w:jc w:val="center"/>
        </w:trPr>
        <w:tc>
          <w:tcPr>
            <w:tcW w:w="10152" w:type="dxa"/>
            <w:shd w:val="clear" w:color="auto" w:fill="FFF7E7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3B5EF0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C98A16"/>
                <w:lang w:val="pt-BR"/>
              </w:rPr>
              <w:t>Testes que devem continuar passando</w:t>
            </w:r>
          </w:p>
          <w:p w14:paraId="74B5D023" w14:textId="77777777" w:rsidR="00873507" w:rsidRPr="00B96C08" w:rsidRDefault="00000000">
            <w:pPr>
              <w:spacing w:after="20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rFonts w:ascii="Consolas" w:hAnsi="Consolas"/>
                <w:sz w:val="18"/>
                <w:lang w:val="pt-BR"/>
              </w:rPr>
              <w:t>python -m pytest tests/test_coluna_generica.py -v</w:t>
            </w:r>
            <w:proofErr w:type="spellEnd"/>
            <w:r w:rsidRPr="00B96C08">
              <w:rPr>
                <w:rFonts w:ascii="Consolas" w:hAnsi="Consolas"/>
                <w:sz w:val="18"/>
                <w:lang w:val="pt-BR"/>
              </w:rPr>
            </w:r>
          </w:p>
          <w:p w14:paraId="7DFEBC55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python -m pytest tests/test_lightning_mccaul.py -v</w:t>
            </w:r>
          </w:p>
          <w:p w14:paraId="308BFF31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python -m pytest tests/test_lightning_lpi.py -v</w:t>
            </w:r>
          </w:p>
          <w:p w14:paraId="05C9CD73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python -m pytest tests/test_dinamica_2d_experimentos.py -v</w:t>
            </w:r>
          </w:p>
          <w:p w14:paraId="29DB75AB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python -m pytest tests/test_opcoes_microfisica.py -v</w:t>
            </w:r>
          </w:p>
          <w:p w14:paraId="633DE022" w14:textId="77777777" w:rsidR="00873507" w:rsidRDefault="00000000">
            <w:pPr>
              <w:spacing w:after="2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python tests/teste_conservacao.py</w:t>
            </w:r>
          </w:p>
          <w:p>
            <w:r>
              <w:rPr>
                <w:sz w:val="18"/>
              </w:rPr>
              <w:t>python tests/teste_conservacao_passo2.py</w:t>
            </w:r>
          </w:p>
          <w:p>
            <w:r>
              <w:rPr>
                <w:sz w:val="18"/>
              </w:rPr>
              <w:t>python tests/teste_conservacao_passo3.py</w:t>
            </w:r>
          </w:p>
        </w:tc>
      </w:tr>
    </w:tbl>
    <w:p w14:paraId="58D8212A" w14:textId="77777777" w:rsidR="00873507" w:rsidRDefault="00873507">
      <w:pPr>
        <w:spacing w:after="20"/>
        <w:rPr>
          <w:rFonts w:hint="eastAsia"/>
        </w:rPr>
      </w:pPr>
    </w:p>
    <w:p w14:paraId="767D29D0" w14:textId="77777777" w:rsidR="00873507" w:rsidRDefault="00000000">
      <w:pPr>
        <w:pStyle w:val="Ttulo2"/>
      </w:pPr>
      <w:r>
        <w:t>5.3. Plano mínimo de produtos</w:t>
      </w:r>
    </w:p>
    <w:tbl>
      <w:tblPr>
        <w:tblW w:w="0" w:type="auto"/>
        <w:jc w:val="center"/>
        <w:tblBorders>
          <w:top w:val="single" w:sz="5" w:space="0" w:color="CAD8E3"/>
          <w:left w:val="single" w:sz="5" w:space="0" w:color="CAD8E3"/>
          <w:bottom w:val="single" w:sz="5" w:space="0" w:color="CAD8E3"/>
          <w:right w:val="single" w:sz="5" w:space="0" w:color="CAD8E3"/>
          <w:insideH w:val="single" w:sz="5" w:space="0" w:color="CAD8E3"/>
          <w:insideV w:val="single" w:sz="5" w:space="0" w:color="CAD8E3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824"/>
        <w:gridCol w:w="4104"/>
      </w:tblGrid>
      <w:tr w:rsidR="00873507" w14:paraId="75D24501" w14:textId="77777777">
        <w:trPr>
          <w:cantSplit/>
          <w:tblHeader/>
          <w:jc w:val="center"/>
        </w:trPr>
        <w:tc>
          <w:tcPr>
            <w:tcW w:w="1512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9FD6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Produto</w:t>
            </w:r>
          </w:p>
        </w:tc>
        <w:tc>
          <w:tcPr>
            <w:tcW w:w="4824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C6252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w="4104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492D9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Função no artigo</w:t>
            </w:r>
          </w:p>
        </w:tc>
      </w:tr>
      <w:tr w:rsidR="00873507" w:rsidRPr="00B96C08" w14:paraId="0E355743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AE1DB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Figura 1</w:t>
            </w:r>
          </w:p>
        </w:tc>
        <w:tc>
          <w:tcPr>
            <w:tcW w:w="482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B6D41E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proofErr w:type="spellStart"/>
            <w:r w:rsidRPr="00B96C08">
              <w:rPr>
                <w:sz w:val="16"/>
                <w:lang w:val="pt-BR"/>
              </w:rPr>
              <w:t>N_c</w:t>
            </w:r>
            <w:proofErr w:type="spellEnd"/>
            <w:r w:rsidRPr="00B96C08">
              <w:rPr>
                <w:sz w:val="16"/>
                <w:lang w:val="pt-BR"/>
              </w:rPr>
              <w:t xml:space="preserve"> -&gt; N(D) -&gt; chuva + resposta de w</w:t>
            </w:r>
          </w:p>
        </w:tc>
        <w:tc>
          <w:tcPr>
            <w:tcW w:w="410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F4462F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 xml:space="preserve">Responder o Grupo 1 em uma única figura </w:t>
            </w:r>
            <w:proofErr w:type="spellStart"/>
            <w:r w:rsidRPr="00B96C08">
              <w:rPr>
                <w:sz w:val="16"/>
                <w:lang w:val="pt-BR"/>
              </w:rPr>
              <w:t>multipainel</w:t>
            </w:r>
            <w:proofErr w:type="spellEnd"/>
          </w:p>
        </w:tc>
      </w:tr>
      <w:tr w:rsidR="00873507" w:rsidRPr="00B96C08" w14:paraId="70E9F123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1652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Figura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482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736642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CTRL, WARM, BUBBLE_PLUS e WARM_BUBBLE_PLUS: dinâmica + fase mista + McCaul + LPI*</w:t>
            </w:r>
          </w:p>
        </w:tc>
        <w:tc>
          <w:tcPr>
            <w:tcW w:w="410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26D5EE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Responder a competição aquecimento × intensidade da bolha térmica</w:t>
            </w:r>
          </w:p>
        </w:tc>
      </w:tr>
      <w:tr w:rsidR="00873507" w:rsidRPr="00B96C08" w14:paraId="09EF69DE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4B83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Figura</w:t>
            </w:r>
            <w:proofErr w:type="spellEnd"/>
            <w:r>
              <w:rPr>
                <w:sz w:val="16"/>
              </w:rPr>
              <w:t xml:space="preserve"> 3</w:t>
            </w:r>
          </w:p>
        </w:tc>
        <w:tc>
          <w:tcPr>
            <w:tcW w:w="482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BCA0E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 xml:space="preserve">Impacto percentual da remoção de processos em w, </w:t>
            </w:r>
            <w:proofErr w:type="spellStart"/>
            <w:r w:rsidRPr="00B96C08">
              <w:rPr>
                <w:sz w:val="16"/>
                <w:lang w:val="pt-BR"/>
              </w:rPr>
              <w:t>McCaul</w:t>
            </w:r>
            <w:proofErr w:type="spellEnd"/>
            <w:r w:rsidRPr="00B96C08">
              <w:rPr>
                <w:sz w:val="16"/>
                <w:lang w:val="pt-BR"/>
              </w:rPr>
              <w:t xml:space="preserve"> e LPI*</w:t>
            </w:r>
          </w:p>
        </w:tc>
        <w:tc>
          <w:tcPr>
            <w:tcW w:w="410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735E24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Ranking do Grupo 3; opcional se faltar espaço</w:t>
            </w:r>
          </w:p>
        </w:tc>
      </w:tr>
      <w:tr w:rsidR="00873507" w14:paraId="5EB7C5E8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BD1482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Tabela</w:t>
            </w:r>
            <w:proofErr w:type="spellEnd"/>
            <w:r>
              <w:rPr>
                <w:sz w:val="16"/>
              </w:rPr>
              <w:t xml:space="preserve"> 1</w:t>
            </w:r>
          </w:p>
        </w:tc>
        <w:tc>
          <w:tcPr>
            <w:tcW w:w="482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8952C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Estrutura e matriz geral dos experimentos</w:t>
            </w:r>
          </w:p>
        </w:tc>
        <w:tc>
          <w:tcPr>
            <w:tcW w:w="410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0F7993" w14:textId="77777777" w:rsidR="0087350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Centralizar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desenho</w:t>
            </w:r>
            <w:proofErr w:type="spellEnd"/>
            <w:r>
              <w:rPr>
                <w:sz w:val="16"/>
              </w:rPr>
              <w:t xml:space="preserve"> experimental</w:t>
            </w:r>
          </w:p>
        </w:tc>
      </w:tr>
      <w:tr w:rsidR="00873507" w:rsidRPr="00B96C08" w14:paraId="7D65C2DF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03663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Tabela 2</w:t>
            </w:r>
          </w:p>
        </w:tc>
        <w:tc>
          <w:tcPr>
            <w:tcW w:w="482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A35D64" w14:textId="77777777" w:rsidR="00873507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Resultados normalizados do Grupo 3</w:t>
            </w:r>
          </w:p>
        </w:tc>
        <w:tc>
          <w:tcPr>
            <w:tcW w:w="410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428E9B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Condensar as simulações de atribuição</w:t>
            </w:r>
          </w:p>
        </w:tc>
      </w:tr>
    </w:tbl>
    <w:p w14:paraId="43F1DAE0" w14:textId="77777777" w:rsidR="00873507" w:rsidRPr="00B96C08" w:rsidRDefault="00873507">
      <w:pPr>
        <w:spacing w:after="0"/>
        <w:rPr>
          <w:rFonts w:hint="eastAsia"/>
          <w:lang w:val="pt-BR"/>
        </w:rPr>
      </w:pPr>
    </w:p>
    <w:p w14:paraId="30669293" w14:textId="77777777" w:rsidR="00873507" w:rsidRDefault="00000000">
      <w:pPr>
        <w:pStyle w:val="Ttulo2"/>
      </w:pPr>
      <w:r>
        <w:t xml:space="preserve">5.4. </w:t>
      </w:r>
      <w:proofErr w:type="spellStart"/>
      <w:r>
        <w:t>Distribuição</w:t>
      </w:r>
      <w:proofErr w:type="spellEnd"/>
      <w:r>
        <w:t xml:space="preserve"> de </w:t>
      </w:r>
      <w:proofErr w:type="spellStart"/>
      <w:r>
        <w:t>tarefas</w:t>
      </w:r>
      <w:proofErr w:type="spellEnd"/>
    </w:p>
    <w:tbl>
      <w:tblPr>
        <w:tblW w:w="0" w:type="auto"/>
        <w:jc w:val="center"/>
        <w:tblBorders>
          <w:top w:val="single" w:sz="5" w:space="0" w:color="CAD8E3"/>
          <w:left w:val="single" w:sz="5" w:space="0" w:color="CAD8E3"/>
          <w:bottom w:val="single" w:sz="5" w:space="0" w:color="CAD8E3"/>
          <w:right w:val="single" w:sz="5" w:space="0" w:color="CAD8E3"/>
          <w:insideH w:val="single" w:sz="5" w:space="0" w:color="CAD8E3"/>
          <w:insideV w:val="single" w:sz="5" w:space="0" w:color="CAD8E3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6264"/>
      </w:tblGrid>
      <w:tr w:rsidR="00873507" w14:paraId="2A845334" w14:textId="77777777">
        <w:trPr>
          <w:cantSplit/>
          <w:tblHeader/>
          <w:jc w:val="center"/>
        </w:trPr>
        <w:tc>
          <w:tcPr>
            <w:tcW w:w="1800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1EB0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2376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1DB95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w="6264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1C8E2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Tarefas principais</w:t>
            </w:r>
          </w:p>
        </w:tc>
      </w:tr>
      <w:tr w:rsidR="00873507" w:rsidRPr="00B96C08" w14:paraId="40D194B9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78C836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Integrante 1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A57CB0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Integração, validação e reprodutibilidade</w:t>
            </w:r>
          </w:p>
        </w:tc>
        <w:tc>
          <w:tcPr>
            <w:tcW w:w="626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D20D6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Manter núcleo comum; quantificar orçamento de água; revisar CFL, testes, metadados e configuração final.</w:t>
            </w:r>
          </w:p>
        </w:tc>
      </w:tr>
      <w:tr w:rsidR="00873507" w:rsidRPr="00B96C08" w14:paraId="30F2C862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43607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Integrante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968B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Grupo 1</w:t>
            </w:r>
          </w:p>
        </w:tc>
        <w:tc>
          <w:tcPr>
            <w:tcW w:w="626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93DF85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Implementar driver N-LOW/CTRL/N-HIGH; executar casos; gerar Figura 1; discutir tamanho de gotículas, chuva e feedback em w.</w:t>
            </w:r>
          </w:p>
        </w:tc>
      </w:tr>
      <w:tr w:rsidR="00873507" w:rsidRPr="00B96C08" w14:paraId="0A0A21C8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FE33FC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Integrante</w:t>
            </w:r>
            <w:proofErr w:type="spellEnd"/>
            <w:r>
              <w:rPr>
                <w:sz w:val="16"/>
              </w:rPr>
              <w:t xml:space="preserve"> 3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1D4953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Grupo 2</w:t>
            </w:r>
          </w:p>
        </w:tc>
        <w:tc>
          <w:tcPr>
            <w:tcW w:w="626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92DBE1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Calibrar B1; implementar e executar a matriz CTRL/WARM/BUBBLE_PLUS/WARM_BUBBLE_PLUS; calcular McCaul/LPI*; gerar Figura 2.</w:t>
            </w:r>
            <w:proofErr w:type="spellStart"/>
            <w:r w:rsidRPr="00B96C08">
              <w:rPr>
                <w:sz w:val="16"/>
                <w:lang w:val="pt-BR"/>
              </w:rPr>
            </w:r>
            <w:proofErr w:type="spellEnd"/>
            <w:r w:rsidRPr="00B96C08">
              <w:rPr>
                <w:sz w:val="16"/>
                <w:lang w:val="pt-BR"/>
              </w:rPr>
            </w:r>
          </w:p>
        </w:tc>
      </w:tr>
      <w:tr w:rsidR="00873507" w:rsidRPr="00B96C08" w14:paraId="0C41E96F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BE9D5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Integrante</w:t>
            </w:r>
            <w:proofErr w:type="spellEnd"/>
            <w:r>
              <w:rPr>
                <w:sz w:val="16"/>
              </w:rPr>
              <w:t xml:space="preserve"> 4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A80354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Grupo 3</w:t>
            </w:r>
          </w:p>
        </w:tc>
        <w:tc>
          <w:tcPr>
            <w:tcW w:w="626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9481BB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6"/>
                <w:lang w:val="pt-BR"/>
              </w:rPr>
              <w:t>Usar OpcoesMicrofisica para executar as ablações; preencher Tabela 2 e Figura 3 opcional; não editar a microfísica comum.</w:t>
            </w:r>
          </w:p>
        </w:tc>
      </w:tr>
    </w:tbl>
    <w:p w14:paraId="57A4FC99" w14:textId="77777777" w:rsidR="00873507" w:rsidRPr="00B96C08" w:rsidRDefault="00873507">
      <w:pPr>
        <w:spacing w:after="0"/>
        <w:rPr>
          <w:rFonts w:hint="eastAsia"/>
          <w:lang w:val="pt-BR"/>
        </w:rPr>
      </w:pPr>
    </w:p>
    <w:p>
      <w:pPr>
        <w:pStyle w:val="Ttulo2"/>
      </w:pPr>
      <w:r>
        <w:t>5.5. Reprodutibilidade das simulações finais</w:t>
      </w:r>
    </w:p>
    <w:p>
      <w:r>
        <w:t>Cada execução final deve ser reconstruível a partir do repositório. Recomenda-se salvar, junto à saída de cada caso, resultados_&lt;caso&gt;.npz, comando.txt, commit.txt e configuracao.txt ou configuracao.json.</w:t>
      </w:r>
    </w:p>
    <w:p>
      <w:pPr>
        <w:pStyle w:val="Commarcadores"/>
      </w:pPr>
      <w:r>
        <w:t>Executar todos os casos comparáveis a partir do mesmo hash de commit e registrar python --version e o ambiente de dependências.</w:t>
      </w:r>
    </w:p>
    <w:p>
      <w:pPr>
        <w:pStyle w:val="Commarcadores"/>
      </w:pPr>
      <w:r>
        <w:t>Declarar explicitamente no driver os parâmetros científicos relevantes; não depender silenciosamente de defaults internos.</w:t>
      </w:r>
    </w:p>
    <w:p>
      <w:pPr>
        <w:pStyle w:val="Commarcadores"/>
      </w:pPr>
      <w:r>
        <w:t>Usar diretórios separados por caso em outputs/group1/, outputs/group2/ e outputs/group3/ e não sobrescrever uma execução final sem novo identificador.</w:t>
      </w:r>
    </w:p>
    <w:p>
      <w:pPr>
        <w:pStyle w:val="Commarcadores"/>
      </w:pPr>
      <w:r>
        <w:t>Registrar ao menos: caso, duração, nx/nz, Δx/Δz, Δt, bolha, ΔT ambiental, Nc, opções microfísicas, CFL máximo e status da simulação.</w:t>
      </w:r>
    </w:p>
    <w:p w14:paraId="6F7B590A" w14:textId="77777777" w:rsidR="00873507" w:rsidRDefault="00000000">
      <w:pPr>
        <w:pStyle w:val="Ttulo1"/>
      </w:pPr>
      <w:r>
        <w:t>6. Interpretação e limites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26249BCA" w14:textId="77777777">
        <w:trPr>
          <w:cantSplit/>
          <w:jc w:val="center"/>
        </w:trPr>
        <w:tc>
          <w:tcPr>
            <w:tcW w:w="10152" w:type="dxa"/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13BE34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2A7A56"/>
                <w:lang w:val="pt-BR"/>
              </w:rPr>
              <w:t>O que o trabalho poderá afirmar</w:t>
            </w:r>
          </w:p>
          <w:p w14:paraId="1274CE8C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Como o núcleo comum calcula w, transporta os hidrometeoros e devolve o estado termodinâmico atualizado ao empuxo, o estudo pode quantificar como mudanças em Nc, aquecimento, amplitude da bolha térmica e processos de fase mista alteram conjuntamente a estrutura microfísica, o movimento vertical e os diagnósticos elétricos dentro deste modelo idealizado. A precipitação superficial quantitativa só deve ser interpretada após a contabilização explícita do fluxo que deixa a base estar validada.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</w:tc>
      </w:tr>
    </w:tbl>
    <w:p w14:paraId="6579606F" w14:textId="77777777" w:rsidR="00873507" w:rsidRPr="00B96C08" w:rsidRDefault="00873507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52"/>
      </w:tblGrid>
      <w:tr w:rsidR="00873507" w:rsidRPr="00B96C08" w14:paraId="55CA457A" w14:textId="77777777">
        <w:trPr>
          <w:cantSplit/>
          <w:jc w:val="center"/>
        </w:trPr>
        <w:tc>
          <w:tcPr>
            <w:tcW w:w="10152" w:type="dxa"/>
            <w:shd w:val="clear" w:color="auto" w:fill="FFF3F1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756A2C" w14:textId="77777777" w:rsidR="00873507" w:rsidRPr="00B96C08" w:rsidRDefault="00000000">
            <w:pPr>
              <w:spacing w:after="60"/>
              <w:rPr>
                <w:rFonts w:hint="eastAsia"/>
                <w:lang w:val="pt-BR"/>
              </w:rPr>
            </w:pPr>
            <w:r w:rsidRPr="00B96C08">
              <w:rPr>
                <w:b/>
                <w:color w:val="B6453A"/>
                <w:lang w:val="pt-BR"/>
              </w:rPr>
              <w:t>O que o trabalho não deverá afirmar</w:t>
            </w:r>
          </w:p>
          <w:p w14:paraId="3F7710BF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8"/>
                <w:lang w:val="pt-BR"/>
              </w:rPr>
              <w:t>O sistema continua sendo bidimensional, Boussinesq e idealizado e não equivale a uma tempestade tridimensional observada. McCaul e LPI* são proxies e não taxas absolutas de flashes sem calibração. O LPI* adotado é uma adaptação por coluna e não reproduz todos os filtros horizontais da formulação completa. Além disso, a discretização upwind original do professor não é estritamente conservativa no sentido integral discreto; essa limitação deve ser quantificada e documentada, não corrigida silenciosamente por um esquema diferente durante os experimentos.</w:t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  <w:proofErr w:type="spellStart"/>
            <w:r w:rsidRPr="00B96C08">
              <w:rPr>
                <w:sz w:val="18"/>
                <w:lang w:val="pt-BR"/>
              </w:rPr>
            </w:r>
            <w:proofErr w:type="spellEnd"/>
            <w:r w:rsidRPr="00B96C08">
              <w:rPr>
                <w:sz w:val="18"/>
                <w:lang w:val="pt-BR"/>
              </w:rPr>
            </w:r>
          </w:p>
        </w:tc>
      </w:tr>
    </w:tbl>
    <w:p w14:paraId="4BD84E35" w14:textId="77777777" w:rsidR="00873507" w:rsidRPr="00B96C08" w:rsidRDefault="00873507">
      <w:pPr>
        <w:spacing w:after="20"/>
        <w:rPr>
          <w:rFonts w:hint="eastAsia"/>
          <w:lang w:val="pt-BR"/>
        </w:rPr>
      </w:pPr>
    </w:p>
    <w:p w14:paraId="443D2EE1" w14:textId="77777777" w:rsidR="00873507" w:rsidRPr="00B96C08" w:rsidRDefault="00000000">
      <w:pPr>
        <w:pStyle w:val="Ttulo2"/>
        <w:rPr>
          <w:lang w:val="pt-BR"/>
        </w:rPr>
      </w:pPr>
      <w:r w:rsidRPr="00B96C08">
        <w:rPr>
          <w:lang w:val="pt-BR"/>
        </w:rPr>
        <w:t>6.1. Balanço de água e conservação no modelo acoplado</w:t>
      </w:r>
    </w:p>
    <w:p w14:paraId="7A3C4F97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>Os testes de coluna continuam válidos para verificar os processos microfísicos locais, mas não são suficientes para o modelo 2D. Um diagnóstico isolando somente a microfísica encontrou max|Δqt|=5,31×10^-13 kg kg^-1 em um subpasso, compatível com conservação próxima à precisão numérica. Portanto, não há evidência de criação ou destruição significativa de água pelos processos microfísicos locais.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spellStart"/>
      <w:r w:rsidRPr="00B96C08">
        <w:rPr>
          <w:lang w:val="pt-BR"/>
        </w:rPr>
      </w:r>
      <w:proofErr w:type="gramStart"/>
      <w:r w:rsidRPr="00B96C08">
        <w:rPr>
          <w:lang w:val="pt-BR"/>
        </w:rPr>
      </w:r>
      <w:proofErr w:type="spellEnd"/>
      <w:r w:rsidRPr="00B96C08">
        <w:rPr>
          <w:lang w:val="pt-BR"/>
        </w:rPr>
      </w:r>
      <w:proofErr w:type="gramEnd"/>
      <w:r w:rsidRPr="00B96C08">
        <w:rPr>
          <w:lang w:val="pt-BR"/>
        </w:rPr>
      </w:r>
    </w:p>
    <w:p>
      <w:r>
        <w:t>Em contraste, um traçador artificial transportado pelo operador upwind original apresentou perda relativa de 2,31×10^-3 (0,231%) em 120 s. Aplicar a condição de contorno zero-gradiente praticamente não alterou esse valor, e elevar a bolha de 500 para 3000 m não reduziu a deriva. Os testes indicam que a principal fonte do residual é a discretização advectiva, e não a proximidade da bolha com a fronteira inferior.</w:t>
      </w:r>
    </w:p>
    <w:p>
      <w:r>
        <w:t>Nos testes com a umidade da bolha, a variação do inventário correspondeu a aproximadamente 4,62% da anomalia úmida inicial para z0=500 m e 5,75% para z0=3000 m em 120 s. Esses valores são diagnósticos do esquema e não devem ser extrapolados linearmente para uma simulação longa; o residual precisa ser medido ao longo dos casos científicos.</w:t>
      </w:r>
    </w:p>
    <w:p>
      <w:r>
        <w:t>A forma de advecção é herdada do núcleo fornecido pelo professor. Como trocar o operador por uma formulação conservativa modificaria a discretização metodológica do modelo de referência, o plano atual é preservar o esquema original e quantificar sua deriva. Qualquer versão conservativa futura deve ser opcional e claramente identificada como experimento numérico separado.</w:t>
      </w:r>
    </w:p>
    <w:p>
      <w:pPr>
        <w:pStyle w:val="Commarcadores"/>
      </w:pPr>
      <w:r>
        <w:t>Para o modelo completo, o balanço físico desejado é M_domínio(t)+P_superfície(t)+F_fronteiras(t)≈M_domínio(0)+S_água(t). Como o núcleo 2D ainda não acumula explicitamente toda a precipitação que cruza a base, esse diagnóstico deve ser consolidado antes de usar precipitação acumulada como resultado quantitativo final.</w:t>
      </w:r>
    </w:p>
    <w:p w14:paraId="76C65C99" w14:textId="77777777" w:rsidR="00873507" w:rsidRDefault="00000000">
      <w:pPr>
        <w:pStyle w:val="Ttulo1"/>
      </w:pPr>
      <w:r>
        <w:t>7. Referências principais</w:t>
      </w:r>
    </w:p>
    <w:p w14:paraId="32DB4674" w14:textId="77777777" w:rsidR="00873507" w:rsidRDefault="00000000">
      <w:pPr>
        <w:spacing w:after="120"/>
        <w:ind w:left="259" w:hanging="259"/>
        <w:rPr>
          <w:rFonts w:hint="eastAsia"/>
        </w:rPr>
      </w:pPr>
      <w:r>
        <w:t>BRISSON, E.; BLAHAK, U.; LUCAS-PICHER, P.; PURR, C.; AHRENS, B. Contrasting lightning projection using the lightning potential index adapted in a convection-permitting regional climate model. Climate Dynamics, v. 57, p. 2037-2051, 2021. DOI: 10.1007/s00382-021-05791-z.</w:t>
      </w:r>
    </w:p>
    <w:p w14:paraId="212AA722" w14:textId="77777777" w:rsidR="00873507" w:rsidRPr="00B96C08" w:rsidRDefault="00000000">
      <w:pPr>
        <w:spacing w:after="120"/>
        <w:ind w:left="259" w:hanging="259"/>
        <w:rPr>
          <w:rFonts w:hint="eastAsia"/>
          <w:lang w:val="pt-BR"/>
        </w:rPr>
      </w:pPr>
      <w:r>
        <w:t xml:space="preserve">MCCAUL JR., E. W.; GOODMAN, S. J.; LACASSE, K. M.; CECIL, D. J. Forecasting Lightning Threat Using Cloud-Resolving Model Simulations. </w:t>
      </w:r>
      <w:r w:rsidRPr="00B96C08">
        <w:rPr>
          <w:lang w:val="pt-BR"/>
        </w:rPr>
        <w:t xml:space="preserve">Weather </w:t>
      </w:r>
      <w:proofErr w:type="spellStart"/>
      <w:r w:rsidRPr="00B96C08">
        <w:rPr>
          <w:lang w:val="pt-BR"/>
        </w:rPr>
        <w:t>and</w:t>
      </w:r>
      <w:proofErr w:type="spellEnd"/>
      <w:r w:rsidRPr="00B96C08">
        <w:rPr>
          <w:lang w:val="pt-BR"/>
        </w:rPr>
        <w:t xml:space="preserve"> </w:t>
      </w:r>
      <w:proofErr w:type="spellStart"/>
      <w:r w:rsidRPr="00B96C08">
        <w:rPr>
          <w:lang w:val="pt-BR"/>
        </w:rPr>
        <w:t>Forecasting</w:t>
      </w:r>
      <w:proofErr w:type="spellEnd"/>
      <w:r w:rsidRPr="00B96C08">
        <w:rPr>
          <w:lang w:val="pt-BR"/>
        </w:rPr>
        <w:t>, v. 24, p. 709-729, 2009. DOI: 10.1175/2008WAF2222152.1.</w:t>
      </w:r>
    </w:p>
    <w:p w14:paraId="7C5A98C4" w14:textId="77777777" w:rsidR="00873507" w:rsidRPr="00B96C08" w:rsidRDefault="00000000">
      <w:pPr>
        <w:spacing w:after="120"/>
        <w:ind w:left="259" w:hanging="259"/>
        <w:rPr>
          <w:rFonts w:hint="eastAsia"/>
          <w:lang w:val="pt-BR"/>
        </w:rPr>
      </w:pPr>
      <w:r w:rsidRPr="00B96C08">
        <w:rPr>
          <w:lang w:val="pt-BR"/>
        </w:rPr>
        <w:t xml:space="preserve">KUBOTA, P. Y. Microfísica de Nuvens: Fundamentação Física, Implementação Computacional de um Esquema Bulk </w:t>
      </w:r>
      <w:proofErr w:type="spellStart"/>
      <w:r w:rsidRPr="00B96C08">
        <w:rPr>
          <w:lang w:val="pt-BR"/>
        </w:rPr>
        <w:t>Multimomento</w:t>
      </w:r>
      <w:proofErr w:type="spellEnd"/>
      <w:r w:rsidRPr="00B96C08">
        <w:rPr>
          <w:lang w:val="pt-BR"/>
        </w:rPr>
        <w:t xml:space="preserve"> e Acoplamento com Diagnóstico de Relâmpago. INPE, São José dos Campos, 2026.</w:t>
      </w:r>
    </w:p>
    <w:p w14:paraId="3AA39A1A" w14:textId="77777777" w:rsidR="00873507" w:rsidRPr="00B96C08" w:rsidRDefault="00000000">
      <w:pPr>
        <w:spacing w:after="120"/>
        <w:ind w:left="259" w:hanging="259"/>
        <w:rPr>
          <w:rFonts w:hint="eastAsia"/>
          <w:lang w:val="pt-BR"/>
        </w:rPr>
      </w:pPr>
      <w:r w:rsidRPr="00B96C08">
        <w:rPr>
          <w:lang w:val="pt-BR"/>
        </w:rPr>
        <w:t>Repositório do projeto: DeOliveira-CLTF/two_moment_microphysics_lightning_model_experiments. Estrutura consultada em 30/08/2026, commit 7e5bd22 (Integra dinâmica 2D com microfísica e diagnósticos de relâmpagos).</w:t>
      </w:r>
      <w:proofErr w:type="spellStart"/>
      <w:r w:rsidRPr="00B96C08">
        <w:rPr>
          <w:lang w:val="pt-BR"/>
        </w:rPr>
      </w:r>
      <w:proofErr w:type="spellEnd"/>
      <w:r w:rsidRPr="00B96C08">
        <w:rPr>
          <w:lang w:val="pt-BR"/>
        </w:rPr>
      </w:r>
    </w:p>
    <w:p w14:paraId="315BBDE0" w14:textId="77777777" w:rsidR="00873507" w:rsidRPr="00B96C08" w:rsidRDefault="00000000">
      <w:pPr>
        <w:pStyle w:val="Ttulo1"/>
        <w:rPr>
          <w:lang w:val="pt-BR"/>
        </w:rPr>
      </w:pPr>
      <w:r w:rsidRPr="00B96C08">
        <w:rPr>
          <w:lang w:val="pt-BR"/>
        </w:rPr>
        <w:t>8. Fluxo operacional recomendado</w:t>
      </w:r>
    </w:p>
    <w:p w14:paraId="278FF977" w14:textId="77777777" w:rsidR="00873507" w:rsidRPr="00B96C08" w:rsidRDefault="00000000">
      <w:pPr>
        <w:rPr>
          <w:rFonts w:hint="eastAsia"/>
          <w:lang w:val="pt-BR"/>
        </w:rPr>
      </w:pPr>
      <w:r w:rsidRPr="00B96C08">
        <w:rPr>
          <w:lang w:val="pt-BR"/>
        </w:rPr>
        <w:t>Desenho final: poucos experimentos conceitualmente distintos, um único acoplamento dinâmica-microfísica reutilizado por todos os grupos e validação numérica feita antes de interpretar diferenças físicas.</w:t>
      </w:r>
    </w:p>
    <w:tbl>
      <w:tblPr>
        <w:tblW w:w="0" w:type="auto"/>
        <w:jc w:val="center"/>
        <w:tblBorders>
          <w:top w:val="single" w:sz="5" w:space="0" w:color="CAD8E3"/>
          <w:left w:val="single" w:sz="5" w:space="0" w:color="CAD8E3"/>
          <w:bottom w:val="single" w:sz="5" w:space="0" w:color="CAD8E3"/>
          <w:right w:val="single" w:sz="5" w:space="0" w:color="CAD8E3"/>
          <w:insideH w:val="single" w:sz="5" w:space="0" w:color="CAD8E3"/>
          <w:insideV w:val="single" w:sz="5" w:space="0" w:color="CAD8E3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9432"/>
      </w:tblGrid>
      <w:tr w:rsidR="00873507" w14:paraId="4FB1C049" w14:textId="77777777">
        <w:trPr>
          <w:cantSplit/>
          <w:tblHeader/>
          <w:jc w:val="center"/>
        </w:trPr>
        <w:tc>
          <w:tcPr>
            <w:tcW w:w="1008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221D2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9432" w:type="dxa"/>
            <w:shd w:val="clear" w:color="auto" w:fill="16324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85C18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Ação</w:t>
            </w:r>
          </w:p>
        </w:tc>
      </w:tr>
      <w:tr w:rsidR="00873507" w:rsidRPr="00B96C08" w14:paraId="49F4BA8D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2A99D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94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DC254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Confirmar o commit comum, executar os testes unitários e congelar a configuração de referência (grade, Δt, duração, B0, Nc, física e frequência de saída).</w:t>
            </w:r>
          </w:p>
        </w:tc>
      </w:tr>
      <w:tr w:rsidR="00873507" w:rsidRPr="00B96C08" w14:paraId="53DE0603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A5893D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94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8ED715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Quantificar a conservação da microfísica e o residual do transporte 2D; consolidar o acumulador de precipitação superficial antes da análise quantitativa de precipitação.</w:t>
            </w:r>
          </w:p>
        </w:tc>
      </w:tr>
      <w:tr w:rsidR="00873507" w:rsidRPr="00B96C08" w14:paraId="6AB7F896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998293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94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3300F2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Calibrar B1 no ambiente CTRL, executar o caso mais energético e verificar CFL; repetir ao menos um caso com Δt/2 antes de congelar a bateria final.</w:t>
            </w:r>
            <w:r>
              <w:rPr>
                <w:sz w:val="17"/>
              </w:rPr>
            </w:r>
            <w:r w:rsidRPr="00B96C08">
              <w:rPr>
                <w:sz w:val="17"/>
                <w:lang w:val="pt-BR"/>
              </w:rPr>
            </w:r>
            <w:r>
              <w:rPr>
                <w:sz w:val="17"/>
              </w:rPr>
            </w:r>
            <w:r w:rsidRPr="00B96C08">
              <w:rPr>
                <w:sz w:val="17"/>
                <w:lang w:val="pt-BR"/>
              </w:rPr>
            </w:r>
          </w:p>
        </w:tc>
      </w:tr>
      <w:tr w:rsidR="00873507" w:rsidRPr="00B96C08" w14:paraId="713C33CB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C886E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94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ED3CA3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Implementar o driver do Grupo 1 e executar N-LOW/CTRL/N-HIGH com somente Nc variando; gerar a Figura 1.</w:t>
            </w:r>
          </w:p>
        </w:tc>
      </w:tr>
      <w:tr w:rsidR="00873507" w:rsidRPr="00B96C08" w14:paraId="790E535A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9BF93E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94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B59B29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Implementar o driver do Grupo 2 e executar CTRL/WARM/BUBBLE_PLUS/WARM_BUBBLE_PLUS; calcular McCaul e LPI* e gerar a Figura 2.</w:t>
            </w:r>
            <w:proofErr w:type="spellStart"/>
            <w:r w:rsidRPr="00B96C08">
              <w:rPr>
                <w:sz w:val="17"/>
                <w:lang w:val="pt-BR"/>
              </w:rPr>
            </w:r>
            <w:proofErr w:type="spellEnd"/>
            <w:r w:rsidRPr="00B96C08">
              <w:rPr>
                <w:sz w:val="17"/>
                <w:lang w:val="pt-BR"/>
              </w:rPr>
            </w:r>
          </w:p>
        </w:tc>
      </w:tr>
      <w:tr w:rsidR="00873507" w:rsidRPr="00B96C08" w14:paraId="3981FF5A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A08D45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94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58675B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Implementar o driver do Grupo 3 usando OpcoesMicrofisica; executar as ablações e preencher a Tabela 2 e a Figura 3 opcional.</w:t>
            </w:r>
          </w:p>
        </w:tc>
      </w:tr>
      <w:tr w:rsidR="00873507" w:rsidRPr="00B96C08" w14:paraId="65C2828E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2DEBBF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94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B9E63D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Repetir os diagnósticos de CFL e orçamento de água nos casos finais e registrar configuração, hash do commit, comando e status de cada simulação.</w:t>
            </w:r>
          </w:p>
        </w:tc>
      </w:tr>
      <w:tr w:rsidR="00873507" w:rsidRPr="00B96C08" w14:paraId="14CA7E21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177DF7" w14:textId="77777777" w:rsidR="00873507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943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485AA7" w14:textId="77777777" w:rsidR="00873507" w:rsidRPr="00B96C08" w:rsidRDefault="00000000">
            <w:pPr>
              <w:spacing w:after="0"/>
              <w:rPr>
                <w:rFonts w:hint="eastAsia"/>
                <w:lang w:val="pt-BR"/>
              </w:rPr>
            </w:pPr>
            <w:r w:rsidRPr="00B96C08">
              <w:rPr>
                <w:sz w:val="17"/>
                <w:lang w:val="pt-BR"/>
              </w:rPr>
              <w:t>Selecionar apenas os resultados necessários para responder às três perguntas científicas; manter diagnósticos adicionais no repositório ou material suplementar.</w:t>
            </w:r>
          </w:p>
        </w:tc>
      </w:tr>
    </w:tbl>
    <w:p w14:paraId="37557A13" w14:textId="77777777" w:rsidR="00873507" w:rsidRPr="00B96C08" w:rsidRDefault="00873507">
      <w:pPr>
        <w:spacing w:after="0"/>
        <w:rPr>
          <w:rFonts w:hint="eastAsia"/>
          <w:lang w:val="pt-BR"/>
        </w:rPr>
      </w:pPr>
    </w:p>
    <w:sectPr w:rsidR="00873507" w:rsidRPr="00B96C08" w:rsidSect="00034616">
      <w:headerReference w:type="default" r:id="rId9"/>
      <w:footerReference w:type="default" r:id="rId10"/>
      <w:pgSz w:w="12240" w:h="15840"/>
      <w:pgMar w:top="979" w:right="1123" w:bottom="893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9933D" w14:textId="77777777" w:rsidR="00A5294D" w:rsidRDefault="00A529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8314F8" w14:textId="77777777" w:rsidR="00A5294D" w:rsidRDefault="00A529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0E871" w14:textId="77777777" w:rsidR="00EA1C9B" w:rsidRDefault="00000000">
    <w:pPr>
      <w:pStyle w:val="Rodap"/>
      <w:jc w:val="center"/>
      <w:rPr>
        <w:rFonts w:hint="eastAsia"/>
      </w:rPr>
    </w:pPr>
    <w:r>
      <w:rPr>
        <w:color w:val="5B6773"/>
        <w:sz w:val="16"/>
      </w:rPr>
      <w:t xml:space="preserve">Plano experimental reprodutível </w:t>
    </w:r>
    <w:proofErr w:type="spellStart"/>
    <w:proofErr w:type="gramStart"/>
    <w:r>
      <w:rPr>
        <w:color w:val="5B6773"/>
        <w:sz w:val="16"/>
      </w:rPr>
      <w:t>atualizado</w:t>
    </w:r>
    <w:proofErr w:type="spellEnd"/>
    <w:r>
      <w:rPr>
        <w:color w:val="5B6773"/>
        <w:sz w:val="16"/>
      </w:rPr>
      <w:t xml:space="preserve">  •</w:t>
    </w:r>
    <w:proofErr w:type="gramEnd"/>
    <w:r>
      <w:rPr>
        <w:color w:val="5B6773"/>
        <w:sz w:val="16"/>
      </w:rPr>
      <w:t xml:space="preserve">  </w:t>
    </w:r>
    <w:r>
      <w:rPr>
        <w:color w:val="5B6773"/>
        <w:sz w:val="17"/>
      </w:rPr>
      <w:fldChar w:fldCharType="begin"/>
    </w:r>
    <w:r>
      <w:rPr>
        <w:color w:val="5B6773"/>
        <w:sz w:val="17"/>
      </w:rPr>
      <w:instrText>PAGE</w:instrText>
    </w:r>
    <w:r>
      <w:rPr>
        <w:color w:val="5B6773"/>
        <w:sz w:val="17"/>
      </w:rPr>
      <w:fldChar w:fldCharType="separate"/>
    </w:r>
    <w:r w:rsidR="0026348E">
      <w:rPr>
        <w:rFonts w:hint="eastAsia"/>
        <w:noProof/>
        <w:color w:val="5B6773"/>
        <w:sz w:val="17"/>
      </w:rPr>
      <w:t>1</w:t>
    </w:r>
    <w:r>
      <w:rPr>
        <w:color w:val="5B67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0C663" w14:textId="77777777" w:rsidR="00A5294D" w:rsidRDefault="00A529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10020B" w14:textId="77777777" w:rsidR="00A5294D" w:rsidRDefault="00A529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1FD7" w14:textId="77777777" w:rsidR="00EA1C9B" w:rsidRDefault="00000000">
    <w:pPr>
      <w:pStyle w:val="Cabealho"/>
      <w:jc w:val="right"/>
      <w:rPr>
        <w:rFonts w:hint="eastAsia"/>
      </w:rPr>
    </w:pPr>
    <w:r>
      <w:rPr>
        <w:color w:val="5B6773"/>
        <w:sz w:val="16"/>
      </w:rPr>
      <w:t xml:space="preserve">MET-576-4 | </w:t>
    </w:r>
    <w:proofErr w:type="spellStart"/>
    <w:r>
      <w:rPr>
        <w:color w:val="5B6773"/>
        <w:sz w:val="16"/>
      </w:rPr>
      <w:t>Trabalho</w:t>
    </w:r>
    <w:proofErr w:type="spellEnd"/>
    <w:r>
      <w:rPr>
        <w:color w:val="5B6773"/>
        <w:sz w:val="16"/>
      </w:rPr>
      <w:t xml:space="preserve"> 2 - </w:t>
    </w:r>
    <w:proofErr w:type="spellStart"/>
    <w:r>
      <w:rPr>
        <w:color w:val="5B6773"/>
        <w:sz w:val="16"/>
      </w:rPr>
      <w:t>Parametrizações</w:t>
    </w:r>
    <w:proofErr w:type="spellEnd"/>
    <w:r>
      <w:rPr>
        <w:color w:val="5B6773"/>
        <w:sz w:val="16"/>
      </w:rPr>
      <w:t xml:space="preserve"> </w:t>
    </w:r>
    <w:proofErr w:type="spellStart"/>
    <w:r>
      <w:rPr>
        <w:color w:val="5B6773"/>
        <w:sz w:val="16"/>
      </w:rPr>
      <w:t>Físicas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108344">
    <w:abstractNumId w:val="8"/>
  </w:num>
  <w:num w:numId="2" w16cid:durableId="464155233">
    <w:abstractNumId w:val="6"/>
  </w:num>
  <w:num w:numId="3" w16cid:durableId="994189815">
    <w:abstractNumId w:val="5"/>
  </w:num>
  <w:num w:numId="4" w16cid:durableId="1667786790">
    <w:abstractNumId w:val="4"/>
  </w:num>
  <w:num w:numId="5" w16cid:durableId="821048750">
    <w:abstractNumId w:val="7"/>
  </w:num>
  <w:num w:numId="6" w16cid:durableId="518393215">
    <w:abstractNumId w:val="3"/>
  </w:num>
  <w:num w:numId="7" w16cid:durableId="1440104513">
    <w:abstractNumId w:val="2"/>
  </w:num>
  <w:num w:numId="8" w16cid:durableId="1172061368">
    <w:abstractNumId w:val="1"/>
  </w:num>
  <w:num w:numId="9" w16cid:durableId="142163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98F"/>
    <w:rsid w:val="00030FCB"/>
    <w:rsid w:val="00034616"/>
    <w:rsid w:val="0006063C"/>
    <w:rsid w:val="000A26A3"/>
    <w:rsid w:val="000D6BFC"/>
    <w:rsid w:val="0015074B"/>
    <w:rsid w:val="0026234F"/>
    <w:rsid w:val="0026348E"/>
    <w:rsid w:val="0029639D"/>
    <w:rsid w:val="00326F90"/>
    <w:rsid w:val="003B600B"/>
    <w:rsid w:val="00636B6A"/>
    <w:rsid w:val="00873507"/>
    <w:rsid w:val="00A5294D"/>
    <w:rsid w:val="00AA1D8D"/>
    <w:rsid w:val="00B47730"/>
    <w:rsid w:val="00B96C08"/>
    <w:rsid w:val="00BA5047"/>
    <w:rsid w:val="00CB0664"/>
    <w:rsid w:val="00EA1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FF820A"/>
  <w14:defaultImageDpi w14:val="300"/>
  <w15:docId w15:val="{FF08019C-42FB-4B6A-9269-0A548384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Inter" w:hAnsi="Inter"/>
      <w:color w:val="1F2933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6324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E7A78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2D5F8B"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26348E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348E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DeOliveira-CLTF/two_moment_microphysics_lightning_model_experiments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4066</Words>
  <Characters>23178</Characters>
  <Application>Microsoft Office Word</Application>
  <DocSecurity>0</DocSecurity>
  <Lines>193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Experimentos - Microfísica, Dinâmica e Relâmpagos</vt:lpstr>
      <vt:lpstr/>
    </vt:vector>
  </TitlesOfParts>
  <Manager/>
  <Company/>
  <LinksUpToDate>false</LinksUpToDate>
  <CharactersWithSpaces>27190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Experimentos - Microfísica, Dinâmica e Relâmpagos</dc:title>
  <dc:subject>Plano experimental atualizado para acoplamento dinâmico com microfísica de dois momentos e diagnósticos McCaul/LPI*</dc:subject>
  <dc:creator>Caio Lucas Teixeira Ferraz de Oliveira</dc:creator>
  <cp:keywords>microfísica, McCaul, LPI, relâmpagos, coluna 1D, fase mista</cp:keywords>
  <dc:description>generated by python-docx</dc:description>
  <cp:lastModifiedBy>Caio Lucas Teixeira Ferraz de Oliveira</cp:lastModifiedBy>
  <cp:revision>4</cp:revision>
  <dcterms:created xsi:type="dcterms:W3CDTF">2026-08-21T00:52:00Z</dcterms:created>
  <dcterms:modified xsi:type="dcterms:W3CDTF">2026-08-30T16:01:00Z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039c9574-32d4-4470-8eaf-6a3de7b599ee</vt:lpwstr>
  </property>
</Properties>
</file>