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77BC0" w14:textId="1BC7C4AD" w:rsidR="0022641D" w:rsidRPr="0022641D" w:rsidRDefault="0022641D" w:rsidP="0022641D">
      <w:pPr>
        <w:pStyle w:val="af0"/>
        <w:widowControl w:val="0"/>
        <w:spacing w:after="120"/>
      </w:pPr>
      <w:bookmarkStart w:id="0" w:name="_GoBack"/>
      <w:r w:rsidRPr="0022641D">
        <w:t>Д. Д. Швецов</w:t>
      </w:r>
    </w:p>
    <w:p w14:paraId="5E6D6CDC" w14:textId="77777777" w:rsidR="0022641D" w:rsidRDefault="0022641D" w:rsidP="0022641D">
      <w:pPr>
        <w:pStyle w:val="af1"/>
        <w:widowControl w:val="0"/>
      </w:pPr>
      <w:r>
        <w:t>Московский государственный технический университет</w:t>
      </w:r>
    </w:p>
    <w:p w14:paraId="466378EC" w14:textId="26F62A9C" w:rsidR="0022641D" w:rsidRPr="002640D4" w:rsidRDefault="0022641D" w:rsidP="0022641D">
      <w:pPr>
        <w:pStyle w:val="af1"/>
        <w:widowControl w:val="0"/>
        <w:rPr>
          <w:highlight w:val="yellow"/>
        </w:rPr>
      </w:pPr>
      <w:r>
        <w:t>имени Н.Э. Баумана</w:t>
      </w:r>
    </w:p>
    <w:p w14:paraId="7122DF75" w14:textId="5FF3F229" w:rsidR="0022641D" w:rsidRPr="0022641D" w:rsidRDefault="0022641D" w:rsidP="0022641D">
      <w:pPr>
        <w:pStyle w:val="af1"/>
        <w:widowControl w:val="0"/>
      </w:pPr>
      <w:r w:rsidRPr="0022641D">
        <w:rPr>
          <w:lang w:val="en-US"/>
        </w:rPr>
        <w:t>daniil</w:t>
      </w:r>
      <w:r w:rsidRPr="0022641D">
        <w:t>@</w:t>
      </w:r>
      <w:r w:rsidRPr="0022641D">
        <w:rPr>
          <w:lang w:val="en-US"/>
        </w:rPr>
        <w:t>shvetsov</w:t>
      </w:r>
      <w:r w:rsidRPr="0022641D">
        <w:t>.</w:t>
      </w:r>
      <w:r w:rsidRPr="0022641D">
        <w:rPr>
          <w:lang w:val="en-US"/>
        </w:rPr>
        <w:t>business</w:t>
      </w:r>
    </w:p>
    <w:p w14:paraId="61E370A8" w14:textId="77777777" w:rsidR="0022641D" w:rsidRPr="005F1920" w:rsidRDefault="0022641D" w:rsidP="0022641D">
      <w:pPr>
        <w:pStyle w:val="Authors"/>
        <w:rPr>
          <w:b w:val="0"/>
          <w:sz w:val="20"/>
          <w:szCs w:val="20"/>
          <w:highlight w:val="yellow"/>
          <w:lang w:val="ru-RU"/>
        </w:rPr>
      </w:pPr>
    </w:p>
    <w:p w14:paraId="0F3DDC7C" w14:textId="0621D8F7" w:rsidR="0022641D" w:rsidRPr="007222C8" w:rsidRDefault="0022641D" w:rsidP="0022641D">
      <w:pPr>
        <w:pStyle w:val="af2"/>
        <w:widowControl w:val="0"/>
      </w:pPr>
      <w:r w:rsidRPr="007222C8">
        <w:t>СРАВНИТЕЛЬНЫЙ АНАЛИЗ КЛАССИЧЕСКИХ И КВАНТОВЫХ АЛГОРИТМОВ БИНАРНОЙ КЛАССИФИКАЦИИ ПРИ СИМУЛЯЦИИ КВАНТОВЫХ ВЫЧИСЛИТЕЛЬНЫХ УСТРОЙСТВ</w:t>
      </w:r>
    </w:p>
    <w:p w14:paraId="534040BC" w14:textId="77777777" w:rsidR="0022641D" w:rsidRPr="002640D4" w:rsidRDefault="0022641D" w:rsidP="0022641D">
      <w:pPr>
        <w:pStyle w:val="Summary"/>
        <w:spacing w:before="0" w:after="0"/>
        <w:ind w:left="0"/>
        <w:rPr>
          <w:sz w:val="20"/>
          <w:szCs w:val="20"/>
          <w:highlight w:val="yellow"/>
          <w:lang w:val="ru-RU"/>
        </w:rPr>
      </w:pPr>
    </w:p>
    <w:p w14:paraId="63005545" w14:textId="6D317961" w:rsidR="0022641D" w:rsidRPr="005F1920" w:rsidRDefault="0022641D" w:rsidP="0022641D">
      <w:pPr>
        <w:pStyle w:val="af3"/>
        <w:widowControl w:val="0"/>
        <w:rPr>
          <w:highlight w:val="yellow"/>
        </w:rPr>
      </w:pPr>
      <w:r>
        <w:t>Р</w:t>
      </w:r>
      <w:r w:rsidRPr="0022641D">
        <w:t xml:space="preserve">ассматривается тренировка квантовых бинарных классификаторов при помощи симуляторов с ограниченными ресурсами. В ходе экспериментов было показано, что современные классические вычислительные машины </w:t>
      </w:r>
      <w:r w:rsidR="00EF5234">
        <w:t xml:space="preserve">при </w:t>
      </w:r>
      <w:r w:rsidR="00DB69BC">
        <w:t>значительно</w:t>
      </w:r>
      <w:r w:rsidR="00EF5234">
        <w:t xml:space="preserve"> ограниченном количестве кубит могут моделировать схемы</w:t>
      </w:r>
      <w:r w:rsidRPr="0022641D">
        <w:t xml:space="preserve">, сравнимых по точности с классическими моделями </w:t>
      </w:r>
      <w:r>
        <w:t>за приемлемые временные интервал</w:t>
      </w:r>
      <w:r w:rsidRPr="0022641D">
        <w:t>ы.</w:t>
      </w:r>
    </w:p>
    <w:p w14:paraId="1ED42444" w14:textId="77777777" w:rsidR="0022641D" w:rsidRPr="002640D4" w:rsidRDefault="0022641D" w:rsidP="0022641D">
      <w:pPr>
        <w:pStyle w:val="af3"/>
        <w:widowControl w:val="0"/>
        <w:rPr>
          <w:highlight w:val="yellow"/>
        </w:rPr>
      </w:pPr>
    </w:p>
    <w:p w14:paraId="5D6961BB" w14:textId="36CFD771" w:rsidR="0022641D" w:rsidRPr="005F1920" w:rsidRDefault="0022641D" w:rsidP="0022641D">
      <w:pPr>
        <w:ind w:firstLine="284"/>
        <w:jc w:val="both"/>
        <w:rPr>
          <w:i/>
          <w:iCs/>
          <w:sz w:val="20"/>
          <w:szCs w:val="20"/>
        </w:rPr>
      </w:pPr>
      <w:r w:rsidRPr="007222C8">
        <w:rPr>
          <w:b/>
          <w:sz w:val="20"/>
          <w:szCs w:val="20"/>
        </w:rPr>
        <w:t>Ключевые слова:</w:t>
      </w:r>
      <w:r w:rsidRPr="007222C8">
        <w:rPr>
          <w:sz w:val="20"/>
          <w:szCs w:val="20"/>
        </w:rPr>
        <w:t xml:space="preserve"> </w:t>
      </w:r>
      <w:r w:rsidRPr="007222C8">
        <w:rPr>
          <w:i/>
          <w:iCs/>
          <w:sz w:val="20"/>
          <w:szCs w:val="20"/>
        </w:rPr>
        <w:t>квантовое</w:t>
      </w:r>
      <w:r w:rsidRPr="0022641D">
        <w:rPr>
          <w:i/>
          <w:iCs/>
          <w:sz w:val="20"/>
          <w:szCs w:val="20"/>
        </w:rPr>
        <w:t xml:space="preserve"> машинное обучение, квантовая нейронная сеть, бинарная классификация, вариационная квантовая схема.</w:t>
      </w:r>
    </w:p>
    <w:p w14:paraId="1DED8E25" w14:textId="77777777" w:rsidR="0022641D" w:rsidRPr="005F1920" w:rsidRDefault="0022641D" w:rsidP="0022641D">
      <w:pPr>
        <w:ind w:firstLine="284"/>
        <w:jc w:val="both"/>
        <w:rPr>
          <w:i/>
          <w:iCs/>
          <w:sz w:val="20"/>
          <w:szCs w:val="20"/>
        </w:rPr>
      </w:pPr>
    </w:p>
    <w:p w14:paraId="0D6908C6" w14:textId="660C9E29" w:rsidR="003E235F" w:rsidRDefault="003E235F" w:rsidP="003E235F">
      <w:pPr>
        <w:ind w:firstLine="284"/>
        <w:jc w:val="center"/>
        <w:rPr>
          <w:b/>
          <w:bCs/>
          <w:sz w:val="20"/>
          <w:szCs w:val="20"/>
        </w:rPr>
      </w:pPr>
      <w:r w:rsidRPr="003E235F">
        <w:rPr>
          <w:b/>
          <w:bCs/>
          <w:sz w:val="20"/>
          <w:szCs w:val="20"/>
        </w:rPr>
        <w:t>Введение</w:t>
      </w:r>
    </w:p>
    <w:p w14:paraId="52A5B4D5" w14:textId="26DD3874" w:rsidR="009A4AA8" w:rsidRPr="009A4AA8" w:rsidRDefault="009A4AA8" w:rsidP="009A4AA8">
      <w:pPr>
        <w:ind w:firstLine="284"/>
        <w:jc w:val="both"/>
        <w:rPr>
          <w:sz w:val="20"/>
          <w:szCs w:val="20"/>
        </w:rPr>
      </w:pPr>
      <w:r w:rsidRPr="009A4AA8">
        <w:rPr>
          <w:sz w:val="20"/>
          <w:szCs w:val="20"/>
        </w:rPr>
        <w:t>В связи с новыми прорывами в технологиях разработки квантовых компьютеров актуальной становится задача разработки и тестирования квантовых схем, которые впоследствии будут применяться на таких устройствах. Несмотря на возможность тестирования квантовых схем на реальных квантовых компьютерах, предоставляемых компаниями IBM, Google, Microsoft и другими, доступ к этим машинам остается ограниченным. В связи с этим симуляция квантовых систем на классических компьютерах представляет собой привлекательную альтернативу</w:t>
      </w:r>
      <w:r>
        <w:rPr>
          <w:sz w:val="20"/>
          <w:szCs w:val="20"/>
        </w:rPr>
        <w:t>.</w:t>
      </w:r>
    </w:p>
    <w:p w14:paraId="4C16A378" w14:textId="77777777" w:rsidR="009A4AA8" w:rsidRDefault="009A4AA8" w:rsidP="009A4AA8">
      <w:pPr>
        <w:ind w:firstLine="284"/>
        <w:jc w:val="both"/>
        <w:rPr>
          <w:sz w:val="20"/>
          <w:szCs w:val="20"/>
        </w:rPr>
      </w:pPr>
      <w:r w:rsidRPr="009A4AA8">
        <w:rPr>
          <w:sz w:val="20"/>
          <w:szCs w:val="20"/>
        </w:rPr>
        <w:t>Однако использование квантовых симуляторов сопряжено с рядом сложностей. Основным теоретическим ограничением является объем используемой оперативной памяти: программа должна хранить весь вектор состояния квантовой схемы в памяти, размер которого растет экспоненциально с числом кубит. Помимо этого, важным ограничением является время выполнения симуляции. Особенно это актуально для алгоритмов квантового машинного обучения, где высокая сложность оптимизационных процедур существенно увеличивает затраты времени.</w:t>
      </w:r>
    </w:p>
    <w:p w14:paraId="26B0797E" w14:textId="1886517C" w:rsidR="009A4AA8" w:rsidRPr="009A4AA8" w:rsidRDefault="009A4AA8" w:rsidP="009A4AA8">
      <w:pPr>
        <w:ind w:firstLine="284"/>
        <w:jc w:val="both"/>
        <w:rPr>
          <w:sz w:val="20"/>
          <w:szCs w:val="20"/>
        </w:rPr>
      </w:pPr>
      <w:r w:rsidRPr="009A4AA8">
        <w:rPr>
          <w:sz w:val="20"/>
          <w:szCs w:val="20"/>
        </w:rPr>
        <w:lastRenderedPageBreak/>
        <w:t>Одной из целей данной работы является сравнение скорости работы и эффективности различных алгоритмов оптимизации в контексте квантового машинного обучения.</w:t>
      </w:r>
    </w:p>
    <w:p w14:paraId="56FDC6F3" w14:textId="5B7137FA" w:rsidR="009A4AA8" w:rsidRDefault="009A4AA8" w:rsidP="009A4AA8">
      <w:pPr>
        <w:ind w:firstLine="284"/>
        <w:jc w:val="both"/>
        <w:rPr>
          <w:sz w:val="20"/>
          <w:szCs w:val="20"/>
        </w:rPr>
      </w:pPr>
      <w:r w:rsidRPr="009A4AA8">
        <w:rPr>
          <w:sz w:val="20"/>
          <w:szCs w:val="20"/>
        </w:rPr>
        <w:t>Под термином «квантовое машинное обучение» подразумевается использование квантовых схем для обработки классических данных. Эта область является наиболее изученной среди направлений квантового машинного обучения и включает исследования в области бинарной [1], одноклассовой [2] и многоклассовой классификации [3]. В большинстве работ применяются вариационные квантовые классификаторы, которые демонстрируют модели сравнимые по метрикам с классическими алгоритмами машинного обучения.</w:t>
      </w:r>
      <w:r>
        <w:rPr>
          <w:sz w:val="20"/>
          <w:szCs w:val="20"/>
        </w:rPr>
        <w:t xml:space="preserve"> Поэтому, в рамках данной работы</w:t>
      </w:r>
      <w:r w:rsidRPr="009A4AA8">
        <w:rPr>
          <w:sz w:val="20"/>
          <w:szCs w:val="20"/>
        </w:rPr>
        <w:t xml:space="preserve"> внимание уделяется моделям бинарной классификации на основе вариационных квантовых схем.</w:t>
      </w:r>
    </w:p>
    <w:p w14:paraId="098F5757" w14:textId="1B2846B6" w:rsidR="005B7D4B" w:rsidRDefault="005B7D4B" w:rsidP="005B7D4B">
      <w:pPr>
        <w:ind w:firstLine="284"/>
        <w:jc w:val="both"/>
        <w:rPr>
          <w:sz w:val="20"/>
          <w:szCs w:val="20"/>
        </w:rPr>
      </w:pPr>
    </w:p>
    <w:p w14:paraId="732D7F7E" w14:textId="590B7B6B" w:rsidR="00AE3A77" w:rsidRDefault="00AE3A77" w:rsidP="00AE3A77">
      <w:pPr>
        <w:ind w:firstLine="284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Вариационные квантовые классификаторы</w:t>
      </w:r>
    </w:p>
    <w:p w14:paraId="3B480955" w14:textId="637C1280" w:rsidR="004802ED" w:rsidRDefault="004802ED" w:rsidP="007A40CC">
      <w:pPr>
        <w:ind w:firstLine="284"/>
        <w:jc w:val="both"/>
        <w:rPr>
          <w:sz w:val="20"/>
          <w:szCs w:val="20"/>
        </w:rPr>
      </w:pPr>
      <w:r w:rsidRPr="004802ED">
        <w:rPr>
          <w:sz w:val="20"/>
          <w:szCs w:val="20"/>
        </w:rPr>
        <w:t>Вариационные квантовые алгоритмы получили обширное применение из-за их относительной легкости реализации на современных Noisy Intermediate-Scale Quantum (NISQ) устрой</w:t>
      </w:r>
      <w:r>
        <w:rPr>
          <w:sz w:val="20"/>
          <w:szCs w:val="20"/>
        </w:rPr>
        <w:t xml:space="preserve">ствах и перспективе их использования </w:t>
      </w:r>
      <w:r w:rsidRPr="004802ED">
        <w:rPr>
          <w:sz w:val="20"/>
          <w:szCs w:val="20"/>
        </w:rPr>
        <w:t xml:space="preserve"> для машинного обучения с ограниченными ресурсами.</w:t>
      </w:r>
    </w:p>
    <w:p w14:paraId="72DAFCF2" w14:textId="653848A7" w:rsidR="00FA7E6E" w:rsidRDefault="00FA7E6E" w:rsidP="007A40CC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Вариационная квантовая схема состоит из трех основных элементов</w:t>
      </w:r>
      <w:r w:rsidRPr="00FA7E6E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карта характеристик, </w:t>
      </w:r>
      <w:r w:rsidR="0010345F">
        <w:rPr>
          <w:sz w:val="20"/>
          <w:szCs w:val="20"/>
        </w:rPr>
        <w:t>анзац</w:t>
      </w:r>
      <w:r>
        <w:rPr>
          <w:sz w:val="20"/>
          <w:szCs w:val="20"/>
        </w:rPr>
        <w:t xml:space="preserve"> и оптимизатор. Карта характеристик необходима для того, чтобы </w:t>
      </w:r>
      <w:r w:rsidR="0010345F">
        <w:rPr>
          <w:sz w:val="20"/>
          <w:szCs w:val="20"/>
        </w:rPr>
        <w:t>отобразить</w:t>
      </w:r>
      <w:r>
        <w:rPr>
          <w:sz w:val="20"/>
          <w:szCs w:val="20"/>
        </w:rPr>
        <w:t xml:space="preserve"> классические данные в квантовое состояние. Для этого на вход вариационной квантовой схеме подается набор кубит, находящихся в состоянии</w:t>
      </w:r>
      <w:r w:rsidR="00E552CC" w:rsidRPr="00E552CC">
        <w:rPr>
          <w:position w:val="-8"/>
          <w:sz w:val="20"/>
          <w:szCs w:val="20"/>
        </w:rPr>
        <w:object w:dxaOrig="279" w:dyaOrig="279" w14:anchorId="31FAF4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4pt;height:14pt" o:ole="">
            <v:imagedata r:id="rId7" o:title=""/>
          </v:shape>
          <o:OLEObject Type="Embed" ProgID="Equation.DSMT4" ShapeID="_x0000_i1043" DrawAspect="Content" ObjectID="_1810287546" r:id="rId8"/>
        </w:object>
      </w:r>
      <w:r>
        <w:rPr>
          <w:sz w:val="20"/>
          <w:szCs w:val="20"/>
        </w:rPr>
        <w:t xml:space="preserve">. После </w:t>
      </w:r>
      <w:r w:rsidR="007A40CC">
        <w:rPr>
          <w:sz w:val="20"/>
          <w:szCs w:val="20"/>
        </w:rPr>
        <w:t xml:space="preserve">этого </w:t>
      </w:r>
      <w:r>
        <w:rPr>
          <w:sz w:val="20"/>
          <w:szCs w:val="20"/>
        </w:rPr>
        <w:t>к каждому кубиту</w:t>
      </w:r>
      <w:r w:rsidR="0010345F">
        <w:rPr>
          <w:sz w:val="20"/>
          <w:szCs w:val="20"/>
        </w:rPr>
        <w:t xml:space="preserve"> применяется гейт Адамара</w:t>
      </w:r>
      <w:r>
        <w:rPr>
          <w:sz w:val="20"/>
          <w:szCs w:val="20"/>
        </w:rPr>
        <w:t xml:space="preserve"> </w:t>
      </w:r>
      <w:r w:rsidR="0010345F">
        <w:rPr>
          <w:sz w:val="20"/>
          <w:szCs w:val="20"/>
        </w:rPr>
        <w:t>и</w:t>
      </w:r>
      <w:r>
        <w:rPr>
          <w:sz w:val="20"/>
          <w:szCs w:val="20"/>
        </w:rPr>
        <w:t xml:space="preserve"> набор</w:t>
      </w:r>
      <w:r w:rsidR="00E552CC">
        <w:rPr>
          <w:sz w:val="20"/>
          <w:szCs w:val="20"/>
        </w:rPr>
        <w:t xml:space="preserve"> операторов фазового сдвига</w:t>
      </w:r>
      <w:r w:rsidR="008E56B5" w:rsidRPr="008E56B5">
        <w:rPr>
          <w:sz w:val="20"/>
          <w:szCs w:val="20"/>
        </w:rPr>
        <w:t>.</w:t>
      </w:r>
      <w:r w:rsidR="00E552CC" w:rsidRPr="00E552CC">
        <w:rPr>
          <w:sz w:val="20"/>
          <w:szCs w:val="20"/>
        </w:rPr>
        <w:t xml:space="preserve"> </w:t>
      </w:r>
    </w:p>
    <w:p w14:paraId="1308953A" w14:textId="15897369" w:rsidR="00B03E4A" w:rsidRDefault="00B03E4A" w:rsidP="00B03E4A">
      <w:pPr>
        <w:ind w:firstLine="284"/>
        <w:jc w:val="both"/>
        <w:rPr>
          <w:sz w:val="20"/>
          <w:szCs w:val="20"/>
        </w:rPr>
      </w:pPr>
      <w:r w:rsidRPr="00B03E4A">
        <w:rPr>
          <w:sz w:val="20"/>
          <w:szCs w:val="20"/>
        </w:rPr>
        <w:t>Среди наиболее распространённых типов карт характеристик для данных с признаками выделяются ZFeatureMap и ZZFeatureMap. Основное различие между ними заключается в том, что ZFeatureMap не вызывает запутывания</w:t>
      </w:r>
      <w:r w:rsidR="004802ED">
        <w:rPr>
          <w:sz w:val="20"/>
          <w:szCs w:val="20"/>
        </w:rPr>
        <w:t xml:space="preserve"> кубитов, то есть отустствует </w:t>
      </w:r>
      <w:r w:rsidRPr="00B03E4A">
        <w:rPr>
          <w:sz w:val="20"/>
          <w:szCs w:val="20"/>
        </w:rPr>
        <w:t>взаимодействия между</w:t>
      </w:r>
      <w:r w:rsidR="004802ED">
        <w:rPr>
          <w:sz w:val="20"/>
          <w:szCs w:val="20"/>
        </w:rPr>
        <w:t xml:space="preserve"> признаками, что ограничивает</w:t>
      </w:r>
      <w:r w:rsidRPr="00B03E4A">
        <w:rPr>
          <w:sz w:val="20"/>
          <w:szCs w:val="20"/>
        </w:rPr>
        <w:t xml:space="preserve"> преимущества по ср</w:t>
      </w:r>
      <w:r w:rsidR="004802ED">
        <w:rPr>
          <w:sz w:val="20"/>
          <w:szCs w:val="20"/>
        </w:rPr>
        <w:t>авнению с классическими методами</w:t>
      </w:r>
      <w:r w:rsidRPr="00B03E4A">
        <w:rPr>
          <w:sz w:val="20"/>
          <w:szCs w:val="20"/>
        </w:rPr>
        <w:t xml:space="preserve">. </w:t>
      </w:r>
    </w:p>
    <w:p w14:paraId="1246BD7E" w14:textId="77777777" w:rsidR="004802ED" w:rsidRDefault="00B03E4A" w:rsidP="00B03E4A">
      <w:pPr>
        <w:ind w:firstLine="284"/>
        <w:jc w:val="both"/>
        <w:rPr>
          <w:sz w:val="20"/>
          <w:szCs w:val="20"/>
        </w:rPr>
      </w:pPr>
      <w:r w:rsidRPr="00B03E4A">
        <w:rPr>
          <w:sz w:val="20"/>
          <w:szCs w:val="20"/>
        </w:rPr>
        <w:t>В отличие от этого, ZZFeatureMap осуществл</w:t>
      </w:r>
      <w:r w:rsidR="004802ED">
        <w:rPr>
          <w:sz w:val="20"/>
          <w:szCs w:val="20"/>
        </w:rPr>
        <w:t>яет запутывание кубит</w:t>
      </w:r>
      <w:r w:rsidRPr="00B03E4A">
        <w:rPr>
          <w:sz w:val="20"/>
          <w:szCs w:val="20"/>
        </w:rPr>
        <w:t xml:space="preserve">, что позволяет моделировать взаимодействия признаков и потенциально повышает </w:t>
      </w:r>
      <w:r w:rsidR="004802ED">
        <w:rPr>
          <w:sz w:val="20"/>
          <w:szCs w:val="20"/>
        </w:rPr>
        <w:t xml:space="preserve">классификационную </w:t>
      </w:r>
      <w:r w:rsidRPr="00B03E4A">
        <w:rPr>
          <w:sz w:val="20"/>
          <w:szCs w:val="20"/>
        </w:rPr>
        <w:t>способность квантовой модели.</w:t>
      </w:r>
      <w:r>
        <w:rPr>
          <w:sz w:val="20"/>
          <w:szCs w:val="20"/>
        </w:rPr>
        <w:t xml:space="preserve"> </w:t>
      </w:r>
      <w:r w:rsidRPr="00B03E4A">
        <w:rPr>
          <w:sz w:val="20"/>
          <w:szCs w:val="20"/>
        </w:rPr>
        <w:t xml:space="preserve">Однако использование ZZFeatureMap </w:t>
      </w:r>
      <w:r w:rsidR="004802ED">
        <w:rPr>
          <w:sz w:val="20"/>
          <w:szCs w:val="20"/>
        </w:rPr>
        <w:t>приводит</w:t>
      </w:r>
      <w:r w:rsidRPr="00B03E4A">
        <w:rPr>
          <w:sz w:val="20"/>
          <w:szCs w:val="20"/>
        </w:rPr>
        <w:t xml:space="preserve"> к увеличению глубины схемы и сложности реализации, а также к ух</w:t>
      </w:r>
      <w:r w:rsidR="004802ED">
        <w:rPr>
          <w:sz w:val="20"/>
          <w:szCs w:val="20"/>
        </w:rPr>
        <w:t>удшению устойчивости к шумам.</w:t>
      </w:r>
    </w:p>
    <w:p w14:paraId="4FD15AAD" w14:textId="77777777" w:rsidR="008E56B5" w:rsidRDefault="008E56B5" w:rsidP="00B03E4A">
      <w:pPr>
        <w:ind w:firstLine="284"/>
        <w:jc w:val="both"/>
        <w:rPr>
          <w:sz w:val="20"/>
          <w:szCs w:val="20"/>
        </w:rPr>
      </w:pPr>
      <w:r w:rsidRPr="0010345F">
        <w:rPr>
          <w:noProof/>
          <w:sz w:val="20"/>
          <w:szCs w:val="20"/>
          <w:lang w:val="en-US" w:eastAsia="en-US"/>
        </w:rPr>
        <w:lastRenderedPageBreak/>
        <w:drawing>
          <wp:inline distT="0" distB="0" distL="0" distR="0" wp14:anchorId="1E1BEAEA" wp14:editId="7D5E810A">
            <wp:extent cx="4068445" cy="776571"/>
            <wp:effectExtent l="0" t="0" r="0" b="5080"/>
            <wp:docPr id="2" name="Рисунок 2" descr="C:\Users\DeOwl\Picture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Owl\Pictures\imag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77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70E3" w14:textId="42778894" w:rsidR="008E56B5" w:rsidRPr="008E56B5" w:rsidRDefault="008E56B5" w:rsidP="008E56B5">
      <w:pPr>
        <w:pStyle w:val="af3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</w:t>
      </w:r>
      <w:r w:rsidRPr="008E56B5">
        <w:rPr>
          <w:sz w:val="18"/>
          <w:szCs w:val="18"/>
        </w:rPr>
        <w:t>1</w:t>
      </w:r>
      <w:r>
        <w:rPr>
          <w:sz w:val="18"/>
          <w:szCs w:val="18"/>
        </w:rPr>
        <w:t xml:space="preserve">. Схема </w:t>
      </w:r>
      <w:r>
        <w:rPr>
          <w:sz w:val="18"/>
          <w:szCs w:val="18"/>
          <w:lang w:val="en-US"/>
        </w:rPr>
        <w:t>ZZFeatureMap</w:t>
      </w:r>
      <w:r w:rsidRPr="00E552CC">
        <w:rPr>
          <w:sz w:val="18"/>
          <w:szCs w:val="18"/>
        </w:rPr>
        <w:t xml:space="preserve"> </w:t>
      </w:r>
      <w:r>
        <w:rPr>
          <w:sz w:val="18"/>
          <w:szCs w:val="18"/>
        </w:rPr>
        <w:t>для 3 кубит</w:t>
      </w:r>
    </w:p>
    <w:p w14:paraId="0F6BEC88" w14:textId="20887D61" w:rsidR="00E552CC" w:rsidRDefault="0010345F" w:rsidP="0010345F">
      <w:pPr>
        <w:jc w:val="center"/>
        <w:rPr>
          <w:sz w:val="20"/>
          <w:szCs w:val="20"/>
          <w:lang w:val="en-US"/>
        </w:rPr>
      </w:pPr>
      <w:r w:rsidRPr="0010345F">
        <w:rPr>
          <w:noProof/>
          <w:sz w:val="20"/>
          <w:szCs w:val="20"/>
          <w:lang w:val="en-US" w:eastAsia="en-US"/>
        </w:rPr>
        <w:drawing>
          <wp:inline distT="0" distB="0" distL="0" distR="0" wp14:anchorId="1B65B8AA" wp14:editId="07AB111F">
            <wp:extent cx="1035100" cy="1023897"/>
            <wp:effectExtent l="0" t="0" r="0" b="5080"/>
            <wp:docPr id="1" name="Рисунок 1" descr="C:\Users\DeOwl\Pictur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Owl\Pictures\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00" cy="102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B75DD" w14:textId="3D5BD821" w:rsidR="00FA7E6E" w:rsidRDefault="008E56B5" w:rsidP="00B03E4A">
      <w:pPr>
        <w:pStyle w:val="af3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</w:t>
      </w:r>
      <w:r>
        <w:rPr>
          <w:sz w:val="18"/>
          <w:szCs w:val="18"/>
          <w:lang w:val="en-US"/>
        </w:rPr>
        <w:t>2</w:t>
      </w:r>
      <w:r w:rsidR="00E552CC">
        <w:rPr>
          <w:sz w:val="18"/>
          <w:szCs w:val="18"/>
        </w:rPr>
        <w:t xml:space="preserve">. </w:t>
      </w:r>
      <w:r w:rsidR="00E552CC">
        <w:rPr>
          <w:sz w:val="18"/>
          <w:szCs w:val="18"/>
        </w:rPr>
        <w:t xml:space="preserve">Схема </w:t>
      </w:r>
      <w:r w:rsidR="00E552CC">
        <w:rPr>
          <w:sz w:val="18"/>
          <w:szCs w:val="18"/>
          <w:lang w:val="en-US"/>
        </w:rPr>
        <w:t>ZFeatureMap</w:t>
      </w:r>
      <w:r w:rsidR="00E552CC" w:rsidRPr="00E552CC">
        <w:rPr>
          <w:sz w:val="18"/>
          <w:szCs w:val="18"/>
        </w:rPr>
        <w:t xml:space="preserve"> </w:t>
      </w:r>
      <w:r w:rsidR="00E552CC">
        <w:rPr>
          <w:sz w:val="18"/>
          <w:szCs w:val="18"/>
        </w:rPr>
        <w:t>для 3 кубит</w:t>
      </w:r>
    </w:p>
    <w:p w14:paraId="077F43E8" w14:textId="4CA7DD4D" w:rsidR="00B03E4A" w:rsidRPr="00B03E4A" w:rsidRDefault="00B03E4A" w:rsidP="00B03E4A">
      <w:pPr>
        <w:pStyle w:val="af3"/>
        <w:rPr>
          <w:sz w:val="18"/>
          <w:szCs w:val="18"/>
        </w:rPr>
      </w:pPr>
    </w:p>
    <w:p w14:paraId="67BE7D6F" w14:textId="398D9D1D" w:rsidR="00FA7E6E" w:rsidRDefault="00835A95" w:rsidP="00982AFD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Анзац — параметрическая квантовая схема</w:t>
      </w:r>
      <w:r w:rsidRPr="00835A95">
        <w:rPr>
          <w:sz w:val="20"/>
          <w:szCs w:val="20"/>
        </w:rPr>
        <w:t>, которая будет использоваться для обучения модели. Анзац представляет собой последовательность квантовых гейтов с настраиваемыми параметрами, позволяющую моделировать сложные функции и взаимод</w:t>
      </w:r>
      <w:r>
        <w:rPr>
          <w:sz w:val="20"/>
          <w:szCs w:val="20"/>
        </w:rPr>
        <w:t>ействия между признаками данных, причем заимодействие между признаками реализуется за счет запутывания кубит.</w:t>
      </w:r>
      <w:r w:rsidRPr="00835A95">
        <w:rPr>
          <w:sz w:val="20"/>
          <w:szCs w:val="20"/>
        </w:rPr>
        <w:t xml:space="preserve"> Его архитектура напрямую влияет на выразительную способность модели и эффективность процесса обучения.</w:t>
      </w:r>
    </w:p>
    <w:p w14:paraId="08D1359C" w14:textId="6C48FCA3" w:rsidR="00835A95" w:rsidRPr="000969B6" w:rsidRDefault="00835A95" w:rsidP="00982AFD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Один из самых простых и легких анзацов – схема </w:t>
      </w:r>
      <w:r>
        <w:rPr>
          <w:sz w:val="20"/>
          <w:szCs w:val="20"/>
          <w:lang w:val="en-US"/>
        </w:rPr>
        <w:t>RealAmplitudes</w:t>
      </w:r>
      <w:r w:rsidRPr="00835A95">
        <w:rPr>
          <w:sz w:val="20"/>
          <w:szCs w:val="20"/>
        </w:rPr>
        <w:t xml:space="preserve">, которая представляет собой последовательность однородных одноруких гейтов и слоёв вращений вокруг </w:t>
      </w:r>
      <w:r>
        <w:rPr>
          <w:sz w:val="20"/>
          <w:szCs w:val="20"/>
        </w:rPr>
        <w:t xml:space="preserve">оси </w:t>
      </w:r>
      <w:r>
        <w:rPr>
          <w:sz w:val="20"/>
          <w:szCs w:val="20"/>
          <w:lang w:val="en-US"/>
        </w:rPr>
        <w:t>Y</w:t>
      </w:r>
      <w:r w:rsidRPr="00835A95">
        <w:rPr>
          <w:sz w:val="20"/>
          <w:szCs w:val="20"/>
        </w:rPr>
        <w:t xml:space="preserve">. </w:t>
      </w:r>
      <w:r w:rsidR="004802ED">
        <w:rPr>
          <w:sz w:val="20"/>
          <w:szCs w:val="20"/>
        </w:rPr>
        <w:t>Данный</w:t>
      </w:r>
      <w:r w:rsidRPr="00835A95">
        <w:rPr>
          <w:sz w:val="20"/>
          <w:szCs w:val="20"/>
        </w:rPr>
        <w:t xml:space="preserve"> анзац характеризуется использованием только реальных амплитуд, что упрощает его реализацию и снижает требования к аппарат</w:t>
      </w:r>
      <w:r>
        <w:rPr>
          <w:sz w:val="20"/>
          <w:szCs w:val="20"/>
        </w:rPr>
        <w:t>ной части квантового компьютера, при этом обеспечивая достаточную гибкость моделирования сложных функций за счет повторения слоя.</w:t>
      </w:r>
      <w:r w:rsidR="000969B6">
        <w:rPr>
          <w:sz w:val="20"/>
          <w:szCs w:val="20"/>
        </w:rPr>
        <w:t xml:space="preserve"> Реализацию анзаца можно увидеть в статье </w:t>
      </w:r>
      <w:r w:rsidR="000969B6">
        <w:rPr>
          <w:sz w:val="20"/>
          <w:szCs w:val="20"/>
          <w:lang w:val="en-US"/>
        </w:rPr>
        <w:t>[1].</w:t>
      </w:r>
      <w:r w:rsidR="000969B6">
        <w:rPr>
          <w:sz w:val="20"/>
          <w:szCs w:val="20"/>
        </w:rPr>
        <w:t xml:space="preserve"> </w:t>
      </w:r>
    </w:p>
    <w:p w14:paraId="2EB5505C" w14:textId="2A5EC391" w:rsidR="00CE57ED" w:rsidRDefault="00CE57ED" w:rsidP="00CE57ED">
      <w:pPr>
        <w:jc w:val="center"/>
        <w:rPr>
          <w:sz w:val="20"/>
          <w:szCs w:val="20"/>
        </w:rPr>
      </w:pPr>
      <w:r w:rsidRPr="00CE57ED">
        <w:rPr>
          <w:noProof/>
          <w:sz w:val="20"/>
          <w:szCs w:val="20"/>
          <w:lang w:val="en-US" w:eastAsia="en-US"/>
        </w:rPr>
        <w:drawing>
          <wp:inline distT="0" distB="0" distL="0" distR="0" wp14:anchorId="0C26E566" wp14:editId="4AE038ED">
            <wp:extent cx="3231254" cy="1335076"/>
            <wp:effectExtent l="0" t="0" r="7620" b="0"/>
            <wp:docPr id="3" name="Рисунок 3" descr="C:\Users\DeOwl\Picture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eOwl\Pictures\image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163" cy="133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6287" w14:textId="4F86D74A" w:rsidR="00CE57ED" w:rsidRPr="00EF5234" w:rsidRDefault="00CE57ED" w:rsidP="00CE57ED">
      <w:pPr>
        <w:ind w:firstLine="284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Рисунок 3. Схема </w:t>
      </w:r>
      <w:r>
        <w:rPr>
          <w:sz w:val="20"/>
          <w:szCs w:val="20"/>
          <w:lang w:val="en-US"/>
        </w:rPr>
        <w:t>RealAmplitudes</w:t>
      </w:r>
      <w:r>
        <w:rPr>
          <w:sz w:val="20"/>
          <w:szCs w:val="20"/>
        </w:rPr>
        <w:t xml:space="preserve"> для 3 кубит с двумя слоями</w:t>
      </w:r>
      <w:r w:rsidRPr="00EF5234">
        <w:rPr>
          <w:sz w:val="20"/>
          <w:szCs w:val="20"/>
        </w:rPr>
        <w:t xml:space="preserve"> </w:t>
      </w:r>
    </w:p>
    <w:p w14:paraId="103473BC" w14:textId="713CAA71" w:rsidR="00835A95" w:rsidRPr="000969B6" w:rsidRDefault="000969B6" w:rsidP="00982AFD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Простота схемы </w:t>
      </w:r>
      <w:r>
        <w:rPr>
          <w:sz w:val="20"/>
          <w:szCs w:val="20"/>
          <w:lang w:val="en-US"/>
        </w:rPr>
        <w:t>RealAmplitudes</w:t>
      </w:r>
      <w:r>
        <w:rPr>
          <w:sz w:val="20"/>
          <w:szCs w:val="20"/>
        </w:rPr>
        <w:t xml:space="preserve"> может привести к ухудшению качества модели, поэтому более сложной альтернативой можно выделить схему </w:t>
      </w:r>
      <w:r>
        <w:rPr>
          <w:sz w:val="20"/>
          <w:szCs w:val="20"/>
          <w:lang w:val="en-US"/>
        </w:rPr>
        <w:t>EfficientSU</w:t>
      </w:r>
      <w:r>
        <w:rPr>
          <w:sz w:val="20"/>
          <w:szCs w:val="20"/>
        </w:rPr>
        <w:t xml:space="preserve">2, которая в дополнение к вращению по оси </w:t>
      </w:r>
      <w:r>
        <w:rPr>
          <w:sz w:val="20"/>
          <w:szCs w:val="20"/>
          <w:lang w:val="en-US"/>
        </w:rPr>
        <w:t>Y</w:t>
      </w:r>
      <w:r>
        <w:rPr>
          <w:sz w:val="20"/>
          <w:szCs w:val="20"/>
        </w:rPr>
        <w:t xml:space="preserve"> добавляет вращения по оси </w:t>
      </w:r>
      <w:r>
        <w:rPr>
          <w:sz w:val="20"/>
          <w:szCs w:val="20"/>
          <w:lang w:val="en-US"/>
        </w:rPr>
        <w:t>Z</w:t>
      </w:r>
      <w:r w:rsidRPr="000969B6">
        <w:rPr>
          <w:sz w:val="20"/>
          <w:szCs w:val="20"/>
        </w:rPr>
        <w:t xml:space="preserve">. </w:t>
      </w:r>
      <w:r>
        <w:rPr>
          <w:sz w:val="20"/>
          <w:szCs w:val="20"/>
        </w:rPr>
        <w:t>Это делает схему значительно более эффективной и универсальной, но приводит к увеличению числа параметров вдвое.</w:t>
      </w:r>
    </w:p>
    <w:p w14:paraId="315A734A" w14:textId="234C7C0C" w:rsidR="00FA7E6E" w:rsidRDefault="000969B6" w:rsidP="000969B6">
      <w:pPr>
        <w:jc w:val="both"/>
        <w:rPr>
          <w:sz w:val="20"/>
          <w:szCs w:val="20"/>
        </w:rPr>
      </w:pPr>
      <w:r w:rsidRPr="000969B6">
        <w:rPr>
          <w:noProof/>
          <w:sz w:val="20"/>
          <w:szCs w:val="20"/>
          <w:lang w:val="en-US" w:eastAsia="en-US"/>
        </w:rPr>
        <w:drawing>
          <wp:inline distT="0" distB="0" distL="0" distR="0" wp14:anchorId="5C6B77EB" wp14:editId="5AF7D42E">
            <wp:extent cx="4068445" cy="1246166"/>
            <wp:effectExtent l="0" t="0" r="8255" b="0"/>
            <wp:docPr id="4" name="Рисунок 4" descr="C:\Users\DeOwl\Pictures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eOwl\Pictures\image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124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0F31" w14:textId="1E57A3FA" w:rsidR="00FA7E6E" w:rsidRDefault="000969B6" w:rsidP="000969B6">
      <w:pPr>
        <w:ind w:firstLine="284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Рисунок </w:t>
      </w:r>
      <w:r w:rsidRPr="000969B6">
        <w:rPr>
          <w:sz w:val="20"/>
          <w:szCs w:val="20"/>
        </w:rPr>
        <w:t>4</w:t>
      </w:r>
      <w:r>
        <w:rPr>
          <w:sz w:val="20"/>
          <w:szCs w:val="20"/>
        </w:rPr>
        <w:t xml:space="preserve">. Схема </w:t>
      </w:r>
      <w:r>
        <w:rPr>
          <w:sz w:val="20"/>
          <w:szCs w:val="20"/>
          <w:lang w:val="en-US"/>
        </w:rPr>
        <w:t>EfficientSU</w:t>
      </w:r>
      <w:r w:rsidRPr="000969B6">
        <w:rPr>
          <w:sz w:val="20"/>
          <w:szCs w:val="20"/>
        </w:rPr>
        <w:t>2</w:t>
      </w:r>
      <w:r>
        <w:rPr>
          <w:sz w:val="20"/>
          <w:szCs w:val="20"/>
        </w:rPr>
        <w:t xml:space="preserve"> для 3 кубит с двумя слоями</w:t>
      </w:r>
      <w:r w:rsidRPr="00EF5234">
        <w:rPr>
          <w:sz w:val="20"/>
          <w:szCs w:val="20"/>
        </w:rPr>
        <w:t xml:space="preserve"> </w:t>
      </w:r>
    </w:p>
    <w:p w14:paraId="233A68CA" w14:textId="77777777" w:rsidR="000969B6" w:rsidRDefault="000969B6" w:rsidP="000969B6">
      <w:pPr>
        <w:ind w:firstLine="284"/>
        <w:jc w:val="center"/>
        <w:rPr>
          <w:sz w:val="20"/>
          <w:szCs w:val="20"/>
        </w:rPr>
      </w:pPr>
    </w:p>
    <w:p w14:paraId="4410FE40" w14:textId="7B681077" w:rsidR="00B03E4A" w:rsidRPr="00B03E4A" w:rsidRDefault="00B03E4A" w:rsidP="00B03E4A">
      <w:pPr>
        <w:ind w:firstLine="284"/>
        <w:jc w:val="both"/>
        <w:rPr>
          <w:sz w:val="20"/>
          <w:szCs w:val="20"/>
        </w:rPr>
      </w:pPr>
      <w:r w:rsidRPr="00B03E4A">
        <w:rPr>
          <w:sz w:val="20"/>
          <w:szCs w:val="20"/>
        </w:rPr>
        <w:t>Обучение квантовых классификаторов, аналогично нейронным сетям, осуществляется посредством минимизации функции потерь с использованием различных алгоритмов оптимиз</w:t>
      </w:r>
      <w:r>
        <w:rPr>
          <w:sz w:val="20"/>
          <w:szCs w:val="20"/>
        </w:rPr>
        <w:t>ации. Основные методы включают:</w:t>
      </w:r>
    </w:p>
    <w:p w14:paraId="482DC442" w14:textId="18E01CB3" w:rsidR="00B03E4A" w:rsidRPr="00B03E4A" w:rsidRDefault="00B03E4A" w:rsidP="00B03E4A">
      <w:pPr>
        <w:ind w:firstLine="284"/>
        <w:jc w:val="both"/>
        <w:rPr>
          <w:sz w:val="20"/>
          <w:szCs w:val="20"/>
        </w:rPr>
      </w:pPr>
      <w:r w:rsidRPr="00B03E4A">
        <w:rPr>
          <w:sz w:val="20"/>
          <w:szCs w:val="20"/>
        </w:rPr>
        <w:t xml:space="preserve">L_BFGS — квазиньютоновский алгоритм, </w:t>
      </w:r>
      <w:r w:rsidR="004802ED">
        <w:rPr>
          <w:sz w:val="20"/>
          <w:szCs w:val="20"/>
        </w:rPr>
        <w:t>эффективный в поиске</w:t>
      </w:r>
      <w:r w:rsidRPr="00B03E4A">
        <w:rPr>
          <w:sz w:val="20"/>
          <w:szCs w:val="20"/>
        </w:rPr>
        <w:t xml:space="preserve"> локального минимума любой дважды дифференцируемой выпуклой </w:t>
      </w:r>
      <w:r w:rsidR="004802ED">
        <w:rPr>
          <w:sz w:val="20"/>
          <w:szCs w:val="20"/>
        </w:rPr>
        <w:t>функции. Метод реализуется</w:t>
      </w:r>
      <w:r w:rsidRPr="00B03E4A">
        <w:rPr>
          <w:sz w:val="20"/>
          <w:szCs w:val="20"/>
        </w:rPr>
        <w:t xml:space="preserve"> с уменьшенным потреблением памяти за счет частичной загр</w:t>
      </w:r>
      <w:r>
        <w:rPr>
          <w:sz w:val="20"/>
          <w:szCs w:val="20"/>
        </w:rPr>
        <w:t>узки векторов из матрицы Гессе.</w:t>
      </w:r>
    </w:p>
    <w:p w14:paraId="02B2A107" w14:textId="043B4A9C" w:rsidR="00B03E4A" w:rsidRPr="00B03E4A" w:rsidRDefault="00B03E4A" w:rsidP="00B03E4A">
      <w:pPr>
        <w:ind w:firstLine="284"/>
        <w:jc w:val="both"/>
        <w:rPr>
          <w:sz w:val="20"/>
          <w:szCs w:val="20"/>
        </w:rPr>
      </w:pPr>
      <w:r w:rsidRPr="00B03E4A">
        <w:rPr>
          <w:sz w:val="20"/>
          <w:szCs w:val="20"/>
        </w:rPr>
        <w:t xml:space="preserve">COBYLA — детерминированный последовательный алгоритм оптимизации без использования градиентов, основанный на линейных </w:t>
      </w:r>
      <w:r>
        <w:rPr>
          <w:sz w:val="20"/>
          <w:szCs w:val="20"/>
        </w:rPr>
        <w:t>аппроксимациях целевой функции.</w:t>
      </w:r>
    </w:p>
    <w:p w14:paraId="3BADBD7F" w14:textId="02FFA5E9" w:rsidR="0093771A" w:rsidRDefault="00B03E4A" w:rsidP="0093771A">
      <w:pPr>
        <w:ind w:firstLine="284"/>
        <w:jc w:val="both"/>
        <w:rPr>
          <w:sz w:val="20"/>
          <w:szCs w:val="20"/>
          <w:lang w:val="en-US"/>
        </w:rPr>
      </w:pPr>
      <w:r w:rsidRPr="00B03E4A">
        <w:rPr>
          <w:sz w:val="20"/>
          <w:szCs w:val="20"/>
        </w:rPr>
        <w:t>ADAM — градиентный метод, который вычисляет адаптивные скорости обучения для каждого параметра на основе оценок первого и второго моментов градиентов, обеспечивая эффективную настройку процесса обучения.</w:t>
      </w:r>
    </w:p>
    <w:p w14:paraId="248C9FAE" w14:textId="239CF451" w:rsidR="00C820AB" w:rsidRDefault="00C820AB" w:rsidP="00C820AB">
      <w:pPr>
        <w:ind w:firstLine="284"/>
        <w:jc w:val="center"/>
        <w:rPr>
          <w:sz w:val="20"/>
          <w:szCs w:val="20"/>
          <w:lang w:val="en-US"/>
        </w:rPr>
      </w:pPr>
    </w:p>
    <w:p w14:paraId="575588FD" w14:textId="6FEE94E4" w:rsidR="00C820AB" w:rsidRDefault="00C820AB" w:rsidP="00C820AB">
      <w:pPr>
        <w:ind w:firstLine="284"/>
        <w:jc w:val="center"/>
        <w:rPr>
          <w:b/>
          <w:sz w:val="20"/>
          <w:szCs w:val="20"/>
        </w:rPr>
      </w:pPr>
      <w:r w:rsidRPr="00C820AB">
        <w:rPr>
          <w:b/>
          <w:sz w:val="20"/>
          <w:szCs w:val="20"/>
        </w:rPr>
        <w:t>Постановка задачи</w:t>
      </w:r>
    </w:p>
    <w:p w14:paraId="10824FD2" w14:textId="77777777" w:rsidR="002A2C28" w:rsidRDefault="00C820AB" w:rsidP="00C820AB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Для исследования эффективности симуляции квантовых схем главными факторами являются объем оперативной памяти, доступный для хранения вектора состояний квантовой схемы,</w:t>
      </w:r>
      <w:r w:rsidR="002A2C28">
        <w:rPr>
          <w:sz w:val="20"/>
          <w:szCs w:val="20"/>
        </w:rPr>
        <w:t xml:space="preserve"> а также производительность системы, зависящая от многих факторов, как скорость процессора, скорость оперативной памяти, размер кэша и другие. В качестве мерки производительности системы будет использоваться метрика </w:t>
      </w:r>
      <w:r w:rsidR="002A2C28">
        <w:rPr>
          <w:sz w:val="20"/>
          <w:szCs w:val="20"/>
          <w:lang w:val="en-US"/>
        </w:rPr>
        <w:t>FLOPs</w:t>
      </w:r>
      <w:r w:rsidR="002A2C28" w:rsidRPr="002A2C28">
        <w:rPr>
          <w:sz w:val="20"/>
          <w:szCs w:val="20"/>
        </w:rPr>
        <w:t xml:space="preserve"> </w:t>
      </w:r>
      <w:r w:rsidR="002A2C28">
        <w:rPr>
          <w:sz w:val="20"/>
          <w:szCs w:val="20"/>
        </w:rPr>
        <w:t>–</w:t>
      </w:r>
      <w:r w:rsidR="002A2C28" w:rsidRPr="002A2C28">
        <w:rPr>
          <w:sz w:val="20"/>
          <w:szCs w:val="20"/>
        </w:rPr>
        <w:t xml:space="preserve"> </w:t>
      </w:r>
      <w:r w:rsidR="002A2C28">
        <w:rPr>
          <w:sz w:val="20"/>
          <w:szCs w:val="20"/>
        </w:rPr>
        <w:lastRenderedPageBreak/>
        <w:t>количество операций с плавающей запятой в секунду</w:t>
      </w:r>
      <w:r w:rsidR="002A2C28" w:rsidRPr="002A2C28">
        <w:rPr>
          <w:sz w:val="20"/>
          <w:szCs w:val="20"/>
        </w:rPr>
        <w:t>.</w:t>
      </w:r>
      <w:r w:rsidR="002A2C2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2ED2E2D2" w14:textId="48785D62" w:rsidR="00C820AB" w:rsidRDefault="002A2C28" w:rsidP="00C820AB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 другой стороны, количество доступной оперативной памяти не имеет прямого влияния на скорость симуляции, но является теоретическим ограничением по количеству кубит, из которых может состоять схема. </w:t>
      </w:r>
      <w:r w:rsidR="00273631">
        <w:rPr>
          <w:sz w:val="20"/>
          <w:szCs w:val="20"/>
        </w:rPr>
        <w:t xml:space="preserve">При условии что схема </w:t>
      </w:r>
      <w:r w:rsidR="00153C3D">
        <w:rPr>
          <w:sz w:val="20"/>
          <w:szCs w:val="20"/>
        </w:rPr>
        <w:t xml:space="preserve">состоит из </w:t>
      </w:r>
      <w:r w:rsidR="00153C3D" w:rsidRPr="00153C3D">
        <w:rPr>
          <w:position w:val="-6"/>
          <w:sz w:val="20"/>
          <w:szCs w:val="20"/>
        </w:rPr>
        <w:object w:dxaOrig="240" w:dyaOrig="240" w14:anchorId="5F57EF13">
          <v:shape id="_x0000_i1063" type="#_x0000_t75" style="width:12pt;height:12pt" o:ole="">
            <v:imagedata r:id="rId13" o:title=""/>
          </v:shape>
          <o:OLEObject Type="Embed" ProgID="Equation.DSMT4" ShapeID="_x0000_i1063" DrawAspect="Content" ObjectID="_1810287547" r:id="rId14"/>
        </w:object>
      </w:r>
      <w:r w:rsidR="00153C3D">
        <w:rPr>
          <w:sz w:val="20"/>
          <w:szCs w:val="20"/>
        </w:rPr>
        <w:t>кубит, каждый из который запутан с отсальными, что является таковым для анзацов вариационных квантовых классификаторов, то для зранения вектора состояний небходимо иметь</w:t>
      </w:r>
      <w:r w:rsidR="00153C3D" w:rsidRPr="00153C3D">
        <w:rPr>
          <w:sz w:val="20"/>
          <w:szCs w:val="20"/>
        </w:rPr>
        <w:t>:</w:t>
      </w:r>
    </w:p>
    <w:bookmarkEnd w:id="0"/>
    <w:p w14:paraId="4CA35596" w14:textId="77777777" w:rsidR="00153C3D" w:rsidRPr="00153C3D" w:rsidRDefault="00153C3D" w:rsidP="00C820AB">
      <w:pPr>
        <w:ind w:firstLine="284"/>
        <w:jc w:val="both"/>
        <w:rPr>
          <w:sz w:val="20"/>
          <w:szCs w:val="20"/>
        </w:rPr>
      </w:pPr>
    </w:p>
    <w:sectPr w:rsidR="00153C3D" w:rsidRPr="00153C3D" w:rsidSect="0022641D">
      <w:pgSz w:w="8392" w:h="11907" w:code="11"/>
      <w:pgMar w:top="1304" w:right="1021" w:bottom="1418" w:left="964" w:header="85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51317" w14:textId="77777777" w:rsidR="005C066A" w:rsidRDefault="005C066A" w:rsidP="0022641D">
      <w:r>
        <w:separator/>
      </w:r>
    </w:p>
  </w:endnote>
  <w:endnote w:type="continuationSeparator" w:id="0">
    <w:p w14:paraId="64EE393C" w14:textId="77777777" w:rsidR="005C066A" w:rsidRDefault="005C066A" w:rsidP="0022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C34CC" w14:textId="77777777" w:rsidR="005C066A" w:rsidRDefault="005C066A" w:rsidP="0022641D">
      <w:r>
        <w:separator/>
      </w:r>
    </w:p>
  </w:footnote>
  <w:footnote w:type="continuationSeparator" w:id="0">
    <w:p w14:paraId="16B5CDBB" w14:textId="77777777" w:rsidR="005C066A" w:rsidRDefault="005C066A" w:rsidP="00226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1B"/>
    <w:rsid w:val="00011C1C"/>
    <w:rsid w:val="00024784"/>
    <w:rsid w:val="000969B6"/>
    <w:rsid w:val="0010345F"/>
    <w:rsid w:val="0013174A"/>
    <w:rsid w:val="00153C3D"/>
    <w:rsid w:val="0022641D"/>
    <w:rsid w:val="00273631"/>
    <w:rsid w:val="0028542A"/>
    <w:rsid w:val="002A2C28"/>
    <w:rsid w:val="0030465D"/>
    <w:rsid w:val="003E235F"/>
    <w:rsid w:val="00471CC9"/>
    <w:rsid w:val="004802ED"/>
    <w:rsid w:val="00557D10"/>
    <w:rsid w:val="005B7D4B"/>
    <w:rsid w:val="005C066A"/>
    <w:rsid w:val="005F1920"/>
    <w:rsid w:val="006C5700"/>
    <w:rsid w:val="007222C8"/>
    <w:rsid w:val="007A2E7C"/>
    <w:rsid w:val="007A40CC"/>
    <w:rsid w:val="0081340D"/>
    <w:rsid w:val="00835A95"/>
    <w:rsid w:val="008E56B5"/>
    <w:rsid w:val="0093771A"/>
    <w:rsid w:val="0096789A"/>
    <w:rsid w:val="00982AFD"/>
    <w:rsid w:val="009A4AA8"/>
    <w:rsid w:val="009C1169"/>
    <w:rsid w:val="00A66CFA"/>
    <w:rsid w:val="00AE3A77"/>
    <w:rsid w:val="00B03E4A"/>
    <w:rsid w:val="00B14A1B"/>
    <w:rsid w:val="00C54A74"/>
    <w:rsid w:val="00C820AB"/>
    <w:rsid w:val="00C87F87"/>
    <w:rsid w:val="00CA13B4"/>
    <w:rsid w:val="00CE57ED"/>
    <w:rsid w:val="00DB69BC"/>
    <w:rsid w:val="00E552CC"/>
    <w:rsid w:val="00EF5234"/>
    <w:rsid w:val="00F0743D"/>
    <w:rsid w:val="00FA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515D6"/>
  <w15:chartTrackingRefBased/>
  <w15:docId w15:val="{3F0D0042-EB06-40FD-8998-494E8A1E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9B6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4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A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A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A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A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4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4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4A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4A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4A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4A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4A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4A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4A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4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4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4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4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4A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4A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4A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4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4A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4A1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2641D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2641D"/>
  </w:style>
  <w:style w:type="paragraph" w:styleId="ae">
    <w:name w:val="footer"/>
    <w:basedOn w:val="a"/>
    <w:link w:val="af"/>
    <w:uiPriority w:val="99"/>
    <w:unhideWhenUsed/>
    <w:rsid w:val="0022641D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2641D"/>
  </w:style>
  <w:style w:type="paragraph" w:customStyle="1" w:styleId="Authors">
    <w:name w:val="Authors"/>
    <w:basedOn w:val="a"/>
    <w:rsid w:val="0022641D"/>
    <w:pPr>
      <w:jc w:val="center"/>
    </w:pPr>
    <w:rPr>
      <w:b/>
      <w:bCs/>
      <w:lang w:val="en-US"/>
    </w:rPr>
  </w:style>
  <w:style w:type="paragraph" w:customStyle="1" w:styleId="Summary">
    <w:name w:val="Summary"/>
    <w:basedOn w:val="a"/>
    <w:rsid w:val="0022641D"/>
    <w:pPr>
      <w:spacing w:before="480" w:after="240"/>
      <w:ind w:left="1134"/>
      <w:jc w:val="both"/>
    </w:pPr>
    <w:rPr>
      <w:lang w:val="en-US"/>
    </w:rPr>
  </w:style>
  <w:style w:type="paragraph" w:customStyle="1" w:styleId="af0">
    <w:name w:val="Авторы"/>
    <w:basedOn w:val="a"/>
    <w:next w:val="a"/>
    <w:rsid w:val="0022641D"/>
    <w:pPr>
      <w:jc w:val="center"/>
    </w:pPr>
    <w:rPr>
      <w:b/>
      <w:sz w:val="22"/>
      <w:szCs w:val="22"/>
    </w:rPr>
  </w:style>
  <w:style w:type="paragraph" w:customStyle="1" w:styleId="af1">
    <w:name w:val="Адреса"/>
    <w:basedOn w:val="a"/>
    <w:rsid w:val="0022641D"/>
    <w:pPr>
      <w:jc w:val="center"/>
    </w:pPr>
    <w:rPr>
      <w:sz w:val="18"/>
      <w:szCs w:val="18"/>
    </w:rPr>
  </w:style>
  <w:style w:type="paragraph" w:customStyle="1" w:styleId="af2">
    <w:name w:val="Название доклада"/>
    <w:basedOn w:val="a"/>
    <w:rsid w:val="0022641D"/>
    <w:pPr>
      <w:jc w:val="center"/>
    </w:pPr>
    <w:rPr>
      <w:b/>
      <w:sz w:val="22"/>
      <w:szCs w:val="22"/>
    </w:rPr>
  </w:style>
  <w:style w:type="paragraph" w:customStyle="1" w:styleId="af3">
    <w:name w:val="Текст доклада"/>
    <w:basedOn w:val="a"/>
    <w:rsid w:val="0022641D"/>
    <w:pPr>
      <w:ind w:firstLine="284"/>
      <w:jc w:val="both"/>
    </w:pPr>
    <w:rPr>
      <w:sz w:val="20"/>
      <w:szCs w:val="20"/>
    </w:rPr>
  </w:style>
  <w:style w:type="paragraph" w:styleId="af4">
    <w:name w:val="footnote text"/>
    <w:basedOn w:val="a"/>
    <w:link w:val="af5"/>
    <w:semiHidden/>
    <w:rsid w:val="0022641D"/>
    <w:rPr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2641D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styleId="af6">
    <w:name w:val="footnote reference"/>
    <w:basedOn w:val="a0"/>
    <w:semiHidden/>
    <w:rsid w:val="002264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4DCA7-8085-46AC-BE14-55AD91CD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5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Швецов</dc:creator>
  <cp:keywords/>
  <dc:description/>
  <cp:lastModifiedBy>DeOwl</cp:lastModifiedBy>
  <cp:revision>9</cp:revision>
  <dcterms:created xsi:type="dcterms:W3CDTF">2025-05-28T07:11:00Z</dcterms:created>
  <dcterms:modified xsi:type="dcterms:W3CDTF">2025-06-01T09:52:00Z</dcterms:modified>
</cp:coreProperties>
</file>