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3109B" w14:textId="3A885093" w:rsidR="00CD1393" w:rsidRPr="00900156" w:rsidRDefault="00000000">
      <w:pPr>
        <w:pStyle w:val="a3"/>
        <w:spacing w:before="74"/>
        <w:ind w:left="0" w:right="8456" w:firstLine="0"/>
        <w:jc w:val="center"/>
      </w:pPr>
      <w:r>
        <w:t xml:space="preserve">УДК </w:t>
      </w:r>
      <w:r>
        <w:rPr>
          <w:spacing w:val="-2"/>
        </w:rPr>
        <w:t>004.8</w:t>
      </w:r>
      <w:r w:rsidR="00900156" w:rsidRPr="00900156">
        <w:rPr>
          <w:spacing w:val="-2"/>
        </w:rPr>
        <w:t>5</w:t>
      </w:r>
    </w:p>
    <w:p w14:paraId="7CF0DE26" w14:textId="7D144D32" w:rsidR="00CD1393" w:rsidRPr="00243E55" w:rsidRDefault="00243E55">
      <w:pPr>
        <w:pStyle w:val="1"/>
        <w:ind w:left="79" w:right="212"/>
        <w:rPr>
          <w:lang w:val="en-US"/>
        </w:rPr>
      </w:pPr>
      <w:r>
        <w:t>КЛАССИЧЕСКАЯ И КВАНТОВАЯ БИНАРНАЯ КЛАССИФИКАЦИЯ.  ЭФФЕКТИВНОСТЬ</w:t>
      </w:r>
      <w:r w:rsidRPr="00243E55">
        <w:rPr>
          <w:lang w:val="en-US"/>
        </w:rPr>
        <w:t xml:space="preserve"> </w:t>
      </w:r>
      <w:r>
        <w:t>СИММУЛЯЦИИ</w:t>
      </w:r>
      <w:r w:rsidRPr="00243E55">
        <w:rPr>
          <w:lang w:val="en-US"/>
        </w:rPr>
        <w:t xml:space="preserve"> </w:t>
      </w:r>
      <w:r>
        <w:t>КВАНТОВЫХ</w:t>
      </w:r>
      <w:r w:rsidRPr="00243E55">
        <w:rPr>
          <w:lang w:val="en-US"/>
        </w:rPr>
        <w:t xml:space="preserve"> </w:t>
      </w:r>
      <w:r>
        <w:t>СХЕМ</w:t>
      </w:r>
      <w:r w:rsidRPr="00243E55">
        <w:rPr>
          <w:lang w:val="en-US"/>
        </w:rPr>
        <w:t>.</w:t>
      </w:r>
    </w:p>
    <w:p w14:paraId="3F8761D3" w14:textId="55F04805" w:rsidR="00CD1393" w:rsidRPr="00243E55" w:rsidRDefault="00243E55">
      <w:pPr>
        <w:spacing w:before="60"/>
        <w:ind w:left="301" w:right="436"/>
        <w:jc w:val="center"/>
        <w:rPr>
          <w:b/>
          <w:sz w:val="26"/>
          <w:lang w:val="en-US"/>
        </w:rPr>
      </w:pPr>
      <w:r>
        <w:rPr>
          <w:b/>
          <w:sz w:val="26"/>
          <w:lang w:val="en-US"/>
        </w:rPr>
        <w:t>CLASSIC AND QUANTUM BINARY CLASSIFICATION.</w:t>
      </w:r>
      <w:r w:rsidRPr="00243E55">
        <w:rPr>
          <w:b/>
          <w:sz w:val="26"/>
          <w:lang w:val="en-US"/>
        </w:rPr>
        <w:t xml:space="preserve"> </w:t>
      </w:r>
      <w:r>
        <w:rPr>
          <w:b/>
          <w:sz w:val="26"/>
          <w:lang w:val="en-US"/>
        </w:rPr>
        <w:t>EFFICIENCY OF QUNATUM CIRCUIT SIMULATION</w:t>
      </w:r>
    </w:p>
    <w:p w14:paraId="47C0A59B" w14:textId="2468EC60" w:rsidR="00CD1393" w:rsidRDefault="00E87017">
      <w:pPr>
        <w:pStyle w:val="a3"/>
        <w:spacing w:before="60"/>
        <w:ind w:left="5961" w:right="134" w:hanging="180"/>
        <w:jc w:val="right"/>
      </w:pPr>
      <w:r>
        <w:t>Д. Д. Швецов,</w:t>
      </w:r>
      <w:r>
        <w:rPr>
          <w:spacing w:val="-8"/>
        </w:rPr>
        <w:t xml:space="preserve"> </w:t>
      </w:r>
      <w:r>
        <w:t>А.И.</w:t>
      </w:r>
      <w:r>
        <w:rPr>
          <w:spacing w:val="-8"/>
        </w:rPr>
        <w:t xml:space="preserve"> </w:t>
      </w:r>
      <w:r>
        <w:t xml:space="preserve">Канев Москва, МГТУ им. Н.Э. </w:t>
      </w:r>
      <w:r>
        <w:rPr>
          <w:spacing w:val="-2"/>
        </w:rPr>
        <w:t>Баумана</w:t>
      </w:r>
    </w:p>
    <w:p w14:paraId="449E0FDD" w14:textId="44585F12" w:rsidR="00CD1393" w:rsidRPr="00243E55" w:rsidRDefault="00E87017" w:rsidP="00E87017">
      <w:pPr>
        <w:pStyle w:val="a3"/>
        <w:ind w:left="6804" w:right="0" w:firstLine="0"/>
        <w:jc w:val="left"/>
      </w:pPr>
      <w:r>
        <w:rPr>
          <w:lang w:val="en-US"/>
        </w:rPr>
        <w:t>D</w:t>
      </w:r>
      <w:r w:rsidRPr="00243E55">
        <w:t xml:space="preserve">. </w:t>
      </w:r>
      <w:r>
        <w:rPr>
          <w:lang w:val="en-US"/>
        </w:rPr>
        <w:t>D</w:t>
      </w:r>
      <w:r w:rsidRPr="00243E55">
        <w:t xml:space="preserve">. </w:t>
      </w:r>
      <w:r>
        <w:rPr>
          <w:lang w:val="en-US"/>
        </w:rPr>
        <w:t>Shvetsov</w:t>
      </w:r>
      <w:r w:rsidRPr="00243E55">
        <w:t xml:space="preserve">, </w:t>
      </w:r>
      <w:r w:rsidRPr="00900156">
        <w:rPr>
          <w:lang w:val="en-US"/>
        </w:rPr>
        <w:t>A</w:t>
      </w:r>
      <w:r w:rsidRPr="00243E55">
        <w:t>.</w:t>
      </w:r>
      <w:r w:rsidRPr="00900156">
        <w:rPr>
          <w:lang w:val="en-US"/>
        </w:rPr>
        <w:t>I</w:t>
      </w:r>
      <w:r w:rsidRPr="00243E55">
        <w:t xml:space="preserve">. </w:t>
      </w:r>
      <w:r w:rsidRPr="00900156">
        <w:rPr>
          <w:spacing w:val="-2"/>
          <w:lang w:val="en-US"/>
        </w:rPr>
        <w:t>Kanev</w:t>
      </w:r>
      <w:r w:rsidRPr="00243E55">
        <w:rPr>
          <w:spacing w:val="-2"/>
        </w:rPr>
        <w:t xml:space="preserve"> </w:t>
      </w:r>
    </w:p>
    <w:p w14:paraId="7ED361FB" w14:textId="77777777" w:rsidR="00CD1393" w:rsidRDefault="00000000">
      <w:pPr>
        <w:pStyle w:val="a3"/>
        <w:ind w:left="0" w:right="134" w:firstLine="0"/>
        <w:jc w:val="right"/>
      </w:pPr>
      <w:r>
        <w:t xml:space="preserve">Moscow, </w:t>
      </w:r>
      <w:r>
        <w:rPr>
          <w:spacing w:val="-2"/>
        </w:rPr>
        <w:t>BMSTU</w:t>
      </w:r>
    </w:p>
    <w:p w14:paraId="0E62CC14" w14:textId="56A2BBEF" w:rsidR="00CD1393" w:rsidRPr="00B52617" w:rsidRDefault="00000000">
      <w:pPr>
        <w:spacing w:before="60"/>
        <w:ind w:left="1" w:right="135"/>
        <w:jc w:val="both"/>
        <w:rPr>
          <w:i/>
          <w:sz w:val="26"/>
        </w:rPr>
      </w:pPr>
      <w:r>
        <w:rPr>
          <w:b/>
          <w:i/>
          <w:sz w:val="26"/>
        </w:rPr>
        <w:t>Аннотация</w:t>
      </w:r>
      <w:r>
        <w:rPr>
          <w:i/>
          <w:sz w:val="26"/>
        </w:rPr>
        <w:t xml:space="preserve">. </w:t>
      </w:r>
      <w:r w:rsidR="00243E55">
        <w:rPr>
          <w:i/>
          <w:sz w:val="26"/>
        </w:rPr>
        <w:t xml:space="preserve">В данной работе рассматривается тренировка квантовых бинарных классификаторов при помощи симуляторов с ограниченными ресурсами. В ходе экспериментов было показано, что </w:t>
      </w:r>
      <w:r w:rsidR="00B52617">
        <w:rPr>
          <w:i/>
          <w:sz w:val="26"/>
        </w:rPr>
        <w:t>современные классические вычислительные машины не обладают достаточной вычислительной мощностью для моделирования квантовых классификационных схем, сравнимых по точности с классическими моделями при одинаковом количестве тренировочных эпох.</w:t>
      </w:r>
      <w:r w:rsidR="00B52617" w:rsidRPr="00B52617">
        <w:rPr>
          <w:i/>
          <w:sz w:val="26"/>
        </w:rPr>
        <w:t xml:space="preserve"> </w:t>
      </w:r>
      <w:r w:rsidR="00B52617">
        <w:rPr>
          <w:i/>
          <w:sz w:val="26"/>
        </w:rPr>
        <w:t>Данное исследование так же рассматривает способы уменьшения размерности исследуемых датасетов ради увеличения эффективности тренировки квантовых моделей на больших датасетах. В результате эксперимента удалось уменьшить количество параметров  более чем в 10 раз без значительных изменений в итоговом качестве исследуемой классической классификационной модели.</w:t>
      </w:r>
    </w:p>
    <w:p w14:paraId="7F3BD256" w14:textId="56AEE04B" w:rsidR="00CD1393" w:rsidRDefault="00000000">
      <w:pPr>
        <w:ind w:left="1" w:right="134"/>
        <w:jc w:val="both"/>
        <w:rPr>
          <w:i/>
          <w:sz w:val="26"/>
        </w:rPr>
      </w:pPr>
      <w:r>
        <w:rPr>
          <w:b/>
          <w:i/>
          <w:sz w:val="26"/>
        </w:rPr>
        <w:t>Ключевые слова</w:t>
      </w:r>
      <w:r>
        <w:rPr>
          <w:i/>
          <w:sz w:val="26"/>
        </w:rPr>
        <w:t xml:space="preserve">: </w:t>
      </w:r>
      <w:r w:rsidR="00E87017">
        <w:rPr>
          <w:i/>
          <w:sz w:val="26"/>
        </w:rPr>
        <w:t>квантовое машинное обучение</w:t>
      </w:r>
      <w:r>
        <w:rPr>
          <w:i/>
          <w:sz w:val="26"/>
        </w:rPr>
        <w:t xml:space="preserve">, </w:t>
      </w:r>
      <w:r w:rsidR="00243E55">
        <w:rPr>
          <w:i/>
          <w:sz w:val="26"/>
        </w:rPr>
        <w:t>квантовая нейронная сеть</w:t>
      </w:r>
      <w:r>
        <w:rPr>
          <w:i/>
          <w:sz w:val="26"/>
        </w:rPr>
        <w:t xml:space="preserve">, </w:t>
      </w:r>
      <w:r w:rsidR="00E87017">
        <w:rPr>
          <w:i/>
          <w:sz w:val="26"/>
        </w:rPr>
        <w:t>бинарная классификация</w:t>
      </w:r>
      <w:r>
        <w:rPr>
          <w:i/>
          <w:sz w:val="26"/>
        </w:rPr>
        <w:t xml:space="preserve">, </w:t>
      </w:r>
      <w:r w:rsidR="00E87017">
        <w:rPr>
          <w:i/>
          <w:sz w:val="26"/>
        </w:rPr>
        <w:t>вариационная квантовая схема</w:t>
      </w:r>
      <w:r>
        <w:rPr>
          <w:i/>
          <w:sz w:val="26"/>
        </w:rPr>
        <w:t>.</w:t>
      </w:r>
    </w:p>
    <w:p w14:paraId="35011A7D" w14:textId="77777777" w:rsidR="00CD1393" w:rsidRPr="00E87017" w:rsidRDefault="00000000">
      <w:pPr>
        <w:ind w:left="1" w:right="135"/>
        <w:jc w:val="both"/>
        <w:rPr>
          <w:i/>
          <w:sz w:val="26"/>
          <w:highlight w:val="yellow"/>
          <w:lang w:val="en-US"/>
        </w:rPr>
      </w:pPr>
      <w:r w:rsidRPr="00E87017">
        <w:rPr>
          <w:b/>
          <w:i/>
          <w:sz w:val="26"/>
          <w:highlight w:val="yellow"/>
          <w:lang w:val="en-US"/>
        </w:rPr>
        <w:t>Abstract</w:t>
      </w:r>
      <w:r w:rsidRPr="00E87017">
        <w:rPr>
          <w:i/>
          <w:sz w:val="26"/>
          <w:highlight w:val="yellow"/>
          <w:lang w:val="en-US"/>
        </w:rPr>
        <w:t xml:space="preserve">. In this work we investigate an adversarial example generation in a limited image region based on pre‑trained models. Experiments proved that it is possible to generate </w:t>
      </w:r>
      <w:proofErr w:type="spellStart"/>
      <w:r w:rsidRPr="00E87017">
        <w:rPr>
          <w:i/>
          <w:sz w:val="26"/>
          <w:highlight w:val="yellow"/>
          <w:lang w:val="en-US"/>
        </w:rPr>
        <w:t>non</w:t>
      </w:r>
      <w:proofErr w:type="spellEnd"/>
      <w:r w:rsidRPr="00E87017">
        <w:rPr>
          <w:i/>
          <w:sz w:val="26"/>
          <w:highlight w:val="yellow"/>
          <w:lang w:val="en-US"/>
        </w:rPr>
        <w:t>‑ targeted and targeted adversarial examples with high success rates for neural networks based on a certain pre‑trained model, when a proper threshold for the loss function is set. It is shown that the fast gradient method has a higher success rate than method based on optimization. It is concluded that our adversarial example generation method can significantly interfere with neural networks based on pre‑trained models.</w:t>
      </w:r>
    </w:p>
    <w:p w14:paraId="066200F6" w14:textId="348F6F18" w:rsidR="00CD1393" w:rsidRPr="00900156" w:rsidRDefault="00000000">
      <w:pPr>
        <w:ind w:left="1" w:right="134"/>
        <w:jc w:val="both"/>
        <w:rPr>
          <w:i/>
          <w:sz w:val="26"/>
          <w:lang w:val="en-US"/>
        </w:rPr>
      </w:pPr>
      <w:r w:rsidRPr="00B52617">
        <w:rPr>
          <w:b/>
          <w:i/>
          <w:sz w:val="26"/>
          <w:lang w:val="en-US"/>
        </w:rPr>
        <w:t>Keywords</w:t>
      </w:r>
      <w:r w:rsidRPr="00B52617">
        <w:rPr>
          <w:i/>
          <w:sz w:val="26"/>
          <w:lang w:val="en-US"/>
        </w:rPr>
        <w:t xml:space="preserve">: </w:t>
      </w:r>
      <w:r w:rsidR="00B52617">
        <w:rPr>
          <w:i/>
          <w:sz w:val="26"/>
          <w:lang w:val="en-US"/>
        </w:rPr>
        <w:t>quantum machine learning, quantum neural network, binary classification, variational quantum circuit</w:t>
      </w:r>
    </w:p>
    <w:p w14:paraId="78CB7EC8" w14:textId="77777777" w:rsidR="00CD1393" w:rsidRDefault="00000000">
      <w:pPr>
        <w:pStyle w:val="1"/>
        <w:ind w:right="274"/>
      </w:pPr>
      <w:r>
        <w:rPr>
          <w:spacing w:val="-2"/>
        </w:rPr>
        <w:t>Введение</w:t>
      </w:r>
    </w:p>
    <w:p w14:paraId="3B831A10" w14:textId="7411A416" w:rsidR="00727007" w:rsidRDefault="00727007">
      <w:pPr>
        <w:pStyle w:val="a3"/>
        <w:spacing w:before="60"/>
      </w:pPr>
      <w:r w:rsidRPr="00727007">
        <w:rPr>
          <w:lang w:val="en-US"/>
        </w:rPr>
        <w:t>C</w:t>
      </w:r>
      <w:r w:rsidRPr="00727007">
        <w:t xml:space="preserve"> </w:t>
      </w:r>
      <w:r>
        <w:t>новыми прорывами в технологиях разработки квантовых компьютеров</w:t>
      </w:r>
      <w:r w:rsidRPr="00727007">
        <w:t xml:space="preserve"> [1], </w:t>
      </w:r>
      <w:r>
        <w:t>на первый план встает проблема разработки и тестирования квантовых схем, которые будут в дальнейшем применяться на данных компьютерах. Одним из перспективных направлений применения квантовый компьютеров является решение проблемы классификации</w:t>
      </w:r>
      <w:r w:rsidR="008C2A10">
        <w:t xml:space="preserve"> классических данных с использованием квантовых компьютеров. </w:t>
      </w:r>
    </w:p>
    <w:p w14:paraId="5B1C7F30" w14:textId="47A9B434" w:rsidR="008C2A10" w:rsidRPr="00E7692F" w:rsidRDefault="008C2A10">
      <w:pPr>
        <w:pStyle w:val="a3"/>
        <w:spacing w:before="60"/>
      </w:pPr>
      <w:r>
        <w:t xml:space="preserve">За </w:t>
      </w:r>
      <w:proofErr w:type="spellStart"/>
      <w:r>
        <w:t>послдении</w:t>
      </w:r>
      <w:proofErr w:type="spellEnd"/>
      <w:r>
        <w:t xml:space="preserve"> двадцать лет, метод опорных векторов и </w:t>
      </w:r>
      <w:r w:rsidR="00CB7C8C">
        <w:t>н</w:t>
      </w:r>
      <w:r w:rsidRPr="00CB7C8C">
        <w:t>ейронные</w:t>
      </w:r>
      <w:r>
        <w:t xml:space="preserve"> сети стали хорошо известными технологиями классификации данных. Данная работа направлена на проведение исследования работы </w:t>
      </w:r>
      <w:r w:rsidR="00CB7C8C">
        <w:t xml:space="preserve">квантового машинного обучения в контексте квантовых нейронных сетей </w:t>
      </w:r>
    </w:p>
    <w:p w14:paraId="31CBBF4F" w14:textId="02B6D7D8" w:rsidR="00CD1393" w:rsidRPr="00F1059C" w:rsidRDefault="00000000">
      <w:pPr>
        <w:pStyle w:val="a3"/>
        <w:spacing w:before="60"/>
        <w:rPr>
          <w:highlight w:val="yellow"/>
        </w:rPr>
      </w:pPr>
      <w:proofErr w:type="spellStart"/>
      <w:r w:rsidRPr="00F1059C">
        <w:rPr>
          <w:highlight w:val="yellow"/>
        </w:rPr>
        <w:t>Сверточные</w:t>
      </w:r>
      <w:proofErr w:type="spellEnd"/>
      <w:r w:rsidRPr="00F1059C">
        <w:rPr>
          <w:highlight w:val="yellow"/>
        </w:rPr>
        <w:t xml:space="preserve"> нейронные сети (CNN) быстро заменили предыдущие сложные методы распознавания, основанные на инженерии признаков, в качестве основного метода распознавания лиц. Некоторые тщательно построенные данные могут оказать значительное влияние на точность модели, следовательно, и на вопросы</w:t>
      </w:r>
      <w:r w:rsidRPr="00F1059C">
        <w:rPr>
          <w:spacing w:val="40"/>
          <w:highlight w:val="yellow"/>
        </w:rPr>
        <w:t xml:space="preserve"> </w:t>
      </w:r>
      <w:r w:rsidRPr="00F1059C">
        <w:rPr>
          <w:highlight w:val="yellow"/>
        </w:rPr>
        <w:t>безопасности.</w:t>
      </w:r>
      <w:r w:rsidRPr="00F1059C">
        <w:rPr>
          <w:spacing w:val="-1"/>
          <w:highlight w:val="yellow"/>
        </w:rPr>
        <w:t xml:space="preserve"> </w:t>
      </w:r>
      <w:r w:rsidRPr="00F1059C">
        <w:rPr>
          <w:highlight w:val="yellow"/>
        </w:rPr>
        <w:t>Повышение</w:t>
      </w:r>
      <w:r w:rsidRPr="00F1059C">
        <w:rPr>
          <w:spacing w:val="-1"/>
          <w:highlight w:val="yellow"/>
        </w:rPr>
        <w:t xml:space="preserve"> </w:t>
      </w:r>
      <w:r w:rsidRPr="00F1059C">
        <w:rPr>
          <w:highlight w:val="yellow"/>
        </w:rPr>
        <w:t>устойчивости</w:t>
      </w:r>
      <w:r w:rsidRPr="00F1059C">
        <w:rPr>
          <w:spacing w:val="-1"/>
          <w:highlight w:val="yellow"/>
        </w:rPr>
        <w:t xml:space="preserve"> </w:t>
      </w:r>
      <w:r w:rsidRPr="00F1059C">
        <w:rPr>
          <w:highlight w:val="yellow"/>
        </w:rPr>
        <w:t>глубоких</w:t>
      </w:r>
      <w:r w:rsidRPr="00F1059C">
        <w:rPr>
          <w:spacing w:val="-1"/>
          <w:highlight w:val="yellow"/>
        </w:rPr>
        <w:t xml:space="preserve"> </w:t>
      </w:r>
      <w:r w:rsidRPr="00F1059C">
        <w:rPr>
          <w:highlight w:val="yellow"/>
        </w:rPr>
        <w:t>нейронных</w:t>
      </w:r>
      <w:r w:rsidRPr="00F1059C">
        <w:rPr>
          <w:spacing w:val="-1"/>
          <w:highlight w:val="yellow"/>
        </w:rPr>
        <w:t xml:space="preserve"> </w:t>
      </w:r>
      <w:r w:rsidRPr="00F1059C">
        <w:rPr>
          <w:highlight w:val="yellow"/>
        </w:rPr>
        <w:t>сетей</w:t>
      </w:r>
      <w:r w:rsidRPr="00F1059C">
        <w:rPr>
          <w:spacing w:val="-1"/>
          <w:highlight w:val="yellow"/>
        </w:rPr>
        <w:t xml:space="preserve"> </w:t>
      </w:r>
      <w:r w:rsidRPr="00F1059C">
        <w:rPr>
          <w:highlight w:val="yellow"/>
        </w:rPr>
        <w:t>к</w:t>
      </w:r>
      <w:r w:rsidRPr="00F1059C">
        <w:rPr>
          <w:spacing w:val="-1"/>
          <w:highlight w:val="yellow"/>
        </w:rPr>
        <w:t xml:space="preserve"> </w:t>
      </w:r>
      <w:r w:rsidRPr="00F1059C">
        <w:rPr>
          <w:highlight w:val="yellow"/>
        </w:rPr>
        <w:t xml:space="preserve">состязательным примерам [1] стало одним из основных направлений исследований. Для того чтобы изучить производительность моделей глубокого обучения при различных типах сложных входных данных, улучшить модели и повысить их устойчивость, сначала </w:t>
      </w:r>
      <w:r w:rsidRPr="00F1059C">
        <w:rPr>
          <w:highlight w:val="yellow"/>
        </w:rPr>
        <w:lastRenderedPageBreak/>
        <w:t>необходимо сгенерировать высококачественные состязательные примеры для имитации атак на модель.</w:t>
      </w:r>
    </w:p>
    <w:p w14:paraId="70770EE4" w14:textId="77777777" w:rsidR="00CD1393" w:rsidRPr="00F1059C" w:rsidRDefault="00000000">
      <w:pPr>
        <w:pStyle w:val="a3"/>
        <w:rPr>
          <w:highlight w:val="yellow"/>
        </w:rPr>
      </w:pPr>
      <w:r w:rsidRPr="00F1059C">
        <w:rPr>
          <w:highlight w:val="yellow"/>
        </w:rPr>
        <w:t>В настоящее время широко используются предварительно обученные модели. Поскольку многие системы распознавания лиц используют одну и ту же предварительно обученную модель, состязательные примеры, созданные против предварительно</w:t>
      </w:r>
      <w:r w:rsidRPr="00F1059C">
        <w:rPr>
          <w:spacing w:val="61"/>
          <w:highlight w:val="yellow"/>
        </w:rPr>
        <w:t xml:space="preserve"> </w:t>
      </w:r>
      <w:r w:rsidRPr="00F1059C">
        <w:rPr>
          <w:highlight w:val="yellow"/>
        </w:rPr>
        <w:t>обученной</w:t>
      </w:r>
      <w:r w:rsidRPr="00F1059C">
        <w:rPr>
          <w:spacing w:val="63"/>
          <w:highlight w:val="yellow"/>
        </w:rPr>
        <w:t xml:space="preserve"> </w:t>
      </w:r>
      <w:r w:rsidRPr="00F1059C">
        <w:rPr>
          <w:highlight w:val="yellow"/>
        </w:rPr>
        <w:t>модели,</w:t>
      </w:r>
      <w:r w:rsidRPr="00F1059C">
        <w:rPr>
          <w:spacing w:val="63"/>
          <w:highlight w:val="yellow"/>
        </w:rPr>
        <w:t xml:space="preserve"> </w:t>
      </w:r>
      <w:r w:rsidRPr="00F1059C">
        <w:rPr>
          <w:highlight w:val="yellow"/>
        </w:rPr>
        <w:t>скорее</w:t>
      </w:r>
      <w:r w:rsidRPr="00F1059C">
        <w:rPr>
          <w:spacing w:val="63"/>
          <w:highlight w:val="yellow"/>
        </w:rPr>
        <w:t xml:space="preserve"> </w:t>
      </w:r>
      <w:r w:rsidRPr="00F1059C">
        <w:rPr>
          <w:highlight w:val="yellow"/>
        </w:rPr>
        <w:t>всего,</w:t>
      </w:r>
      <w:r w:rsidRPr="00F1059C">
        <w:rPr>
          <w:spacing w:val="63"/>
          <w:highlight w:val="yellow"/>
        </w:rPr>
        <w:t xml:space="preserve"> </w:t>
      </w:r>
      <w:r w:rsidRPr="00F1059C">
        <w:rPr>
          <w:highlight w:val="yellow"/>
        </w:rPr>
        <w:t>окажут</w:t>
      </w:r>
      <w:r w:rsidRPr="00F1059C">
        <w:rPr>
          <w:spacing w:val="63"/>
          <w:highlight w:val="yellow"/>
        </w:rPr>
        <w:t xml:space="preserve"> </w:t>
      </w:r>
      <w:r w:rsidRPr="00F1059C">
        <w:rPr>
          <w:highlight w:val="yellow"/>
        </w:rPr>
        <w:t>влияние</w:t>
      </w:r>
      <w:r w:rsidRPr="00F1059C">
        <w:rPr>
          <w:spacing w:val="63"/>
          <w:highlight w:val="yellow"/>
        </w:rPr>
        <w:t xml:space="preserve"> </w:t>
      </w:r>
      <w:r w:rsidRPr="00F1059C">
        <w:rPr>
          <w:highlight w:val="yellow"/>
        </w:rPr>
        <w:t>на</w:t>
      </w:r>
      <w:r w:rsidRPr="00F1059C">
        <w:rPr>
          <w:spacing w:val="63"/>
          <w:highlight w:val="yellow"/>
        </w:rPr>
        <w:t xml:space="preserve"> </w:t>
      </w:r>
      <w:r w:rsidRPr="00F1059C">
        <w:rPr>
          <w:highlight w:val="yellow"/>
        </w:rPr>
        <w:t>эти</w:t>
      </w:r>
      <w:r w:rsidRPr="00F1059C">
        <w:rPr>
          <w:spacing w:val="63"/>
          <w:highlight w:val="yellow"/>
        </w:rPr>
        <w:t xml:space="preserve"> </w:t>
      </w:r>
      <w:r w:rsidRPr="00F1059C">
        <w:rPr>
          <w:spacing w:val="-2"/>
          <w:highlight w:val="yellow"/>
        </w:rPr>
        <w:t>системы</w:t>
      </w:r>
    </w:p>
    <w:p w14:paraId="22832ED3" w14:textId="77777777" w:rsidR="00CD1393" w:rsidRPr="00F1059C" w:rsidRDefault="00CD1393">
      <w:pPr>
        <w:pStyle w:val="a3"/>
        <w:rPr>
          <w:highlight w:val="yellow"/>
        </w:rPr>
        <w:sectPr w:rsidR="00CD1393" w:rsidRPr="00F1059C">
          <w:type w:val="continuous"/>
          <w:pgSz w:w="11900" w:h="16840"/>
          <w:pgMar w:top="1060" w:right="992" w:bottom="280" w:left="1133" w:header="720" w:footer="720" w:gutter="0"/>
          <w:cols w:space="720"/>
        </w:sectPr>
      </w:pPr>
    </w:p>
    <w:p w14:paraId="1DA82102" w14:textId="77777777" w:rsidR="00CD1393" w:rsidRPr="00F1059C" w:rsidRDefault="00000000">
      <w:pPr>
        <w:pStyle w:val="a3"/>
        <w:spacing w:before="74"/>
        <w:ind w:right="134" w:firstLine="0"/>
        <w:rPr>
          <w:highlight w:val="yellow"/>
        </w:rPr>
      </w:pPr>
      <w:r w:rsidRPr="00F1059C">
        <w:rPr>
          <w:highlight w:val="yellow"/>
        </w:rPr>
        <w:lastRenderedPageBreak/>
        <w:t>распознавания лиц. Поэтому авторы предлагают метод генерации состязательных примеров на основе предварительно обученных нейронных сетей и существующих методах генерации «</w:t>
      </w:r>
      <w:proofErr w:type="spellStart"/>
      <w:r w:rsidRPr="00F1059C">
        <w:rPr>
          <w:highlight w:val="yellow"/>
        </w:rPr>
        <w:t>adversarial</w:t>
      </w:r>
      <w:proofErr w:type="spellEnd"/>
      <w:r w:rsidRPr="00F1059C">
        <w:rPr>
          <w:highlight w:val="yellow"/>
        </w:rPr>
        <w:t xml:space="preserve"> </w:t>
      </w:r>
      <w:proofErr w:type="spellStart"/>
      <w:r w:rsidRPr="00F1059C">
        <w:rPr>
          <w:highlight w:val="yellow"/>
        </w:rPr>
        <w:t>example</w:t>
      </w:r>
      <w:proofErr w:type="spellEnd"/>
      <w:r w:rsidRPr="00F1059C">
        <w:rPr>
          <w:highlight w:val="yellow"/>
        </w:rPr>
        <w:t>». В работе показано, что состязательные примеры, сгенерированные против широко используемой предварительно обученной модели, могут заставить нейронную сеть распознавания лиц, основанную на этой модели, выдать неправильные результаты классификации.</w:t>
      </w:r>
    </w:p>
    <w:p w14:paraId="560700B9" w14:textId="77777777" w:rsidR="00CD1393" w:rsidRPr="00F1059C" w:rsidRDefault="00000000">
      <w:pPr>
        <w:pStyle w:val="1"/>
        <w:ind w:left="3624"/>
        <w:jc w:val="both"/>
        <w:rPr>
          <w:highlight w:val="yellow"/>
        </w:rPr>
      </w:pPr>
      <w:r w:rsidRPr="00F1059C">
        <w:rPr>
          <w:highlight w:val="yellow"/>
        </w:rPr>
        <w:t xml:space="preserve">Смежные </w:t>
      </w:r>
      <w:r w:rsidRPr="00F1059C">
        <w:rPr>
          <w:spacing w:val="-2"/>
          <w:highlight w:val="yellow"/>
        </w:rPr>
        <w:t>исследования</w:t>
      </w:r>
    </w:p>
    <w:p w14:paraId="65B39F7B" w14:textId="77777777" w:rsidR="00CD1393" w:rsidRPr="00F1059C" w:rsidRDefault="00000000">
      <w:pPr>
        <w:pStyle w:val="a3"/>
        <w:spacing w:before="60"/>
        <w:rPr>
          <w:highlight w:val="yellow"/>
        </w:rPr>
      </w:pPr>
      <w:r w:rsidRPr="00F1059C">
        <w:rPr>
          <w:highlight w:val="yellow"/>
        </w:rPr>
        <w:t>Состязательный пример (</w:t>
      </w:r>
      <w:proofErr w:type="spellStart"/>
      <w:r w:rsidRPr="00F1059C">
        <w:rPr>
          <w:highlight w:val="yellow"/>
        </w:rPr>
        <w:t>Adversarial</w:t>
      </w:r>
      <w:proofErr w:type="spellEnd"/>
      <w:r w:rsidRPr="00F1059C">
        <w:rPr>
          <w:highlight w:val="yellow"/>
        </w:rPr>
        <w:t xml:space="preserve"> </w:t>
      </w:r>
      <w:proofErr w:type="spellStart"/>
      <w:r w:rsidRPr="00F1059C">
        <w:rPr>
          <w:highlight w:val="yellow"/>
        </w:rPr>
        <w:t>example</w:t>
      </w:r>
      <w:proofErr w:type="spellEnd"/>
      <w:r w:rsidRPr="00F1059C">
        <w:rPr>
          <w:highlight w:val="yellow"/>
        </w:rPr>
        <w:t xml:space="preserve">) – это данные, к которым были добавлены тщательно созданные неслучайные возмущения, которые с большей вероятностью приведут к неправильным выводам модели глубокого обучения. Быстрый градиентный алгоритм (Fast </w:t>
      </w:r>
      <w:proofErr w:type="spellStart"/>
      <w:r w:rsidRPr="00F1059C">
        <w:rPr>
          <w:highlight w:val="yellow"/>
        </w:rPr>
        <w:t>Gradient</w:t>
      </w:r>
      <w:proofErr w:type="spellEnd"/>
      <w:r w:rsidRPr="00F1059C">
        <w:rPr>
          <w:highlight w:val="yellow"/>
        </w:rPr>
        <w:t xml:space="preserve">) и быстрый градиентный символьный алгоритм (Fast </w:t>
      </w:r>
      <w:proofErr w:type="spellStart"/>
      <w:r w:rsidRPr="00F1059C">
        <w:rPr>
          <w:highlight w:val="yellow"/>
        </w:rPr>
        <w:t>Gradient</w:t>
      </w:r>
      <w:proofErr w:type="spellEnd"/>
      <w:r w:rsidRPr="00F1059C">
        <w:rPr>
          <w:highlight w:val="yellow"/>
        </w:rPr>
        <w:t xml:space="preserve"> </w:t>
      </w:r>
      <w:proofErr w:type="spellStart"/>
      <w:r w:rsidRPr="00F1059C">
        <w:rPr>
          <w:highlight w:val="yellow"/>
        </w:rPr>
        <w:t>Sign</w:t>
      </w:r>
      <w:proofErr w:type="spellEnd"/>
      <w:r w:rsidRPr="00F1059C">
        <w:rPr>
          <w:highlight w:val="yellow"/>
        </w:rPr>
        <w:t xml:space="preserve">) – это два алгоритма, предложенные </w:t>
      </w:r>
      <w:proofErr w:type="spellStart"/>
      <w:r w:rsidRPr="00F1059C">
        <w:rPr>
          <w:highlight w:val="yellow"/>
        </w:rPr>
        <w:t>Ian</w:t>
      </w:r>
      <w:proofErr w:type="spellEnd"/>
      <w:r w:rsidRPr="00F1059C">
        <w:rPr>
          <w:highlight w:val="yellow"/>
        </w:rPr>
        <w:t xml:space="preserve"> J. [2]. В свою очередь </w:t>
      </w:r>
      <w:proofErr w:type="spellStart"/>
      <w:r w:rsidRPr="00F1059C">
        <w:rPr>
          <w:highlight w:val="yellow"/>
        </w:rPr>
        <w:t>Goodfellow</w:t>
      </w:r>
      <w:proofErr w:type="spellEnd"/>
      <w:r w:rsidRPr="00F1059C">
        <w:rPr>
          <w:highlight w:val="yellow"/>
        </w:rPr>
        <w:t xml:space="preserve"> предложил алгоритмы генерации враждебных примеров, которые могут быть использованы для направленных и ненаправленных атак. Улучшенными методами, основанными на методе быстрого градиента, являются I‑FGSM и MI‑ IFGSM</w:t>
      </w:r>
      <w:r w:rsidRPr="00F1059C">
        <w:rPr>
          <w:spacing w:val="-4"/>
          <w:highlight w:val="yellow"/>
        </w:rPr>
        <w:t xml:space="preserve"> </w:t>
      </w:r>
      <w:r w:rsidRPr="00F1059C">
        <w:rPr>
          <w:highlight w:val="yellow"/>
        </w:rPr>
        <w:t>[3].</w:t>
      </w:r>
      <w:r w:rsidRPr="00F1059C">
        <w:rPr>
          <w:spacing w:val="-4"/>
          <w:highlight w:val="yellow"/>
        </w:rPr>
        <w:t xml:space="preserve"> </w:t>
      </w:r>
      <w:r w:rsidRPr="00F1059C">
        <w:rPr>
          <w:highlight w:val="yellow"/>
        </w:rPr>
        <w:t>Другие</w:t>
      </w:r>
      <w:r w:rsidRPr="00F1059C">
        <w:rPr>
          <w:spacing w:val="-4"/>
          <w:highlight w:val="yellow"/>
        </w:rPr>
        <w:t xml:space="preserve"> </w:t>
      </w:r>
      <w:r w:rsidRPr="00F1059C">
        <w:rPr>
          <w:highlight w:val="yellow"/>
        </w:rPr>
        <w:t>методы</w:t>
      </w:r>
      <w:r w:rsidRPr="00F1059C">
        <w:rPr>
          <w:spacing w:val="-4"/>
          <w:highlight w:val="yellow"/>
        </w:rPr>
        <w:t xml:space="preserve"> </w:t>
      </w:r>
      <w:r w:rsidRPr="00F1059C">
        <w:rPr>
          <w:highlight w:val="yellow"/>
        </w:rPr>
        <w:t>включают</w:t>
      </w:r>
      <w:r w:rsidRPr="00F1059C">
        <w:rPr>
          <w:spacing w:val="-4"/>
          <w:highlight w:val="yellow"/>
        </w:rPr>
        <w:t xml:space="preserve"> </w:t>
      </w:r>
      <w:proofErr w:type="spellStart"/>
      <w:r w:rsidRPr="00F1059C">
        <w:rPr>
          <w:highlight w:val="yellow"/>
        </w:rPr>
        <w:t>DeepFool</w:t>
      </w:r>
      <w:proofErr w:type="spellEnd"/>
      <w:r w:rsidRPr="00F1059C">
        <w:rPr>
          <w:spacing w:val="-4"/>
          <w:highlight w:val="yellow"/>
        </w:rPr>
        <w:t xml:space="preserve"> </w:t>
      </w:r>
      <w:r w:rsidRPr="00F1059C">
        <w:rPr>
          <w:highlight w:val="yellow"/>
        </w:rPr>
        <w:t>[4]</w:t>
      </w:r>
      <w:r w:rsidRPr="00F1059C">
        <w:rPr>
          <w:spacing w:val="-4"/>
          <w:highlight w:val="yellow"/>
        </w:rPr>
        <w:t xml:space="preserve"> </w:t>
      </w:r>
      <w:r w:rsidRPr="00F1059C">
        <w:rPr>
          <w:highlight w:val="yellow"/>
        </w:rPr>
        <w:t>и</w:t>
      </w:r>
      <w:r w:rsidRPr="00F1059C">
        <w:rPr>
          <w:spacing w:val="-4"/>
          <w:highlight w:val="yellow"/>
        </w:rPr>
        <w:t xml:space="preserve"> </w:t>
      </w:r>
      <w:r w:rsidRPr="00F1059C">
        <w:rPr>
          <w:highlight w:val="yellow"/>
        </w:rPr>
        <w:t>JSMA</w:t>
      </w:r>
      <w:r w:rsidRPr="00F1059C">
        <w:rPr>
          <w:spacing w:val="-4"/>
          <w:highlight w:val="yellow"/>
        </w:rPr>
        <w:t xml:space="preserve"> </w:t>
      </w:r>
      <w:r w:rsidRPr="00F1059C">
        <w:rPr>
          <w:highlight w:val="yellow"/>
        </w:rPr>
        <w:t>[5].</w:t>
      </w:r>
      <w:r w:rsidRPr="00F1059C">
        <w:rPr>
          <w:spacing w:val="-4"/>
          <w:highlight w:val="yellow"/>
        </w:rPr>
        <w:t xml:space="preserve"> </w:t>
      </w:r>
      <w:r w:rsidRPr="00F1059C">
        <w:rPr>
          <w:highlight w:val="yellow"/>
        </w:rPr>
        <w:t>Специально</w:t>
      </w:r>
      <w:r w:rsidRPr="00F1059C">
        <w:rPr>
          <w:spacing w:val="-4"/>
          <w:highlight w:val="yellow"/>
        </w:rPr>
        <w:t xml:space="preserve"> </w:t>
      </w:r>
      <w:r w:rsidRPr="00F1059C">
        <w:rPr>
          <w:highlight w:val="yellow"/>
        </w:rPr>
        <w:t xml:space="preserve">созданные изображения, снятые камерой мобильного телефона, были поданы в нейронную сеть классификации изображений </w:t>
      </w:r>
      <w:proofErr w:type="spellStart"/>
      <w:r w:rsidRPr="00F1059C">
        <w:rPr>
          <w:highlight w:val="yellow"/>
        </w:rPr>
        <w:t>Inception</w:t>
      </w:r>
      <w:proofErr w:type="spellEnd"/>
      <w:r w:rsidRPr="00F1059C">
        <w:rPr>
          <w:highlight w:val="yellow"/>
        </w:rPr>
        <w:t xml:space="preserve"> v3, значительная часть которых была классифицирована неверно [6]. Наложение специально разработанного изображения на лоб также может привести к тому, что нейронная сеть будет выдавать неправильные результаты классификации [7]. Эти два примера показывают, что состязательные примеры могут существовать в реальной среде. Кроме того, переносимость устойчивых примеров является важной областью исследований [8]. Состязательный пример с переносимостью может оказывать влияние на несколько моделей. В целом, создание изображения состязательного примера с переносимостью и маскировкой части лица является возможной атакой на модели распознавания лиц.</w:t>
      </w:r>
    </w:p>
    <w:p w14:paraId="36FA2F90" w14:textId="77777777" w:rsidR="00CD1393" w:rsidRPr="00F1059C" w:rsidRDefault="00000000">
      <w:pPr>
        <w:pStyle w:val="1"/>
        <w:ind w:left="2334"/>
        <w:jc w:val="both"/>
        <w:rPr>
          <w:highlight w:val="yellow"/>
        </w:rPr>
      </w:pPr>
      <w:r w:rsidRPr="00F1059C">
        <w:rPr>
          <w:highlight w:val="yellow"/>
        </w:rPr>
        <w:t xml:space="preserve">Методы генерации состязательных </w:t>
      </w:r>
      <w:r w:rsidRPr="00F1059C">
        <w:rPr>
          <w:spacing w:val="-2"/>
          <w:highlight w:val="yellow"/>
        </w:rPr>
        <w:t>примеров</w:t>
      </w:r>
    </w:p>
    <w:p w14:paraId="36FF8726" w14:textId="77777777" w:rsidR="00CD1393" w:rsidRPr="00F1059C" w:rsidRDefault="00000000">
      <w:pPr>
        <w:pStyle w:val="a3"/>
        <w:spacing w:before="60"/>
        <w:rPr>
          <w:highlight w:val="yellow"/>
        </w:rPr>
      </w:pPr>
      <w:r w:rsidRPr="00F1059C">
        <w:rPr>
          <w:highlight w:val="yellow"/>
        </w:rPr>
        <w:t>Чтобы сделать состязательные примеры более обобщаемыми, авторы предлагают метод генерации состязательных примеров для предварительно обученных моделей. Суть предложения состоит в том, чтобы генерировать состязательные примеры, направленные против правильного распознавания лиц нейронной сетью, основанной на предварительно обученной модели (рис. 1).</w:t>
      </w:r>
    </w:p>
    <w:p w14:paraId="03F07C7F" w14:textId="77777777" w:rsidR="00CD1393" w:rsidRPr="00F1059C" w:rsidRDefault="00000000">
      <w:pPr>
        <w:pStyle w:val="a3"/>
        <w:spacing w:before="125"/>
        <w:ind w:left="0" w:right="0" w:firstLine="0"/>
        <w:jc w:val="left"/>
        <w:rPr>
          <w:sz w:val="20"/>
          <w:highlight w:val="yellow"/>
        </w:rPr>
      </w:pPr>
      <w:r w:rsidRPr="00F1059C">
        <w:rPr>
          <w:noProof/>
          <w:sz w:val="20"/>
          <w:highlight w:val="yellow"/>
        </w:rPr>
        <w:drawing>
          <wp:anchor distT="0" distB="0" distL="0" distR="0" simplePos="0" relativeHeight="487587840" behindDoc="1" locked="0" layoutInCell="1" allowOverlap="1" wp14:anchorId="49B18F15" wp14:editId="3BCAFC6F">
            <wp:simplePos x="0" y="0"/>
            <wp:positionH relativeFrom="page">
              <wp:posOffset>1210919</wp:posOffset>
            </wp:positionH>
            <wp:positionV relativeFrom="paragraph">
              <wp:posOffset>240706</wp:posOffset>
            </wp:positionV>
            <wp:extent cx="5176554" cy="22098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176554" cy="2209800"/>
                    </a:xfrm>
                    <a:prstGeom prst="rect">
                      <a:avLst/>
                    </a:prstGeom>
                  </pic:spPr>
                </pic:pic>
              </a:graphicData>
            </a:graphic>
          </wp:anchor>
        </w:drawing>
      </w:r>
    </w:p>
    <w:p w14:paraId="3BE4D6C0" w14:textId="77777777" w:rsidR="00CD1393" w:rsidRPr="00F1059C" w:rsidRDefault="00000000">
      <w:pPr>
        <w:spacing w:before="221"/>
        <w:ind w:left="2426" w:right="2093" w:hanging="296"/>
        <w:rPr>
          <w:sz w:val="24"/>
          <w:highlight w:val="yellow"/>
        </w:rPr>
      </w:pPr>
      <w:r w:rsidRPr="00F1059C">
        <w:rPr>
          <w:sz w:val="24"/>
          <w:highlight w:val="yellow"/>
        </w:rPr>
        <w:t>Рис.</w:t>
      </w:r>
      <w:r w:rsidRPr="00F1059C">
        <w:rPr>
          <w:spacing w:val="-8"/>
          <w:sz w:val="24"/>
          <w:highlight w:val="yellow"/>
        </w:rPr>
        <w:t xml:space="preserve"> </w:t>
      </w:r>
      <w:r w:rsidRPr="00F1059C">
        <w:rPr>
          <w:sz w:val="24"/>
          <w:highlight w:val="yellow"/>
        </w:rPr>
        <w:t>1.</w:t>
      </w:r>
      <w:r w:rsidRPr="00F1059C">
        <w:rPr>
          <w:spacing w:val="-8"/>
          <w:sz w:val="24"/>
          <w:highlight w:val="yellow"/>
        </w:rPr>
        <w:t xml:space="preserve"> </w:t>
      </w:r>
      <w:r w:rsidRPr="00F1059C">
        <w:rPr>
          <w:sz w:val="24"/>
          <w:highlight w:val="yellow"/>
        </w:rPr>
        <w:t>Методы</w:t>
      </w:r>
      <w:r w:rsidRPr="00F1059C">
        <w:rPr>
          <w:spacing w:val="-8"/>
          <w:sz w:val="24"/>
          <w:highlight w:val="yellow"/>
        </w:rPr>
        <w:t xml:space="preserve"> </w:t>
      </w:r>
      <w:r w:rsidRPr="00F1059C">
        <w:rPr>
          <w:sz w:val="24"/>
          <w:highlight w:val="yellow"/>
        </w:rPr>
        <w:t>генерации</w:t>
      </w:r>
      <w:r w:rsidRPr="00F1059C">
        <w:rPr>
          <w:spacing w:val="-8"/>
          <w:sz w:val="24"/>
          <w:highlight w:val="yellow"/>
        </w:rPr>
        <w:t xml:space="preserve"> </w:t>
      </w:r>
      <w:r w:rsidRPr="00F1059C">
        <w:rPr>
          <w:sz w:val="24"/>
          <w:highlight w:val="yellow"/>
        </w:rPr>
        <w:t>состязательных</w:t>
      </w:r>
      <w:r w:rsidRPr="00F1059C">
        <w:rPr>
          <w:spacing w:val="-8"/>
          <w:sz w:val="24"/>
          <w:highlight w:val="yellow"/>
        </w:rPr>
        <w:t xml:space="preserve"> </w:t>
      </w:r>
      <w:r w:rsidRPr="00F1059C">
        <w:rPr>
          <w:sz w:val="24"/>
          <w:highlight w:val="yellow"/>
        </w:rPr>
        <w:t>примеров на основе предварительно обученных моделей</w:t>
      </w:r>
    </w:p>
    <w:p w14:paraId="550F4995" w14:textId="77777777" w:rsidR="00CD1393" w:rsidRPr="00F1059C" w:rsidRDefault="00CD1393">
      <w:pPr>
        <w:rPr>
          <w:sz w:val="24"/>
          <w:highlight w:val="yellow"/>
        </w:rPr>
        <w:sectPr w:rsidR="00CD1393" w:rsidRPr="00F1059C">
          <w:pgSz w:w="11900" w:h="16840"/>
          <w:pgMar w:top="1060" w:right="992" w:bottom="280" w:left="1133" w:header="720" w:footer="720" w:gutter="0"/>
          <w:cols w:space="720"/>
        </w:sectPr>
      </w:pPr>
    </w:p>
    <w:p w14:paraId="4686BE0F" w14:textId="77777777" w:rsidR="00CD1393" w:rsidRPr="00F1059C" w:rsidRDefault="00000000">
      <w:pPr>
        <w:pStyle w:val="a3"/>
        <w:spacing w:before="74"/>
        <w:rPr>
          <w:highlight w:val="yellow"/>
        </w:rPr>
      </w:pPr>
      <w:r w:rsidRPr="00F1059C">
        <w:rPr>
          <w:highlight w:val="yellow"/>
        </w:rPr>
        <w:lastRenderedPageBreak/>
        <w:t>Предложенный подход способен влиять на результаты классификации искусственных нейронных сетей на изображениях с ограниченным числом модификаций</w:t>
      </w:r>
      <w:r w:rsidRPr="00F1059C">
        <w:rPr>
          <w:spacing w:val="-2"/>
          <w:highlight w:val="yellow"/>
        </w:rPr>
        <w:t xml:space="preserve"> </w:t>
      </w:r>
      <w:r w:rsidRPr="00F1059C">
        <w:rPr>
          <w:highlight w:val="yellow"/>
        </w:rPr>
        <w:t>пикселей,</w:t>
      </w:r>
      <w:r w:rsidRPr="00F1059C">
        <w:rPr>
          <w:spacing w:val="-2"/>
          <w:highlight w:val="yellow"/>
        </w:rPr>
        <w:t xml:space="preserve"> </w:t>
      </w:r>
      <w:r w:rsidRPr="00F1059C">
        <w:rPr>
          <w:highlight w:val="yellow"/>
        </w:rPr>
        <w:t>поэтому</w:t>
      </w:r>
      <w:r w:rsidRPr="00F1059C">
        <w:rPr>
          <w:spacing w:val="-2"/>
          <w:highlight w:val="yellow"/>
        </w:rPr>
        <w:t xml:space="preserve"> </w:t>
      </w:r>
      <w:r w:rsidRPr="00F1059C">
        <w:rPr>
          <w:highlight w:val="yellow"/>
        </w:rPr>
        <w:t>в</w:t>
      </w:r>
      <w:r w:rsidRPr="00F1059C">
        <w:rPr>
          <w:spacing w:val="-2"/>
          <w:highlight w:val="yellow"/>
        </w:rPr>
        <w:t xml:space="preserve"> </w:t>
      </w:r>
      <w:r w:rsidRPr="00F1059C">
        <w:rPr>
          <w:highlight w:val="yellow"/>
        </w:rPr>
        <w:t>работе</w:t>
      </w:r>
      <w:r w:rsidRPr="00F1059C">
        <w:rPr>
          <w:spacing w:val="-2"/>
          <w:highlight w:val="yellow"/>
        </w:rPr>
        <w:t xml:space="preserve"> </w:t>
      </w:r>
      <w:r w:rsidRPr="00F1059C">
        <w:rPr>
          <w:highlight w:val="yellow"/>
        </w:rPr>
        <w:t>исследовано</w:t>
      </w:r>
      <w:r w:rsidRPr="00F1059C">
        <w:rPr>
          <w:spacing w:val="-2"/>
          <w:highlight w:val="yellow"/>
        </w:rPr>
        <w:t xml:space="preserve"> </w:t>
      </w:r>
      <w:r w:rsidRPr="00F1059C">
        <w:rPr>
          <w:highlight w:val="yellow"/>
        </w:rPr>
        <w:t>влияние</w:t>
      </w:r>
      <w:r w:rsidRPr="00F1059C">
        <w:rPr>
          <w:spacing w:val="-2"/>
          <w:highlight w:val="yellow"/>
        </w:rPr>
        <w:t xml:space="preserve"> </w:t>
      </w:r>
      <w:r w:rsidRPr="00F1059C">
        <w:rPr>
          <w:highlight w:val="yellow"/>
        </w:rPr>
        <w:t>различных</w:t>
      </w:r>
      <w:r w:rsidRPr="00F1059C">
        <w:rPr>
          <w:spacing w:val="-2"/>
          <w:highlight w:val="yellow"/>
        </w:rPr>
        <w:t xml:space="preserve"> </w:t>
      </w:r>
      <w:r w:rsidRPr="00F1059C">
        <w:rPr>
          <w:highlight w:val="yellow"/>
        </w:rPr>
        <w:t>принципов генерации на способность состязательных примеров нарушать правильное распознавание лиц нейронной сетью.</w:t>
      </w:r>
    </w:p>
    <w:p w14:paraId="3A3612A0" w14:textId="77777777" w:rsidR="00CD1393" w:rsidRPr="00F1059C" w:rsidRDefault="00000000">
      <w:pPr>
        <w:pStyle w:val="a3"/>
        <w:ind w:right="134"/>
        <w:rPr>
          <w:highlight w:val="yellow"/>
        </w:rPr>
      </w:pPr>
      <w:r w:rsidRPr="00F1059C">
        <w:rPr>
          <w:highlight w:val="yellow"/>
        </w:rPr>
        <w:t>Состязательные примеры также можно разделить на 2 категории в зависимости от эффекта атаки.</w:t>
      </w:r>
    </w:p>
    <w:p w14:paraId="47756169" w14:textId="77777777" w:rsidR="00CD1393" w:rsidRPr="00F1059C" w:rsidRDefault="00000000">
      <w:pPr>
        <w:pStyle w:val="a4"/>
        <w:numPr>
          <w:ilvl w:val="0"/>
          <w:numId w:val="3"/>
        </w:numPr>
        <w:tabs>
          <w:tab w:val="left" w:pos="782"/>
        </w:tabs>
        <w:spacing w:line="254" w:lineRule="auto"/>
        <w:ind w:left="782"/>
        <w:rPr>
          <w:sz w:val="26"/>
          <w:highlight w:val="yellow"/>
        </w:rPr>
      </w:pPr>
      <w:r w:rsidRPr="00F1059C">
        <w:rPr>
          <w:sz w:val="26"/>
          <w:highlight w:val="yellow"/>
        </w:rPr>
        <w:t>Направленная атака. Этот тип атаки устанавливает цель заранее, то есть результаты, генерируемые вводящей в заблуждение моделью, предопределены до того, как состязательный пример вводится в модель.</w:t>
      </w:r>
    </w:p>
    <w:p w14:paraId="7D26D873" w14:textId="77777777" w:rsidR="00CD1393" w:rsidRPr="00F1059C" w:rsidRDefault="00000000">
      <w:pPr>
        <w:pStyle w:val="a4"/>
        <w:numPr>
          <w:ilvl w:val="0"/>
          <w:numId w:val="3"/>
        </w:numPr>
        <w:tabs>
          <w:tab w:val="left" w:pos="781"/>
        </w:tabs>
        <w:spacing w:line="303" w:lineRule="exact"/>
        <w:ind w:left="781" w:right="0" w:hanging="356"/>
        <w:rPr>
          <w:sz w:val="26"/>
          <w:highlight w:val="yellow"/>
        </w:rPr>
      </w:pPr>
      <w:r w:rsidRPr="00F1059C">
        <w:rPr>
          <w:sz w:val="26"/>
          <w:highlight w:val="yellow"/>
        </w:rPr>
        <w:t>Ненаправленная</w:t>
      </w:r>
      <w:r w:rsidRPr="00F1059C">
        <w:rPr>
          <w:spacing w:val="30"/>
          <w:sz w:val="26"/>
          <w:highlight w:val="yellow"/>
        </w:rPr>
        <w:t xml:space="preserve"> </w:t>
      </w:r>
      <w:r w:rsidRPr="00F1059C">
        <w:rPr>
          <w:sz w:val="26"/>
          <w:highlight w:val="yellow"/>
        </w:rPr>
        <w:t>атака.</w:t>
      </w:r>
      <w:r w:rsidRPr="00F1059C">
        <w:rPr>
          <w:spacing w:val="30"/>
          <w:sz w:val="26"/>
          <w:highlight w:val="yellow"/>
        </w:rPr>
        <w:t xml:space="preserve"> </w:t>
      </w:r>
      <w:r w:rsidRPr="00F1059C">
        <w:rPr>
          <w:sz w:val="26"/>
          <w:highlight w:val="yellow"/>
        </w:rPr>
        <w:t>Этот</w:t>
      </w:r>
      <w:r w:rsidRPr="00F1059C">
        <w:rPr>
          <w:spacing w:val="30"/>
          <w:sz w:val="26"/>
          <w:highlight w:val="yellow"/>
        </w:rPr>
        <w:t xml:space="preserve"> </w:t>
      </w:r>
      <w:r w:rsidRPr="00F1059C">
        <w:rPr>
          <w:sz w:val="26"/>
          <w:highlight w:val="yellow"/>
        </w:rPr>
        <w:t>тип</w:t>
      </w:r>
      <w:r w:rsidRPr="00F1059C">
        <w:rPr>
          <w:spacing w:val="30"/>
          <w:sz w:val="26"/>
          <w:highlight w:val="yellow"/>
        </w:rPr>
        <w:t xml:space="preserve"> </w:t>
      </w:r>
      <w:r w:rsidRPr="00F1059C">
        <w:rPr>
          <w:sz w:val="26"/>
          <w:highlight w:val="yellow"/>
        </w:rPr>
        <w:t>атаки</w:t>
      </w:r>
      <w:r w:rsidRPr="00F1059C">
        <w:rPr>
          <w:spacing w:val="30"/>
          <w:sz w:val="26"/>
          <w:highlight w:val="yellow"/>
        </w:rPr>
        <w:t xml:space="preserve"> </w:t>
      </w:r>
      <w:r w:rsidRPr="00F1059C">
        <w:rPr>
          <w:sz w:val="26"/>
          <w:highlight w:val="yellow"/>
        </w:rPr>
        <w:t>не</w:t>
      </w:r>
      <w:r w:rsidRPr="00F1059C">
        <w:rPr>
          <w:spacing w:val="30"/>
          <w:sz w:val="26"/>
          <w:highlight w:val="yellow"/>
        </w:rPr>
        <w:t xml:space="preserve"> </w:t>
      </w:r>
      <w:r w:rsidRPr="00F1059C">
        <w:rPr>
          <w:sz w:val="26"/>
          <w:highlight w:val="yellow"/>
        </w:rPr>
        <w:t>устанавливает</w:t>
      </w:r>
      <w:r w:rsidRPr="00F1059C">
        <w:rPr>
          <w:spacing w:val="30"/>
          <w:sz w:val="26"/>
          <w:highlight w:val="yellow"/>
        </w:rPr>
        <w:t xml:space="preserve"> </w:t>
      </w:r>
      <w:r w:rsidRPr="00F1059C">
        <w:rPr>
          <w:sz w:val="26"/>
          <w:highlight w:val="yellow"/>
        </w:rPr>
        <w:t>цель</w:t>
      </w:r>
      <w:r w:rsidRPr="00F1059C">
        <w:rPr>
          <w:spacing w:val="30"/>
          <w:sz w:val="26"/>
          <w:highlight w:val="yellow"/>
        </w:rPr>
        <w:t xml:space="preserve"> </w:t>
      </w:r>
      <w:r w:rsidRPr="00F1059C">
        <w:rPr>
          <w:sz w:val="26"/>
          <w:highlight w:val="yellow"/>
        </w:rPr>
        <w:t>перед</w:t>
      </w:r>
      <w:r w:rsidRPr="00F1059C">
        <w:rPr>
          <w:spacing w:val="30"/>
          <w:sz w:val="26"/>
          <w:highlight w:val="yellow"/>
        </w:rPr>
        <w:t xml:space="preserve"> </w:t>
      </w:r>
      <w:r w:rsidRPr="00F1059C">
        <w:rPr>
          <w:sz w:val="26"/>
          <w:highlight w:val="yellow"/>
        </w:rPr>
        <w:t>атакой,</w:t>
      </w:r>
      <w:r w:rsidRPr="00F1059C">
        <w:rPr>
          <w:spacing w:val="30"/>
          <w:sz w:val="26"/>
          <w:highlight w:val="yellow"/>
        </w:rPr>
        <w:t xml:space="preserve"> </w:t>
      </w:r>
      <w:r w:rsidRPr="00F1059C">
        <w:rPr>
          <w:spacing w:val="-10"/>
          <w:sz w:val="26"/>
          <w:highlight w:val="yellow"/>
        </w:rPr>
        <w:t>а</w:t>
      </w:r>
    </w:p>
    <w:p w14:paraId="564AB5C7" w14:textId="77777777" w:rsidR="00CD1393" w:rsidRPr="00F1059C" w:rsidRDefault="00000000">
      <w:pPr>
        <w:pStyle w:val="a3"/>
        <w:spacing w:before="18" w:line="256" w:lineRule="auto"/>
        <w:ind w:left="782" w:firstLine="0"/>
        <w:rPr>
          <w:highlight w:val="yellow"/>
        </w:rPr>
      </w:pPr>
      <w:r w:rsidRPr="00F1059C">
        <w:rPr>
          <w:highlight w:val="yellow"/>
        </w:rPr>
        <w:t>лишь требует, чтобы вводимый в модель состязательный пример получил результат, отличный от исходной информации.</w:t>
      </w:r>
    </w:p>
    <w:p w14:paraId="0B2C72D5" w14:textId="77777777" w:rsidR="00CD1393" w:rsidRPr="00F1059C" w:rsidRDefault="00000000">
      <w:pPr>
        <w:pStyle w:val="a3"/>
        <w:spacing w:line="278" w:lineRule="exact"/>
        <w:ind w:left="425" w:right="0" w:firstLine="0"/>
        <w:rPr>
          <w:highlight w:val="yellow"/>
        </w:rPr>
      </w:pPr>
      <w:r w:rsidRPr="00F1059C">
        <w:rPr>
          <w:highlight w:val="yellow"/>
        </w:rPr>
        <w:t xml:space="preserve">В нашей работе используются два метода генерации состязательных </w:t>
      </w:r>
      <w:r w:rsidRPr="00F1059C">
        <w:rPr>
          <w:spacing w:val="-2"/>
          <w:highlight w:val="yellow"/>
        </w:rPr>
        <w:t>примеров.</w:t>
      </w:r>
    </w:p>
    <w:p w14:paraId="433DF932" w14:textId="77777777" w:rsidR="00CD1393" w:rsidRPr="00F1059C" w:rsidRDefault="00000000">
      <w:pPr>
        <w:pStyle w:val="a4"/>
        <w:numPr>
          <w:ilvl w:val="0"/>
          <w:numId w:val="2"/>
        </w:numPr>
        <w:tabs>
          <w:tab w:val="left" w:pos="785"/>
        </w:tabs>
        <w:ind w:left="785" w:right="0"/>
        <w:rPr>
          <w:sz w:val="26"/>
          <w:highlight w:val="yellow"/>
        </w:rPr>
      </w:pPr>
      <w:r w:rsidRPr="00F1059C">
        <w:rPr>
          <w:sz w:val="26"/>
          <w:highlight w:val="yellow"/>
        </w:rPr>
        <w:t xml:space="preserve">Метод на основе </w:t>
      </w:r>
      <w:r w:rsidRPr="00F1059C">
        <w:rPr>
          <w:spacing w:val="-2"/>
          <w:sz w:val="26"/>
          <w:highlight w:val="yellow"/>
        </w:rPr>
        <w:t>оптимизации</w:t>
      </w:r>
    </w:p>
    <w:p w14:paraId="3B8DC643" w14:textId="77777777" w:rsidR="00CD1393" w:rsidRPr="00F1059C" w:rsidRDefault="00000000">
      <w:pPr>
        <w:spacing w:before="60" w:line="265" w:lineRule="exact"/>
        <w:ind w:left="425"/>
        <w:jc w:val="both"/>
        <w:rPr>
          <w:rFonts w:ascii="Tahoma" w:hAnsi="Tahoma"/>
          <w:sz w:val="24"/>
          <w:highlight w:val="yellow"/>
          <w:lang w:val="en-US"/>
        </w:rPr>
      </w:pPr>
      <w:proofErr w:type="spellStart"/>
      <w:r w:rsidRPr="00F1059C">
        <w:rPr>
          <w:rFonts w:ascii="Georgia" w:hAnsi="Georgia"/>
          <w:i/>
          <w:w w:val="105"/>
          <w:sz w:val="24"/>
          <w:highlight w:val="yellow"/>
          <w:lang w:val="en-US"/>
        </w:rPr>
        <w:t>argmin</w:t>
      </w:r>
      <w:proofErr w:type="spellEnd"/>
      <w:r w:rsidRPr="00F1059C">
        <w:rPr>
          <w:rFonts w:ascii="Georgia" w:hAnsi="Georgia"/>
          <w:i/>
          <w:spacing w:val="-11"/>
          <w:w w:val="105"/>
          <w:sz w:val="24"/>
          <w:highlight w:val="yellow"/>
          <w:lang w:val="en-US"/>
        </w:rPr>
        <w:t xml:space="preserve"> </w:t>
      </w:r>
      <w:r w:rsidRPr="00F1059C">
        <w:rPr>
          <w:rFonts w:ascii="Georgia" w:hAnsi="Georgia"/>
          <w:i/>
          <w:w w:val="105"/>
          <w:sz w:val="24"/>
          <w:highlight w:val="yellow"/>
          <w:lang w:val="en-US"/>
        </w:rPr>
        <w:t>l</w:t>
      </w:r>
      <w:r w:rsidRPr="00F1059C">
        <w:rPr>
          <w:rFonts w:ascii="Georgia" w:hAnsi="Georgia"/>
          <w:i/>
          <w:spacing w:val="-17"/>
          <w:w w:val="105"/>
          <w:sz w:val="24"/>
          <w:highlight w:val="yellow"/>
          <w:lang w:val="en-US"/>
        </w:rPr>
        <w:t xml:space="preserve"> </w:t>
      </w:r>
      <w:r w:rsidRPr="00F1059C">
        <w:rPr>
          <w:rFonts w:ascii="Tahoma" w:hAnsi="Tahoma"/>
          <w:w w:val="105"/>
          <w:sz w:val="24"/>
          <w:highlight w:val="yellow"/>
          <w:lang w:val="en-US"/>
        </w:rPr>
        <w:t>(</w:t>
      </w:r>
      <w:r w:rsidRPr="00F1059C">
        <w:rPr>
          <w:rFonts w:ascii="Georgia" w:hAnsi="Georgia"/>
          <w:i/>
          <w:w w:val="105"/>
          <w:sz w:val="24"/>
          <w:highlight w:val="yellow"/>
          <w:lang w:val="en-US"/>
        </w:rPr>
        <w:t xml:space="preserve">f </w:t>
      </w:r>
      <w:r w:rsidRPr="00F1059C">
        <w:rPr>
          <w:rFonts w:ascii="Tahoma" w:hAnsi="Tahoma"/>
          <w:w w:val="105"/>
          <w:sz w:val="24"/>
          <w:highlight w:val="yellow"/>
          <w:lang w:val="en-US"/>
        </w:rPr>
        <w:t>(</w:t>
      </w:r>
      <w:r w:rsidRPr="00F1059C">
        <w:rPr>
          <w:rFonts w:ascii="Georgia" w:hAnsi="Georgia"/>
          <w:i/>
          <w:w w:val="105"/>
          <w:sz w:val="24"/>
          <w:highlight w:val="yellow"/>
          <w:lang w:val="en-US"/>
        </w:rPr>
        <w:t>x</w:t>
      </w:r>
      <w:r w:rsidRPr="00F1059C">
        <w:rPr>
          <w:rFonts w:ascii="Tahoma" w:hAnsi="Tahoma"/>
          <w:w w:val="105"/>
          <w:sz w:val="24"/>
          <w:highlight w:val="yellow"/>
          <w:lang w:val="en-US"/>
        </w:rPr>
        <w:t>)</w:t>
      </w:r>
      <w:r w:rsidRPr="00F1059C">
        <w:rPr>
          <w:rFonts w:ascii="Tahoma" w:hAnsi="Tahoma"/>
          <w:spacing w:val="-39"/>
          <w:w w:val="105"/>
          <w:sz w:val="24"/>
          <w:highlight w:val="yellow"/>
          <w:lang w:val="en-US"/>
        </w:rPr>
        <w:t xml:space="preserve"> </w:t>
      </w:r>
      <w:r w:rsidRPr="00F1059C">
        <w:rPr>
          <w:rFonts w:ascii="Georgia" w:hAnsi="Georgia"/>
          <w:i/>
          <w:sz w:val="24"/>
          <w:highlight w:val="yellow"/>
          <w:lang w:val="en-US"/>
        </w:rPr>
        <w:t>;</w:t>
      </w:r>
      <w:r w:rsidRPr="00F1059C">
        <w:rPr>
          <w:rFonts w:ascii="Georgia" w:hAnsi="Georgia"/>
          <w:i/>
          <w:spacing w:val="-18"/>
          <w:sz w:val="24"/>
          <w:highlight w:val="yellow"/>
          <w:lang w:val="en-US"/>
        </w:rPr>
        <w:t xml:space="preserve"> </w:t>
      </w:r>
      <w:r w:rsidRPr="00F1059C">
        <w:rPr>
          <w:rFonts w:ascii="Georgia" w:hAnsi="Georgia"/>
          <w:i/>
          <w:w w:val="120"/>
          <w:sz w:val="24"/>
          <w:highlight w:val="yellow"/>
          <w:lang w:val="en-US"/>
        </w:rPr>
        <w:t>f</w:t>
      </w:r>
      <w:r w:rsidRPr="00F1059C">
        <w:rPr>
          <w:rFonts w:ascii="Georgia" w:hAnsi="Georgia"/>
          <w:i/>
          <w:spacing w:val="-9"/>
          <w:w w:val="120"/>
          <w:sz w:val="24"/>
          <w:highlight w:val="yellow"/>
          <w:lang w:val="en-US"/>
        </w:rPr>
        <w:t xml:space="preserve"> </w:t>
      </w:r>
      <w:r w:rsidRPr="00F1059C">
        <w:rPr>
          <w:rFonts w:ascii="Tahoma" w:hAnsi="Tahoma"/>
          <w:spacing w:val="-4"/>
          <w:w w:val="105"/>
          <w:sz w:val="24"/>
          <w:highlight w:val="yellow"/>
          <w:lang w:val="en-US"/>
        </w:rPr>
        <w:t>(</w:t>
      </w:r>
      <w:r w:rsidRPr="00F1059C">
        <w:rPr>
          <w:rFonts w:ascii="Georgia" w:hAnsi="Georgia"/>
          <w:i/>
          <w:spacing w:val="-4"/>
          <w:w w:val="105"/>
          <w:sz w:val="24"/>
          <w:highlight w:val="yellow"/>
          <w:lang w:val="en-US"/>
        </w:rPr>
        <w:t>x</w:t>
      </w:r>
      <w:r w:rsidRPr="00F1059C">
        <w:rPr>
          <w:rFonts w:ascii="Arial" w:hAnsi="Arial"/>
          <w:i/>
          <w:spacing w:val="-4"/>
          <w:w w:val="105"/>
          <w:sz w:val="24"/>
          <w:highlight w:val="yellow"/>
          <w:vertAlign w:val="superscript"/>
          <w:lang w:val="en-US"/>
        </w:rPr>
        <w:t>¤</w:t>
      </w:r>
      <w:r w:rsidRPr="00F1059C">
        <w:rPr>
          <w:rFonts w:ascii="Tahoma" w:hAnsi="Tahoma"/>
          <w:spacing w:val="-4"/>
          <w:w w:val="105"/>
          <w:sz w:val="24"/>
          <w:highlight w:val="yellow"/>
          <w:lang w:val="en-US"/>
        </w:rPr>
        <w:t>)</w:t>
      </w:r>
    </w:p>
    <w:p w14:paraId="48FBBCAD" w14:textId="77777777" w:rsidR="00CD1393" w:rsidRPr="00F1059C" w:rsidRDefault="00000000">
      <w:pPr>
        <w:spacing w:before="13" w:line="136" w:lineRule="auto"/>
        <w:ind w:left="744"/>
        <w:rPr>
          <w:rFonts w:ascii="Arial" w:hAnsi="Arial"/>
          <w:i/>
          <w:sz w:val="12"/>
          <w:highlight w:val="yellow"/>
        </w:rPr>
      </w:pPr>
      <w:r w:rsidRPr="00F1059C">
        <w:rPr>
          <w:rFonts w:ascii="Georgia" w:hAnsi="Georgia"/>
          <w:i/>
          <w:spacing w:val="-5"/>
          <w:w w:val="105"/>
          <w:position w:val="-4"/>
          <w:sz w:val="16"/>
          <w:highlight w:val="yellow"/>
        </w:rPr>
        <w:t>x</w:t>
      </w:r>
      <w:r w:rsidRPr="00F1059C">
        <w:rPr>
          <w:rFonts w:ascii="Arial" w:hAnsi="Arial"/>
          <w:i/>
          <w:spacing w:val="-5"/>
          <w:w w:val="105"/>
          <w:sz w:val="12"/>
          <w:highlight w:val="yellow"/>
        </w:rPr>
        <w:t>¤</w:t>
      </w:r>
    </w:p>
    <w:p w14:paraId="7C82057F" w14:textId="77777777" w:rsidR="00CD1393" w:rsidRPr="00F1059C" w:rsidRDefault="00000000">
      <w:pPr>
        <w:pStyle w:val="a3"/>
        <w:spacing w:before="91"/>
        <w:ind w:firstLine="0"/>
        <w:rPr>
          <w:highlight w:val="yellow"/>
        </w:rPr>
      </w:pPr>
      <w:r w:rsidRPr="00F1059C">
        <w:rPr>
          <w:highlight w:val="yellow"/>
        </w:rPr>
        <w:t xml:space="preserve">где </w:t>
      </w:r>
      <w:r w:rsidRPr="00F1059C">
        <w:rPr>
          <w:i/>
          <w:highlight w:val="yellow"/>
        </w:rPr>
        <w:t xml:space="preserve">x* </w:t>
      </w:r>
      <w:r w:rsidRPr="00F1059C">
        <w:rPr>
          <w:highlight w:val="yellow"/>
        </w:rPr>
        <w:t xml:space="preserve">– состязательный пример; </w:t>
      </w:r>
      <w:r w:rsidRPr="00F1059C">
        <w:rPr>
          <w:i/>
          <w:highlight w:val="yellow"/>
        </w:rPr>
        <w:t xml:space="preserve">x </w:t>
      </w:r>
      <w:r w:rsidRPr="00F1059C">
        <w:rPr>
          <w:highlight w:val="yellow"/>
        </w:rPr>
        <w:t xml:space="preserve">– целевое изображение; </w:t>
      </w:r>
      <w:r w:rsidRPr="00F1059C">
        <w:rPr>
          <w:i/>
          <w:highlight w:val="yellow"/>
        </w:rPr>
        <w:t xml:space="preserve">f </w:t>
      </w:r>
      <w:r w:rsidRPr="00F1059C">
        <w:rPr>
          <w:highlight w:val="yellow"/>
        </w:rPr>
        <w:t xml:space="preserve">– предварительно обученная модель, которая не содержит полностью связанного слоя; </w:t>
      </w:r>
      <w:r w:rsidRPr="00F1059C">
        <w:rPr>
          <w:i/>
          <w:highlight w:val="yellow"/>
        </w:rPr>
        <w:t xml:space="preserve">l </w:t>
      </w:r>
      <w:r w:rsidRPr="00F1059C">
        <w:rPr>
          <w:highlight w:val="yellow"/>
        </w:rPr>
        <w:t xml:space="preserve">– функция </w:t>
      </w:r>
      <w:r w:rsidRPr="00F1059C">
        <w:rPr>
          <w:spacing w:val="-2"/>
          <w:highlight w:val="yellow"/>
        </w:rPr>
        <w:t>потерь.</w:t>
      </w:r>
    </w:p>
    <w:p w14:paraId="2319D25F" w14:textId="77777777" w:rsidR="00CD1393" w:rsidRPr="00F1059C" w:rsidRDefault="00000000">
      <w:pPr>
        <w:pStyle w:val="a3"/>
        <w:ind w:right="134"/>
        <w:rPr>
          <w:highlight w:val="yellow"/>
        </w:rPr>
      </w:pPr>
      <w:r w:rsidRPr="00F1059C">
        <w:rPr>
          <w:highlight w:val="yellow"/>
        </w:rPr>
        <w:t xml:space="preserve">В качестве функции потерь </w:t>
      </w:r>
      <w:r w:rsidRPr="00F1059C">
        <w:rPr>
          <w:i/>
          <w:highlight w:val="yellow"/>
        </w:rPr>
        <w:t xml:space="preserve">l </w:t>
      </w:r>
      <w:r w:rsidRPr="00F1059C">
        <w:rPr>
          <w:highlight w:val="yellow"/>
        </w:rPr>
        <w:t>выбрана среднеквадратичная ошибка (MSE), а оптимизатором является Adam.</w:t>
      </w:r>
    </w:p>
    <w:p w14:paraId="30A85C75" w14:textId="77777777" w:rsidR="00CD1393" w:rsidRPr="00F1059C" w:rsidRDefault="00000000">
      <w:pPr>
        <w:pStyle w:val="a4"/>
        <w:numPr>
          <w:ilvl w:val="0"/>
          <w:numId w:val="2"/>
        </w:numPr>
        <w:tabs>
          <w:tab w:val="left" w:pos="721"/>
        </w:tabs>
        <w:ind w:left="1" w:firstLine="426"/>
        <w:rPr>
          <w:sz w:val="26"/>
          <w:highlight w:val="yellow"/>
        </w:rPr>
      </w:pPr>
      <w:r w:rsidRPr="00F1059C">
        <w:rPr>
          <w:sz w:val="26"/>
          <w:highlight w:val="yellow"/>
        </w:rPr>
        <w:t xml:space="preserve">Метод быстрого градиента (Fast </w:t>
      </w:r>
      <w:proofErr w:type="spellStart"/>
      <w:r w:rsidRPr="00F1059C">
        <w:rPr>
          <w:sz w:val="26"/>
          <w:highlight w:val="yellow"/>
        </w:rPr>
        <w:t>Gradient</w:t>
      </w:r>
      <w:proofErr w:type="spellEnd"/>
      <w:r w:rsidRPr="00F1059C">
        <w:rPr>
          <w:sz w:val="26"/>
          <w:highlight w:val="yellow"/>
        </w:rPr>
        <w:t xml:space="preserve"> </w:t>
      </w:r>
      <w:proofErr w:type="spellStart"/>
      <w:r w:rsidRPr="00F1059C">
        <w:rPr>
          <w:sz w:val="26"/>
          <w:highlight w:val="yellow"/>
        </w:rPr>
        <w:t>Method</w:t>
      </w:r>
      <w:proofErr w:type="spellEnd"/>
      <w:r w:rsidRPr="00F1059C">
        <w:rPr>
          <w:sz w:val="26"/>
          <w:highlight w:val="yellow"/>
        </w:rPr>
        <w:t>) позволяет состязательный пример двигаться по градиенту. В итеративном методе быстрого градиента значение состязательного примера итеративно изменяется в соответствии с направлением градиента до тех пор, пока не будет выполнено условие остановки.</w:t>
      </w:r>
    </w:p>
    <w:p w14:paraId="45EFB518" w14:textId="77777777" w:rsidR="00CD1393" w:rsidRPr="00F1059C" w:rsidRDefault="00000000">
      <w:pPr>
        <w:spacing w:before="63" w:line="45" w:lineRule="exact"/>
        <w:ind w:right="3116"/>
        <w:jc w:val="center"/>
        <w:rPr>
          <w:rFonts w:ascii="Arial" w:hAnsi="Arial"/>
          <w:i/>
          <w:sz w:val="16"/>
          <w:highlight w:val="yellow"/>
          <w:lang w:val="en-US"/>
        </w:rPr>
      </w:pPr>
      <w:r w:rsidRPr="00F1059C">
        <w:rPr>
          <w:rFonts w:ascii="Arial" w:hAnsi="Arial"/>
          <w:i/>
          <w:spacing w:val="-10"/>
          <w:sz w:val="16"/>
          <w:highlight w:val="yellow"/>
          <w:lang w:val="en-US"/>
        </w:rPr>
        <w:t>¤</w:t>
      </w:r>
    </w:p>
    <w:p w14:paraId="1803233A" w14:textId="77777777" w:rsidR="00CD1393" w:rsidRPr="00727007" w:rsidRDefault="00000000">
      <w:pPr>
        <w:tabs>
          <w:tab w:val="left" w:pos="1748"/>
          <w:tab w:val="left" w:pos="3808"/>
        </w:tabs>
        <w:spacing w:line="136" w:lineRule="auto"/>
        <w:ind w:left="425"/>
        <w:rPr>
          <w:rFonts w:ascii="Arial" w:hAnsi="Arial"/>
          <w:i/>
          <w:position w:val="-15"/>
          <w:sz w:val="24"/>
          <w:highlight w:val="yellow"/>
        </w:rPr>
      </w:pPr>
      <w:r w:rsidRPr="00F1059C">
        <w:rPr>
          <w:rFonts w:ascii="Arial" w:hAnsi="Arial"/>
          <w:i/>
          <w:noProof/>
          <w:position w:val="-15"/>
          <w:sz w:val="24"/>
          <w:highlight w:val="yellow"/>
        </w:rPr>
        <mc:AlternateContent>
          <mc:Choice Requires="wps">
            <w:drawing>
              <wp:anchor distT="0" distB="0" distL="0" distR="0" simplePos="0" relativeHeight="15729152" behindDoc="0" locked="0" layoutInCell="1" allowOverlap="1" wp14:anchorId="75430610" wp14:editId="274C888D">
                <wp:simplePos x="0" y="0"/>
                <wp:positionH relativeFrom="page">
                  <wp:posOffset>1719853</wp:posOffset>
                </wp:positionH>
                <wp:positionV relativeFrom="paragraph">
                  <wp:posOffset>186943</wp:posOffset>
                </wp:positionV>
                <wp:extent cx="140017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1270"/>
                        </a:xfrm>
                        <a:custGeom>
                          <a:avLst/>
                          <a:gdLst/>
                          <a:ahLst/>
                          <a:cxnLst/>
                          <a:rect l="l" t="t" r="r" b="b"/>
                          <a:pathLst>
                            <a:path w="1400175">
                              <a:moveTo>
                                <a:pt x="0" y="0"/>
                              </a:moveTo>
                              <a:lnTo>
                                <a:pt x="140008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E468D" id="Graphic 2" o:spid="_x0000_s1026" style="position:absolute;margin-left:135.4pt;margin-top:14.7pt;width:110.2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1400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" path="m,l1400084,e" filled="f" strokeweight="1pt">
                <v:path arrowok="t"/>
                <w10:wrap anchorx="page"/>
              </v:shape>
            </w:pict>
          </mc:Fallback>
        </mc:AlternateContent>
      </w:r>
      <w:r w:rsidRPr="00F1059C">
        <w:rPr>
          <w:rFonts w:ascii="Georgia" w:hAnsi="Georgia"/>
          <w:i/>
          <w:w w:val="105"/>
          <w:position w:val="-15"/>
          <w:sz w:val="24"/>
          <w:highlight w:val="yellow"/>
          <w:lang w:val="en-US"/>
        </w:rPr>
        <w:t>clip</w:t>
      </w:r>
      <w:r w:rsidRPr="00F1059C">
        <w:rPr>
          <w:rFonts w:ascii="Tahoma" w:hAnsi="Tahoma"/>
          <w:w w:val="105"/>
          <w:position w:val="-15"/>
          <w:sz w:val="24"/>
          <w:highlight w:val="yellow"/>
          <w:lang w:val="en-US"/>
        </w:rPr>
        <w:t>(</w:t>
      </w:r>
      <w:r w:rsidRPr="00F1059C">
        <w:rPr>
          <w:rFonts w:ascii="Georgia" w:hAnsi="Georgia"/>
          <w:i/>
          <w:w w:val="105"/>
          <w:position w:val="-15"/>
          <w:sz w:val="24"/>
          <w:highlight w:val="yellow"/>
          <w:lang w:val="en-US"/>
        </w:rPr>
        <w:t>x</w:t>
      </w:r>
      <w:r w:rsidRPr="00F1059C">
        <w:rPr>
          <w:rFonts w:ascii="Arial" w:hAnsi="Arial"/>
          <w:i/>
          <w:w w:val="105"/>
          <w:position w:val="-5"/>
          <w:sz w:val="16"/>
          <w:highlight w:val="yellow"/>
          <w:lang w:val="en-US"/>
        </w:rPr>
        <w:t>¤</w:t>
      </w:r>
      <w:r w:rsidRPr="00F1059C">
        <w:rPr>
          <w:rFonts w:ascii="Arial" w:hAnsi="Arial"/>
          <w:i/>
          <w:spacing w:val="-42"/>
          <w:w w:val="210"/>
          <w:position w:val="-5"/>
          <w:sz w:val="16"/>
          <w:highlight w:val="yellow"/>
          <w:lang w:val="en-US"/>
        </w:rPr>
        <w:t xml:space="preserve"> </w:t>
      </w:r>
      <w:r w:rsidRPr="00F1059C">
        <w:rPr>
          <w:rFonts w:ascii="Arial" w:hAnsi="Arial"/>
          <w:i/>
          <w:w w:val="210"/>
          <w:position w:val="-15"/>
          <w:sz w:val="24"/>
          <w:highlight w:val="yellow"/>
          <w:lang w:val="en-US"/>
        </w:rPr>
        <w:t>¡</w:t>
      </w:r>
      <w:r w:rsidRPr="00F1059C">
        <w:rPr>
          <w:rFonts w:ascii="Arial" w:hAnsi="Arial"/>
          <w:i/>
          <w:spacing w:val="-88"/>
          <w:w w:val="210"/>
          <w:position w:val="-15"/>
          <w:sz w:val="24"/>
          <w:highlight w:val="yellow"/>
          <w:lang w:val="en-US"/>
        </w:rPr>
        <w:t xml:space="preserve"> </w:t>
      </w:r>
      <w:r w:rsidRPr="00F1059C">
        <w:rPr>
          <w:rFonts w:ascii="Georgia" w:hAnsi="Georgia"/>
          <w:i/>
          <w:spacing w:val="-10"/>
          <w:w w:val="105"/>
          <w:position w:val="-15"/>
          <w:sz w:val="24"/>
          <w:highlight w:val="yellow"/>
        </w:rPr>
        <w:t>η</w:t>
      </w:r>
      <w:r w:rsidRPr="00F1059C">
        <w:rPr>
          <w:rFonts w:ascii="Georgia" w:hAnsi="Georgia"/>
          <w:i/>
          <w:position w:val="-15"/>
          <w:sz w:val="24"/>
          <w:highlight w:val="yellow"/>
          <w:lang w:val="en-US"/>
        </w:rPr>
        <w:tab/>
      </w:r>
      <w:proofErr w:type="spellStart"/>
      <w:r w:rsidRPr="00F1059C">
        <w:rPr>
          <w:rFonts w:ascii="Arial" w:hAnsi="Arial"/>
          <w:i/>
          <w:w w:val="140"/>
          <w:sz w:val="24"/>
          <w:highlight w:val="yellow"/>
          <w:lang w:val="en-US"/>
        </w:rPr>
        <w:t>r</w:t>
      </w:r>
      <w:r w:rsidRPr="00F1059C">
        <w:rPr>
          <w:rFonts w:ascii="Georgia" w:hAnsi="Georgia"/>
          <w:i/>
          <w:w w:val="140"/>
          <w:sz w:val="24"/>
          <w:highlight w:val="yellow"/>
          <w:vertAlign w:val="subscript"/>
          <w:lang w:val="en-US"/>
        </w:rPr>
        <w:t>x</w:t>
      </w:r>
      <w:proofErr w:type="spellEnd"/>
      <w:r w:rsidRPr="00F1059C">
        <w:rPr>
          <w:rFonts w:ascii="Arial" w:hAnsi="Arial"/>
          <w:i/>
          <w:w w:val="140"/>
          <w:position w:val="1"/>
          <w:sz w:val="12"/>
          <w:highlight w:val="yellow"/>
          <w:lang w:val="en-US"/>
        </w:rPr>
        <w:t>¤</w:t>
      </w:r>
      <w:r w:rsidRPr="00F1059C">
        <w:rPr>
          <w:rFonts w:ascii="Georgia" w:hAnsi="Georgia"/>
          <w:i/>
          <w:w w:val="140"/>
          <w:sz w:val="24"/>
          <w:highlight w:val="yellow"/>
          <w:lang w:val="en-US"/>
        </w:rPr>
        <w:t>l</w:t>
      </w:r>
      <w:r w:rsidRPr="00F1059C">
        <w:rPr>
          <w:rFonts w:ascii="Georgia" w:hAnsi="Georgia"/>
          <w:i/>
          <w:spacing w:val="-31"/>
          <w:w w:val="140"/>
          <w:sz w:val="24"/>
          <w:highlight w:val="yellow"/>
          <w:lang w:val="en-US"/>
        </w:rPr>
        <w:t xml:space="preserve"> </w:t>
      </w:r>
      <w:r w:rsidRPr="00F1059C">
        <w:rPr>
          <w:rFonts w:ascii="Tahoma" w:hAnsi="Tahoma"/>
          <w:w w:val="105"/>
          <w:sz w:val="24"/>
          <w:highlight w:val="yellow"/>
          <w:lang w:val="en-US"/>
        </w:rPr>
        <w:t>(</w:t>
      </w:r>
      <w:r w:rsidRPr="00F1059C">
        <w:rPr>
          <w:rFonts w:ascii="Georgia" w:hAnsi="Georgia"/>
          <w:i/>
          <w:w w:val="105"/>
          <w:sz w:val="24"/>
          <w:highlight w:val="yellow"/>
          <w:lang w:val="en-US"/>
        </w:rPr>
        <w:t>f</w:t>
      </w:r>
      <w:r w:rsidRPr="00F1059C">
        <w:rPr>
          <w:rFonts w:ascii="Tahoma" w:hAnsi="Tahoma"/>
          <w:w w:val="105"/>
          <w:sz w:val="24"/>
          <w:highlight w:val="yellow"/>
          <w:lang w:val="en-US"/>
        </w:rPr>
        <w:t>(</w:t>
      </w:r>
      <w:r w:rsidRPr="00F1059C">
        <w:rPr>
          <w:rFonts w:ascii="Tahoma" w:hAnsi="Tahoma"/>
          <w:spacing w:val="-33"/>
          <w:w w:val="105"/>
          <w:sz w:val="24"/>
          <w:highlight w:val="yellow"/>
          <w:lang w:val="en-US"/>
        </w:rPr>
        <w:t xml:space="preserve"> </w:t>
      </w:r>
      <w:r w:rsidRPr="00F1059C">
        <w:rPr>
          <w:rFonts w:ascii="Georgia" w:hAnsi="Georgia"/>
          <w:i/>
          <w:w w:val="105"/>
          <w:sz w:val="24"/>
          <w:highlight w:val="yellow"/>
          <w:lang w:val="en-US"/>
        </w:rPr>
        <w:t>x</w:t>
      </w:r>
      <w:r w:rsidRPr="00F1059C">
        <w:rPr>
          <w:rFonts w:ascii="Tahoma" w:hAnsi="Tahoma"/>
          <w:w w:val="105"/>
          <w:sz w:val="24"/>
          <w:highlight w:val="yellow"/>
          <w:lang w:val="en-US"/>
        </w:rPr>
        <w:t>)</w:t>
      </w:r>
      <w:r w:rsidRPr="00F1059C">
        <w:rPr>
          <w:rFonts w:ascii="Georgia" w:hAnsi="Georgia"/>
          <w:i/>
          <w:w w:val="105"/>
          <w:sz w:val="24"/>
          <w:highlight w:val="yellow"/>
          <w:lang w:val="en-US"/>
        </w:rPr>
        <w:t>;</w:t>
      </w:r>
      <w:r w:rsidRPr="00F1059C">
        <w:rPr>
          <w:rFonts w:ascii="Georgia" w:hAnsi="Georgia"/>
          <w:i/>
          <w:spacing w:val="-15"/>
          <w:w w:val="105"/>
          <w:sz w:val="24"/>
          <w:highlight w:val="yellow"/>
          <w:lang w:val="en-US"/>
        </w:rPr>
        <w:t xml:space="preserve"> </w:t>
      </w:r>
      <w:r w:rsidRPr="00F1059C">
        <w:rPr>
          <w:rFonts w:ascii="Georgia" w:hAnsi="Georgia"/>
          <w:i/>
          <w:w w:val="140"/>
          <w:sz w:val="24"/>
          <w:highlight w:val="yellow"/>
          <w:lang w:val="en-US"/>
        </w:rPr>
        <w:t>f</w:t>
      </w:r>
      <w:r w:rsidRPr="00F1059C">
        <w:rPr>
          <w:rFonts w:ascii="Georgia" w:hAnsi="Georgia"/>
          <w:i/>
          <w:spacing w:val="-51"/>
          <w:w w:val="140"/>
          <w:sz w:val="24"/>
          <w:highlight w:val="yellow"/>
          <w:lang w:val="en-US"/>
        </w:rPr>
        <w:t xml:space="preserve"> </w:t>
      </w:r>
      <w:r w:rsidRPr="00F1059C">
        <w:rPr>
          <w:rFonts w:ascii="Tahoma" w:hAnsi="Tahoma"/>
          <w:w w:val="105"/>
          <w:sz w:val="24"/>
          <w:highlight w:val="yellow"/>
          <w:lang w:val="en-US"/>
        </w:rPr>
        <w:t>(</w:t>
      </w:r>
      <w:r w:rsidRPr="00F1059C">
        <w:rPr>
          <w:rFonts w:ascii="Georgia" w:hAnsi="Georgia"/>
          <w:i/>
          <w:w w:val="105"/>
          <w:sz w:val="24"/>
          <w:highlight w:val="yellow"/>
          <w:lang w:val="en-US"/>
        </w:rPr>
        <w:t>x</w:t>
      </w:r>
      <w:r w:rsidRPr="00F1059C">
        <w:rPr>
          <w:rFonts w:ascii="Georgia" w:hAnsi="Georgia"/>
          <w:i/>
          <w:spacing w:val="65"/>
          <w:w w:val="150"/>
          <w:sz w:val="24"/>
          <w:highlight w:val="yellow"/>
          <w:lang w:val="en-US"/>
        </w:rPr>
        <w:t xml:space="preserve"> </w:t>
      </w:r>
      <w:r w:rsidRPr="00F1059C">
        <w:rPr>
          <w:rFonts w:ascii="Tahoma" w:hAnsi="Tahoma"/>
          <w:spacing w:val="-5"/>
          <w:w w:val="105"/>
          <w:sz w:val="24"/>
          <w:highlight w:val="yellow"/>
          <w:lang w:val="en-US"/>
        </w:rPr>
        <w:t>))</w:t>
      </w:r>
      <w:r w:rsidRPr="00F1059C">
        <w:rPr>
          <w:rFonts w:ascii="Tahoma" w:hAnsi="Tahoma"/>
          <w:sz w:val="24"/>
          <w:highlight w:val="yellow"/>
          <w:lang w:val="en-US"/>
        </w:rPr>
        <w:tab/>
      </w:r>
      <w:r w:rsidRPr="00F1059C">
        <w:rPr>
          <w:rFonts w:ascii="Tahoma" w:hAnsi="Tahoma"/>
          <w:w w:val="105"/>
          <w:position w:val="-15"/>
          <w:sz w:val="24"/>
          <w:highlight w:val="yellow"/>
          <w:lang w:val="en-US"/>
        </w:rPr>
        <w:t>)</w:t>
      </w:r>
      <w:r w:rsidRPr="00F1059C">
        <w:rPr>
          <w:rFonts w:ascii="Tahoma" w:hAnsi="Tahoma"/>
          <w:spacing w:val="-17"/>
          <w:w w:val="105"/>
          <w:position w:val="-15"/>
          <w:sz w:val="24"/>
          <w:highlight w:val="yellow"/>
          <w:lang w:val="en-US"/>
        </w:rPr>
        <w:t xml:space="preserve"> </w:t>
      </w:r>
      <w:r w:rsidRPr="00F1059C">
        <w:rPr>
          <w:rFonts w:ascii="Arial" w:hAnsi="Arial"/>
          <w:i/>
          <w:spacing w:val="-10"/>
          <w:w w:val="330"/>
          <w:position w:val="-15"/>
          <w:sz w:val="24"/>
          <w:highlight w:val="yellow"/>
          <w:lang w:val="en-US"/>
        </w:rPr>
        <w:t>!</w:t>
      </w:r>
    </w:p>
    <w:p w14:paraId="4B6B22D0" w14:textId="77777777" w:rsidR="00CD1393" w:rsidRPr="00F1059C" w:rsidRDefault="00000000">
      <w:pPr>
        <w:spacing w:line="241" w:lineRule="exact"/>
        <w:ind w:left="1575"/>
        <w:rPr>
          <w:rFonts w:ascii="Arial" w:hAnsi="Arial"/>
          <w:i/>
          <w:sz w:val="24"/>
          <w:highlight w:val="yellow"/>
          <w:lang w:val="en-US"/>
        </w:rPr>
      </w:pPr>
      <w:proofErr w:type="spellStart"/>
      <w:r w:rsidRPr="00F1059C">
        <w:rPr>
          <w:rFonts w:ascii="Arial" w:hAnsi="Arial"/>
          <w:i/>
          <w:w w:val="115"/>
          <w:sz w:val="24"/>
          <w:highlight w:val="yellow"/>
          <w:lang w:val="en-US"/>
        </w:rPr>
        <w:t>jjr</w:t>
      </w:r>
      <w:r w:rsidRPr="00F1059C">
        <w:rPr>
          <w:rFonts w:ascii="Georgia" w:hAnsi="Georgia"/>
          <w:i/>
          <w:w w:val="115"/>
          <w:sz w:val="24"/>
          <w:highlight w:val="yellow"/>
          <w:vertAlign w:val="subscript"/>
          <w:lang w:val="en-US"/>
        </w:rPr>
        <w:t>x</w:t>
      </w:r>
      <w:proofErr w:type="spellEnd"/>
      <w:r w:rsidRPr="00F1059C">
        <w:rPr>
          <w:rFonts w:ascii="Arial" w:hAnsi="Arial"/>
          <w:i/>
          <w:w w:val="115"/>
          <w:position w:val="1"/>
          <w:sz w:val="12"/>
          <w:highlight w:val="yellow"/>
          <w:lang w:val="en-US"/>
        </w:rPr>
        <w:t>¤</w:t>
      </w:r>
      <w:r w:rsidRPr="00F1059C">
        <w:rPr>
          <w:rFonts w:ascii="Georgia" w:hAnsi="Georgia"/>
          <w:i/>
          <w:w w:val="115"/>
          <w:sz w:val="24"/>
          <w:highlight w:val="yellow"/>
          <w:lang w:val="en-US"/>
        </w:rPr>
        <w:t>l</w:t>
      </w:r>
      <w:r w:rsidRPr="00F1059C">
        <w:rPr>
          <w:rFonts w:ascii="Georgia" w:hAnsi="Georgia"/>
          <w:i/>
          <w:spacing w:val="-12"/>
          <w:w w:val="115"/>
          <w:sz w:val="24"/>
          <w:highlight w:val="yellow"/>
          <w:lang w:val="en-US"/>
        </w:rPr>
        <w:t xml:space="preserve"> </w:t>
      </w:r>
      <w:r w:rsidRPr="00F1059C">
        <w:rPr>
          <w:rFonts w:ascii="Tahoma" w:hAnsi="Tahoma"/>
          <w:w w:val="115"/>
          <w:sz w:val="24"/>
          <w:highlight w:val="yellow"/>
          <w:lang w:val="en-US"/>
        </w:rPr>
        <w:t>(</w:t>
      </w:r>
      <w:r w:rsidRPr="00F1059C">
        <w:rPr>
          <w:rFonts w:ascii="Georgia" w:hAnsi="Georgia"/>
          <w:i/>
          <w:w w:val="115"/>
          <w:sz w:val="24"/>
          <w:highlight w:val="yellow"/>
          <w:lang w:val="en-US"/>
        </w:rPr>
        <w:t>f</w:t>
      </w:r>
      <w:r w:rsidRPr="00F1059C">
        <w:rPr>
          <w:rFonts w:ascii="Tahoma" w:hAnsi="Tahoma"/>
          <w:w w:val="115"/>
          <w:sz w:val="24"/>
          <w:highlight w:val="yellow"/>
          <w:lang w:val="en-US"/>
        </w:rPr>
        <w:t>(</w:t>
      </w:r>
      <w:r w:rsidRPr="00F1059C">
        <w:rPr>
          <w:rFonts w:ascii="Tahoma" w:hAnsi="Tahoma"/>
          <w:spacing w:val="-36"/>
          <w:w w:val="115"/>
          <w:sz w:val="24"/>
          <w:highlight w:val="yellow"/>
          <w:lang w:val="en-US"/>
        </w:rPr>
        <w:t xml:space="preserve"> </w:t>
      </w:r>
      <w:r w:rsidRPr="00F1059C">
        <w:rPr>
          <w:rFonts w:ascii="Georgia" w:hAnsi="Georgia"/>
          <w:i/>
          <w:w w:val="115"/>
          <w:sz w:val="24"/>
          <w:highlight w:val="yellow"/>
          <w:lang w:val="en-US"/>
        </w:rPr>
        <w:t>x</w:t>
      </w:r>
      <w:r w:rsidRPr="00F1059C">
        <w:rPr>
          <w:rFonts w:ascii="Tahoma" w:hAnsi="Tahoma"/>
          <w:w w:val="115"/>
          <w:sz w:val="24"/>
          <w:highlight w:val="yellow"/>
          <w:lang w:val="en-US"/>
        </w:rPr>
        <w:t>)</w:t>
      </w:r>
      <w:r w:rsidRPr="00F1059C">
        <w:rPr>
          <w:rFonts w:ascii="Georgia" w:hAnsi="Georgia"/>
          <w:i/>
          <w:w w:val="115"/>
          <w:sz w:val="24"/>
          <w:highlight w:val="yellow"/>
          <w:lang w:val="en-US"/>
        </w:rPr>
        <w:t>;</w:t>
      </w:r>
      <w:r w:rsidRPr="00F1059C">
        <w:rPr>
          <w:rFonts w:ascii="Georgia" w:hAnsi="Georgia"/>
          <w:i/>
          <w:spacing w:val="-16"/>
          <w:w w:val="115"/>
          <w:sz w:val="24"/>
          <w:highlight w:val="yellow"/>
          <w:lang w:val="en-US"/>
        </w:rPr>
        <w:t xml:space="preserve"> </w:t>
      </w:r>
      <w:r w:rsidRPr="00F1059C">
        <w:rPr>
          <w:rFonts w:ascii="Georgia" w:hAnsi="Georgia"/>
          <w:i/>
          <w:w w:val="115"/>
          <w:sz w:val="24"/>
          <w:highlight w:val="yellow"/>
          <w:lang w:val="en-US"/>
        </w:rPr>
        <w:t>f</w:t>
      </w:r>
      <w:r w:rsidRPr="00F1059C">
        <w:rPr>
          <w:rFonts w:ascii="Georgia" w:hAnsi="Georgia"/>
          <w:i/>
          <w:spacing w:val="-34"/>
          <w:w w:val="115"/>
          <w:sz w:val="24"/>
          <w:highlight w:val="yellow"/>
          <w:lang w:val="en-US"/>
        </w:rPr>
        <w:t xml:space="preserve"> </w:t>
      </w:r>
      <w:r w:rsidRPr="00F1059C">
        <w:rPr>
          <w:rFonts w:ascii="Tahoma" w:hAnsi="Tahoma"/>
          <w:w w:val="115"/>
          <w:sz w:val="24"/>
          <w:highlight w:val="yellow"/>
          <w:lang w:val="en-US"/>
        </w:rPr>
        <w:t>(</w:t>
      </w:r>
      <w:r w:rsidRPr="00F1059C">
        <w:rPr>
          <w:rFonts w:ascii="Georgia" w:hAnsi="Georgia"/>
          <w:i/>
          <w:w w:val="115"/>
          <w:sz w:val="24"/>
          <w:highlight w:val="yellow"/>
          <w:lang w:val="en-US"/>
        </w:rPr>
        <w:t>x</w:t>
      </w:r>
      <w:r w:rsidRPr="00F1059C">
        <w:rPr>
          <w:rFonts w:ascii="Arial" w:hAnsi="Arial"/>
          <w:i/>
          <w:w w:val="115"/>
          <w:position w:val="7"/>
          <w:sz w:val="16"/>
          <w:highlight w:val="yellow"/>
          <w:lang w:val="en-US"/>
        </w:rPr>
        <w:t>¤</w:t>
      </w:r>
      <w:r w:rsidRPr="00F1059C">
        <w:rPr>
          <w:rFonts w:ascii="Arial" w:hAnsi="Arial"/>
          <w:i/>
          <w:spacing w:val="12"/>
          <w:w w:val="115"/>
          <w:position w:val="7"/>
          <w:sz w:val="16"/>
          <w:highlight w:val="yellow"/>
          <w:lang w:val="en-US"/>
        </w:rPr>
        <w:t xml:space="preserve"> </w:t>
      </w:r>
      <w:r w:rsidRPr="00F1059C">
        <w:rPr>
          <w:rFonts w:ascii="Tahoma" w:hAnsi="Tahoma"/>
          <w:w w:val="115"/>
          <w:sz w:val="24"/>
          <w:highlight w:val="yellow"/>
          <w:lang w:val="en-US"/>
        </w:rPr>
        <w:t>))</w:t>
      </w:r>
      <w:r w:rsidRPr="00F1059C">
        <w:rPr>
          <w:rFonts w:ascii="Tahoma" w:hAnsi="Tahoma"/>
          <w:spacing w:val="-36"/>
          <w:w w:val="115"/>
          <w:sz w:val="24"/>
          <w:highlight w:val="yellow"/>
          <w:lang w:val="en-US"/>
        </w:rPr>
        <w:t xml:space="preserve"> </w:t>
      </w:r>
      <w:proofErr w:type="spellStart"/>
      <w:r w:rsidRPr="00F1059C">
        <w:rPr>
          <w:rFonts w:ascii="Arial" w:hAnsi="Arial"/>
          <w:i/>
          <w:spacing w:val="-5"/>
          <w:w w:val="115"/>
          <w:sz w:val="24"/>
          <w:highlight w:val="yellow"/>
          <w:lang w:val="en-US"/>
        </w:rPr>
        <w:t>jj</w:t>
      </w:r>
      <w:proofErr w:type="spellEnd"/>
    </w:p>
    <w:p w14:paraId="68236EFC" w14:textId="77777777" w:rsidR="00CD1393" w:rsidRPr="00F1059C" w:rsidRDefault="00000000">
      <w:pPr>
        <w:pStyle w:val="a3"/>
        <w:spacing w:before="80"/>
        <w:ind w:firstLine="0"/>
        <w:rPr>
          <w:highlight w:val="yellow"/>
        </w:rPr>
      </w:pPr>
      <w:r w:rsidRPr="00F1059C">
        <w:rPr>
          <w:highlight w:val="yellow"/>
        </w:rPr>
        <w:t xml:space="preserve">где </w:t>
      </w:r>
      <w:r w:rsidRPr="00F1059C">
        <w:rPr>
          <w:i/>
          <w:highlight w:val="yellow"/>
        </w:rPr>
        <w:t xml:space="preserve">x* </w:t>
      </w:r>
      <w:r w:rsidRPr="00F1059C">
        <w:rPr>
          <w:highlight w:val="yellow"/>
        </w:rPr>
        <w:t xml:space="preserve">– состязательный пример; </w:t>
      </w:r>
      <w:r w:rsidRPr="00F1059C">
        <w:rPr>
          <w:i/>
          <w:highlight w:val="yellow"/>
        </w:rPr>
        <w:t xml:space="preserve">x </w:t>
      </w:r>
      <w:r w:rsidRPr="00F1059C">
        <w:rPr>
          <w:highlight w:val="yellow"/>
        </w:rPr>
        <w:t xml:space="preserve">– целевое изображение; </w:t>
      </w:r>
      <w:r w:rsidRPr="00F1059C">
        <w:rPr>
          <w:i/>
          <w:highlight w:val="yellow"/>
        </w:rPr>
        <w:t xml:space="preserve">f </w:t>
      </w:r>
      <w:r w:rsidRPr="00F1059C">
        <w:rPr>
          <w:highlight w:val="yellow"/>
        </w:rPr>
        <w:t xml:space="preserve">– предварительно обученная модель, которая не содержит полностью связанного слоя; </w:t>
      </w:r>
      <w:r w:rsidRPr="00F1059C">
        <w:rPr>
          <w:i/>
          <w:highlight w:val="yellow"/>
        </w:rPr>
        <w:t xml:space="preserve">l </w:t>
      </w:r>
      <w:r w:rsidRPr="00F1059C">
        <w:rPr>
          <w:highlight w:val="yellow"/>
        </w:rPr>
        <w:t xml:space="preserve">– функция потерь; </w:t>
      </w:r>
      <w:r w:rsidRPr="00F1059C">
        <w:rPr>
          <w:i/>
          <w:highlight w:val="yellow"/>
        </w:rPr>
        <w:t xml:space="preserve">η </w:t>
      </w:r>
      <w:r w:rsidRPr="00F1059C">
        <w:rPr>
          <w:highlight w:val="yellow"/>
        </w:rPr>
        <w:t xml:space="preserve">– длина шага; </w:t>
      </w:r>
      <w:proofErr w:type="spellStart"/>
      <w:r w:rsidRPr="00F1059C">
        <w:rPr>
          <w:i/>
          <w:highlight w:val="yellow"/>
        </w:rPr>
        <w:t>clip</w:t>
      </w:r>
      <w:proofErr w:type="spellEnd"/>
      <w:r w:rsidRPr="00F1059C">
        <w:rPr>
          <w:i/>
          <w:highlight w:val="yellow"/>
        </w:rPr>
        <w:t xml:space="preserve">(x) </w:t>
      </w:r>
      <w:r w:rsidRPr="00F1059C">
        <w:rPr>
          <w:highlight w:val="yellow"/>
        </w:rPr>
        <w:t xml:space="preserve">– функция, используемая для приведения каждого измерения </w:t>
      </w:r>
      <w:r w:rsidRPr="00F1059C">
        <w:rPr>
          <w:i/>
          <w:highlight w:val="yellow"/>
        </w:rPr>
        <w:t xml:space="preserve">x </w:t>
      </w:r>
      <w:r w:rsidRPr="00F1059C">
        <w:rPr>
          <w:highlight w:val="yellow"/>
        </w:rPr>
        <w:t>к диапазону значений пикселей, т.е. [0, 255] в данной работе.</w:t>
      </w:r>
    </w:p>
    <w:p w14:paraId="3265A931" w14:textId="77777777" w:rsidR="00CD1393" w:rsidRPr="00F1059C" w:rsidRDefault="00000000">
      <w:pPr>
        <w:pStyle w:val="1"/>
        <w:ind w:left="585"/>
        <w:jc w:val="both"/>
        <w:rPr>
          <w:highlight w:val="yellow"/>
        </w:rPr>
      </w:pPr>
      <w:r w:rsidRPr="00F1059C">
        <w:rPr>
          <w:highlight w:val="yellow"/>
        </w:rPr>
        <w:t xml:space="preserve">Эффективность метода, основанного на предварительно обученной </w:t>
      </w:r>
      <w:r w:rsidRPr="00F1059C">
        <w:rPr>
          <w:spacing w:val="-2"/>
          <w:highlight w:val="yellow"/>
        </w:rPr>
        <w:t>модели</w:t>
      </w:r>
    </w:p>
    <w:p w14:paraId="01188902" w14:textId="77777777" w:rsidR="00CD1393" w:rsidRPr="00F1059C" w:rsidRDefault="00000000">
      <w:pPr>
        <w:pStyle w:val="a3"/>
        <w:spacing w:before="60"/>
        <w:rPr>
          <w:highlight w:val="yellow"/>
        </w:rPr>
      </w:pPr>
      <w:r w:rsidRPr="00F1059C">
        <w:rPr>
          <w:highlight w:val="yellow"/>
        </w:rPr>
        <w:t xml:space="preserve">Мы использовали </w:t>
      </w:r>
      <w:proofErr w:type="spellStart"/>
      <w:r w:rsidRPr="00F1059C">
        <w:rPr>
          <w:highlight w:val="yellow"/>
        </w:rPr>
        <w:t>MobileFaceNet</w:t>
      </w:r>
      <w:proofErr w:type="spellEnd"/>
      <w:r w:rsidRPr="00F1059C">
        <w:rPr>
          <w:highlight w:val="yellow"/>
        </w:rPr>
        <w:t xml:space="preserve"> [9], и нашли предварительно обученную модель с точностью 99,5% на LFW в Интернете [10]. Модели предварительного обучения были построены на основе набора данных CASIA </w:t>
      </w:r>
      <w:proofErr w:type="spellStart"/>
      <w:r w:rsidRPr="00F1059C">
        <w:rPr>
          <w:highlight w:val="yellow"/>
        </w:rPr>
        <w:t>WebFace</w:t>
      </w:r>
      <w:proofErr w:type="spellEnd"/>
      <w:r w:rsidRPr="00F1059C">
        <w:rPr>
          <w:highlight w:val="yellow"/>
        </w:rPr>
        <w:t xml:space="preserve"> [11].</w:t>
      </w:r>
    </w:p>
    <w:p w14:paraId="254CBACA" w14:textId="77777777" w:rsidR="00CD1393" w:rsidRPr="00F1059C" w:rsidRDefault="00000000">
      <w:pPr>
        <w:pStyle w:val="a3"/>
        <w:rPr>
          <w:highlight w:val="yellow"/>
        </w:rPr>
      </w:pPr>
      <w:r w:rsidRPr="00F1059C">
        <w:rPr>
          <w:highlight w:val="yellow"/>
        </w:rPr>
        <w:t>Алгоритмы были протестированы на наборе данных LFW ‑ наборе данных лиц LFW (</w:t>
      </w:r>
      <w:proofErr w:type="spellStart"/>
      <w:r w:rsidRPr="00F1059C">
        <w:rPr>
          <w:highlight w:val="yellow"/>
        </w:rPr>
        <w:t>Labled</w:t>
      </w:r>
      <w:proofErr w:type="spellEnd"/>
      <w:r w:rsidRPr="00F1059C">
        <w:rPr>
          <w:highlight w:val="yellow"/>
        </w:rPr>
        <w:t xml:space="preserve"> </w:t>
      </w:r>
      <w:proofErr w:type="spellStart"/>
      <w:r w:rsidRPr="00F1059C">
        <w:rPr>
          <w:highlight w:val="yellow"/>
        </w:rPr>
        <w:t>Faces</w:t>
      </w:r>
      <w:proofErr w:type="spellEnd"/>
      <w:r w:rsidRPr="00F1059C">
        <w:rPr>
          <w:highlight w:val="yellow"/>
        </w:rPr>
        <w:t xml:space="preserve"> </w:t>
      </w:r>
      <w:proofErr w:type="spellStart"/>
      <w:r w:rsidRPr="00F1059C">
        <w:rPr>
          <w:highlight w:val="yellow"/>
        </w:rPr>
        <w:t>in</w:t>
      </w:r>
      <w:proofErr w:type="spellEnd"/>
      <w:r w:rsidRPr="00F1059C">
        <w:rPr>
          <w:highlight w:val="yellow"/>
        </w:rPr>
        <w:t xml:space="preserve"> </w:t>
      </w:r>
      <w:proofErr w:type="spellStart"/>
      <w:r w:rsidRPr="00F1059C">
        <w:rPr>
          <w:highlight w:val="yellow"/>
        </w:rPr>
        <w:t>the</w:t>
      </w:r>
      <w:proofErr w:type="spellEnd"/>
      <w:r w:rsidRPr="00F1059C">
        <w:rPr>
          <w:highlight w:val="yellow"/>
        </w:rPr>
        <w:t xml:space="preserve"> Wild) [12], который сегодня является распространенным тестовым</w:t>
      </w:r>
      <w:r w:rsidRPr="00F1059C">
        <w:rPr>
          <w:spacing w:val="-4"/>
          <w:highlight w:val="yellow"/>
        </w:rPr>
        <w:t xml:space="preserve"> </w:t>
      </w:r>
      <w:r w:rsidRPr="00F1059C">
        <w:rPr>
          <w:highlight w:val="yellow"/>
        </w:rPr>
        <w:t>набором</w:t>
      </w:r>
      <w:r w:rsidRPr="00F1059C">
        <w:rPr>
          <w:spacing w:val="-4"/>
          <w:highlight w:val="yellow"/>
        </w:rPr>
        <w:t xml:space="preserve"> </w:t>
      </w:r>
      <w:r w:rsidRPr="00F1059C">
        <w:rPr>
          <w:highlight w:val="yellow"/>
        </w:rPr>
        <w:t>для</w:t>
      </w:r>
      <w:r w:rsidRPr="00F1059C">
        <w:rPr>
          <w:spacing w:val="-4"/>
          <w:highlight w:val="yellow"/>
        </w:rPr>
        <w:t xml:space="preserve"> </w:t>
      </w:r>
      <w:r w:rsidRPr="00F1059C">
        <w:rPr>
          <w:highlight w:val="yellow"/>
        </w:rPr>
        <w:t>распознавания</w:t>
      </w:r>
      <w:r w:rsidRPr="00F1059C">
        <w:rPr>
          <w:spacing w:val="-4"/>
          <w:highlight w:val="yellow"/>
        </w:rPr>
        <w:t xml:space="preserve"> </w:t>
      </w:r>
      <w:r w:rsidRPr="00F1059C">
        <w:rPr>
          <w:highlight w:val="yellow"/>
        </w:rPr>
        <w:t>лиц</w:t>
      </w:r>
      <w:r w:rsidRPr="00F1059C">
        <w:rPr>
          <w:spacing w:val="-4"/>
          <w:highlight w:val="yellow"/>
        </w:rPr>
        <w:t xml:space="preserve"> </w:t>
      </w:r>
      <w:r w:rsidRPr="00F1059C">
        <w:rPr>
          <w:highlight w:val="yellow"/>
        </w:rPr>
        <w:t>и</w:t>
      </w:r>
      <w:r w:rsidRPr="00F1059C">
        <w:rPr>
          <w:spacing w:val="-4"/>
          <w:highlight w:val="yellow"/>
        </w:rPr>
        <w:t xml:space="preserve"> </w:t>
      </w:r>
      <w:r w:rsidRPr="00F1059C">
        <w:rPr>
          <w:highlight w:val="yellow"/>
        </w:rPr>
        <w:t>в</w:t>
      </w:r>
      <w:r w:rsidRPr="00F1059C">
        <w:rPr>
          <w:spacing w:val="-4"/>
          <w:highlight w:val="yellow"/>
        </w:rPr>
        <w:t xml:space="preserve"> </w:t>
      </w:r>
      <w:r w:rsidRPr="00F1059C">
        <w:rPr>
          <w:highlight w:val="yellow"/>
        </w:rPr>
        <w:t>котором</w:t>
      </w:r>
      <w:r w:rsidRPr="00F1059C">
        <w:rPr>
          <w:spacing w:val="-4"/>
          <w:highlight w:val="yellow"/>
        </w:rPr>
        <w:t xml:space="preserve"> </w:t>
      </w:r>
      <w:r w:rsidRPr="00F1059C">
        <w:rPr>
          <w:highlight w:val="yellow"/>
        </w:rPr>
        <w:t>представлены</w:t>
      </w:r>
      <w:r w:rsidRPr="00F1059C">
        <w:rPr>
          <w:spacing w:val="-4"/>
          <w:highlight w:val="yellow"/>
        </w:rPr>
        <w:t xml:space="preserve"> </w:t>
      </w:r>
      <w:r w:rsidRPr="00F1059C">
        <w:rPr>
          <w:highlight w:val="yellow"/>
        </w:rPr>
        <w:t>изображения</w:t>
      </w:r>
      <w:r w:rsidRPr="00F1059C">
        <w:rPr>
          <w:spacing w:val="-4"/>
          <w:highlight w:val="yellow"/>
        </w:rPr>
        <w:t xml:space="preserve"> </w:t>
      </w:r>
      <w:r w:rsidRPr="00F1059C">
        <w:rPr>
          <w:highlight w:val="yellow"/>
        </w:rPr>
        <w:t>лиц из естественных сцен в жизни. Были отобраны 300 пар изображений, принадлежащих различным лицам, которые могут быть правильно классифицированы выбранной нами нейронной сетью. Для ненаправленных атак первое изображение каждой пары изображений</w:t>
      </w:r>
      <w:r w:rsidRPr="00F1059C">
        <w:rPr>
          <w:spacing w:val="-4"/>
          <w:highlight w:val="yellow"/>
        </w:rPr>
        <w:t xml:space="preserve"> </w:t>
      </w:r>
      <w:r w:rsidRPr="00F1059C">
        <w:rPr>
          <w:highlight w:val="yellow"/>
        </w:rPr>
        <w:t>выбирается</w:t>
      </w:r>
      <w:r w:rsidRPr="00F1059C">
        <w:rPr>
          <w:spacing w:val="-4"/>
          <w:highlight w:val="yellow"/>
        </w:rPr>
        <w:t xml:space="preserve"> </w:t>
      </w:r>
      <w:r w:rsidRPr="00F1059C">
        <w:rPr>
          <w:highlight w:val="yellow"/>
        </w:rPr>
        <w:t>в</w:t>
      </w:r>
      <w:r w:rsidRPr="00F1059C">
        <w:rPr>
          <w:spacing w:val="-4"/>
          <w:highlight w:val="yellow"/>
        </w:rPr>
        <w:t xml:space="preserve"> </w:t>
      </w:r>
      <w:r w:rsidRPr="00F1059C">
        <w:rPr>
          <w:highlight w:val="yellow"/>
        </w:rPr>
        <w:t>качестве</w:t>
      </w:r>
      <w:r w:rsidRPr="00F1059C">
        <w:rPr>
          <w:spacing w:val="-4"/>
          <w:highlight w:val="yellow"/>
        </w:rPr>
        <w:t xml:space="preserve"> </w:t>
      </w:r>
      <w:r w:rsidRPr="00F1059C">
        <w:rPr>
          <w:highlight w:val="yellow"/>
        </w:rPr>
        <w:t>исходных</w:t>
      </w:r>
      <w:r w:rsidRPr="00F1059C">
        <w:rPr>
          <w:spacing w:val="-4"/>
          <w:highlight w:val="yellow"/>
        </w:rPr>
        <w:t xml:space="preserve"> </w:t>
      </w:r>
      <w:r w:rsidRPr="00F1059C">
        <w:rPr>
          <w:highlight w:val="yellow"/>
        </w:rPr>
        <w:t>данных.</w:t>
      </w:r>
      <w:r w:rsidRPr="00F1059C">
        <w:rPr>
          <w:spacing w:val="-4"/>
          <w:highlight w:val="yellow"/>
        </w:rPr>
        <w:t xml:space="preserve"> </w:t>
      </w:r>
      <w:r w:rsidRPr="00F1059C">
        <w:rPr>
          <w:highlight w:val="yellow"/>
        </w:rPr>
        <w:t>Для</w:t>
      </w:r>
      <w:r w:rsidRPr="00F1059C">
        <w:rPr>
          <w:spacing w:val="-4"/>
          <w:highlight w:val="yellow"/>
        </w:rPr>
        <w:t xml:space="preserve"> </w:t>
      </w:r>
      <w:r w:rsidRPr="00F1059C">
        <w:rPr>
          <w:highlight w:val="yellow"/>
        </w:rPr>
        <w:t>направленных</w:t>
      </w:r>
      <w:r w:rsidRPr="00F1059C">
        <w:rPr>
          <w:spacing w:val="-4"/>
          <w:highlight w:val="yellow"/>
        </w:rPr>
        <w:t xml:space="preserve"> </w:t>
      </w:r>
      <w:r w:rsidRPr="00F1059C">
        <w:rPr>
          <w:highlight w:val="yellow"/>
        </w:rPr>
        <w:t>атак</w:t>
      </w:r>
      <w:r w:rsidRPr="00F1059C">
        <w:rPr>
          <w:spacing w:val="-4"/>
          <w:highlight w:val="yellow"/>
        </w:rPr>
        <w:t xml:space="preserve"> </w:t>
      </w:r>
      <w:r w:rsidRPr="00F1059C">
        <w:rPr>
          <w:highlight w:val="yellow"/>
        </w:rPr>
        <w:t>первое изображение каждой пары изображений выбирается в качестве исходного изображения, а второе изображение ‑ в качестве цели.</w:t>
      </w:r>
    </w:p>
    <w:p w14:paraId="0BA69F8B" w14:textId="77777777" w:rsidR="00CD1393" w:rsidRPr="00F1059C" w:rsidRDefault="00000000">
      <w:pPr>
        <w:pStyle w:val="a3"/>
        <w:ind w:right="134"/>
        <w:rPr>
          <w:highlight w:val="yellow"/>
        </w:rPr>
      </w:pPr>
      <w:r w:rsidRPr="00F1059C">
        <w:rPr>
          <w:highlight w:val="yellow"/>
        </w:rPr>
        <w:t>После определения ограниченной области оптимизации на изображении, два различных</w:t>
      </w:r>
      <w:r w:rsidRPr="00F1059C">
        <w:rPr>
          <w:spacing w:val="34"/>
          <w:highlight w:val="yellow"/>
        </w:rPr>
        <w:t xml:space="preserve"> </w:t>
      </w:r>
      <w:r w:rsidRPr="00F1059C">
        <w:rPr>
          <w:highlight w:val="yellow"/>
        </w:rPr>
        <w:t>изображения</w:t>
      </w:r>
      <w:r w:rsidRPr="00F1059C">
        <w:rPr>
          <w:spacing w:val="34"/>
          <w:highlight w:val="yellow"/>
        </w:rPr>
        <w:t xml:space="preserve"> </w:t>
      </w:r>
      <w:r w:rsidRPr="00F1059C">
        <w:rPr>
          <w:highlight w:val="yellow"/>
        </w:rPr>
        <w:t>лица</w:t>
      </w:r>
      <w:r w:rsidRPr="00F1059C">
        <w:rPr>
          <w:spacing w:val="34"/>
          <w:highlight w:val="yellow"/>
        </w:rPr>
        <w:t xml:space="preserve"> </w:t>
      </w:r>
      <w:r w:rsidRPr="00F1059C">
        <w:rPr>
          <w:highlight w:val="yellow"/>
        </w:rPr>
        <w:t>одновременно</w:t>
      </w:r>
      <w:r w:rsidRPr="00F1059C">
        <w:rPr>
          <w:spacing w:val="34"/>
          <w:highlight w:val="yellow"/>
        </w:rPr>
        <w:t xml:space="preserve"> </w:t>
      </w:r>
      <w:r w:rsidRPr="00F1059C">
        <w:rPr>
          <w:highlight w:val="yellow"/>
        </w:rPr>
        <w:t>подаются</w:t>
      </w:r>
      <w:r w:rsidRPr="00F1059C">
        <w:rPr>
          <w:spacing w:val="34"/>
          <w:highlight w:val="yellow"/>
        </w:rPr>
        <w:t xml:space="preserve"> </w:t>
      </w:r>
      <w:r w:rsidRPr="00F1059C">
        <w:rPr>
          <w:highlight w:val="yellow"/>
        </w:rPr>
        <w:t>в</w:t>
      </w:r>
      <w:r w:rsidRPr="00F1059C">
        <w:rPr>
          <w:spacing w:val="34"/>
          <w:highlight w:val="yellow"/>
        </w:rPr>
        <w:t xml:space="preserve"> </w:t>
      </w:r>
      <w:r w:rsidRPr="00F1059C">
        <w:rPr>
          <w:highlight w:val="yellow"/>
        </w:rPr>
        <w:t>предварительно</w:t>
      </w:r>
      <w:r w:rsidRPr="00F1059C">
        <w:rPr>
          <w:spacing w:val="34"/>
          <w:highlight w:val="yellow"/>
        </w:rPr>
        <w:t xml:space="preserve"> </w:t>
      </w:r>
      <w:r w:rsidRPr="00F1059C">
        <w:rPr>
          <w:spacing w:val="-2"/>
          <w:highlight w:val="yellow"/>
        </w:rPr>
        <w:t>обученную</w:t>
      </w:r>
    </w:p>
    <w:p w14:paraId="12435368" w14:textId="77777777" w:rsidR="00CD1393" w:rsidRPr="00F1059C" w:rsidRDefault="00CD1393">
      <w:pPr>
        <w:pStyle w:val="a3"/>
        <w:rPr>
          <w:highlight w:val="yellow"/>
        </w:rPr>
        <w:sectPr w:rsidR="00CD1393" w:rsidRPr="00F1059C">
          <w:pgSz w:w="11900" w:h="16840"/>
          <w:pgMar w:top="1060" w:right="992" w:bottom="280" w:left="1133" w:header="720" w:footer="720" w:gutter="0"/>
          <w:cols w:space="720"/>
        </w:sectPr>
      </w:pPr>
    </w:p>
    <w:p w14:paraId="3BE36595" w14:textId="77777777" w:rsidR="00CD1393" w:rsidRPr="00F1059C" w:rsidRDefault="00000000">
      <w:pPr>
        <w:pStyle w:val="a3"/>
        <w:spacing w:before="74"/>
        <w:ind w:firstLine="0"/>
        <w:rPr>
          <w:highlight w:val="yellow"/>
        </w:rPr>
      </w:pPr>
      <w:r w:rsidRPr="00F1059C">
        <w:rPr>
          <w:highlight w:val="yellow"/>
        </w:rPr>
        <w:lastRenderedPageBreak/>
        <w:t>модель без полностью подключенного слоя. Одно изображение 1 (рис. 2а) используется в качестве цели для классификации, а другое изображение 2 (рис. 2б) используется для создания состязательного примера 3 (рис. 2г). Разница между признаками</w:t>
      </w:r>
      <w:r w:rsidRPr="00F1059C">
        <w:rPr>
          <w:spacing w:val="-3"/>
          <w:highlight w:val="yellow"/>
        </w:rPr>
        <w:t xml:space="preserve"> </w:t>
      </w:r>
      <w:r w:rsidRPr="00F1059C">
        <w:rPr>
          <w:highlight w:val="yellow"/>
        </w:rPr>
        <w:t>изображения</w:t>
      </w:r>
      <w:r w:rsidRPr="00F1059C">
        <w:rPr>
          <w:spacing w:val="-3"/>
          <w:highlight w:val="yellow"/>
        </w:rPr>
        <w:t xml:space="preserve"> </w:t>
      </w:r>
      <w:r w:rsidRPr="00F1059C">
        <w:rPr>
          <w:highlight w:val="yellow"/>
        </w:rPr>
        <w:t>1</w:t>
      </w:r>
      <w:r w:rsidRPr="00F1059C">
        <w:rPr>
          <w:spacing w:val="-3"/>
          <w:highlight w:val="yellow"/>
        </w:rPr>
        <w:t xml:space="preserve"> </w:t>
      </w:r>
      <w:r w:rsidRPr="00F1059C">
        <w:rPr>
          <w:highlight w:val="yellow"/>
        </w:rPr>
        <w:t>и</w:t>
      </w:r>
      <w:r w:rsidRPr="00F1059C">
        <w:rPr>
          <w:spacing w:val="-3"/>
          <w:highlight w:val="yellow"/>
        </w:rPr>
        <w:t xml:space="preserve"> </w:t>
      </w:r>
      <w:r w:rsidRPr="00F1059C">
        <w:rPr>
          <w:highlight w:val="yellow"/>
        </w:rPr>
        <w:t>изображения</w:t>
      </w:r>
      <w:r w:rsidRPr="00F1059C">
        <w:rPr>
          <w:spacing w:val="-3"/>
          <w:highlight w:val="yellow"/>
        </w:rPr>
        <w:t xml:space="preserve"> </w:t>
      </w:r>
      <w:r w:rsidRPr="00F1059C">
        <w:rPr>
          <w:highlight w:val="yellow"/>
        </w:rPr>
        <w:t>3</w:t>
      </w:r>
      <w:r w:rsidRPr="00F1059C">
        <w:rPr>
          <w:spacing w:val="-3"/>
          <w:highlight w:val="yellow"/>
        </w:rPr>
        <w:t xml:space="preserve"> </w:t>
      </w:r>
      <w:r w:rsidRPr="00F1059C">
        <w:rPr>
          <w:highlight w:val="yellow"/>
        </w:rPr>
        <w:t>вычисляется</w:t>
      </w:r>
      <w:r w:rsidRPr="00F1059C">
        <w:rPr>
          <w:spacing w:val="-3"/>
          <w:highlight w:val="yellow"/>
        </w:rPr>
        <w:t xml:space="preserve"> </w:t>
      </w:r>
      <w:r w:rsidRPr="00F1059C">
        <w:rPr>
          <w:highlight w:val="yellow"/>
        </w:rPr>
        <w:t>с</w:t>
      </w:r>
      <w:r w:rsidRPr="00F1059C">
        <w:rPr>
          <w:spacing w:val="-3"/>
          <w:highlight w:val="yellow"/>
        </w:rPr>
        <w:t xml:space="preserve"> </w:t>
      </w:r>
      <w:r w:rsidRPr="00F1059C">
        <w:rPr>
          <w:highlight w:val="yellow"/>
        </w:rPr>
        <w:t>помощью</w:t>
      </w:r>
      <w:r w:rsidRPr="00F1059C">
        <w:rPr>
          <w:spacing w:val="-3"/>
          <w:highlight w:val="yellow"/>
        </w:rPr>
        <w:t xml:space="preserve"> </w:t>
      </w:r>
      <w:r w:rsidRPr="00F1059C">
        <w:rPr>
          <w:highlight w:val="yellow"/>
        </w:rPr>
        <w:t>функции</w:t>
      </w:r>
      <w:r w:rsidRPr="00F1059C">
        <w:rPr>
          <w:spacing w:val="-3"/>
          <w:highlight w:val="yellow"/>
        </w:rPr>
        <w:t xml:space="preserve"> </w:t>
      </w:r>
      <w:r w:rsidRPr="00F1059C">
        <w:rPr>
          <w:highlight w:val="yellow"/>
        </w:rPr>
        <w:t>потерь. Информация о градиенте функции потерь на состязательный пример получается методом обратного распространения.</w:t>
      </w:r>
    </w:p>
    <w:p w14:paraId="1DBCC814" w14:textId="77777777" w:rsidR="00CD1393" w:rsidRPr="00F1059C" w:rsidRDefault="00000000">
      <w:pPr>
        <w:pStyle w:val="a3"/>
        <w:spacing w:before="9"/>
        <w:ind w:left="0" w:right="0" w:firstLine="0"/>
        <w:jc w:val="left"/>
        <w:rPr>
          <w:sz w:val="18"/>
          <w:highlight w:val="yellow"/>
        </w:rPr>
      </w:pPr>
      <w:r w:rsidRPr="00F1059C">
        <w:rPr>
          <w:noProof/>
          <w:sz w:val="18"/>
          <w:highlight w:val="yellow"/>
        </w:rPr>
        <w:drawing>
          <wp:anchor distT="0" distB="0" distL="0" distR="0" simplePos="0" relativeHeight="487588864" behindDoc="1" locked="0" layoutInCell="1" allowOverlap="1" wp14:anchorId="3E1F6310" wp14:editId="55282E7C">
            <wp:simplePos x="0" y="0"/>
            <wp:positionH relativeFrom="page">
              <wp:posOffset>2306954</wp:posOffset>
            </wp:positionH>
            <wp:positionV relativeFrom="paragraph">
              <wp:posOffset>152400</wp:posOffset>
            </wp:positionV>
            <wp:extent cx="2999422" cy="31462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999422" cy="3146202"/>
                    </a:xfrm>
                    <a:prstGeom prst="rect">
                      <a:avLst/>
                    </a:prstGeom>
                  </pic:spPr>
                </pic:pic>
              </a:graphicData>
            </a:graphic>
          </wp:anchor>
        </w:drawing>
      </w:r>
    </w:p>
    <w:p w14:paraId="6E54793C" w14:textId="77777777" w:rsidR="00CD1393" w:rsidRPr="00F1059C" w:rsidRDefault="00000000">
      <w:pPr>
        <w:spacing w:before="95"/>
        <w:ind w:left="141" w:right="274"/>
        <w:jc w:val="center"/>
        <w:rPr>
          <w:sz w:val="24"/>
          <w:highlight w:val="yellow"/>
        </w:rPr>
      </w:pPr>
      <w:r w:rsidRPr="00F1059C">
        <w:rPr>
          <w:sz w:val="24"/>
          <w:highlight w:val="yellow"/>
        </w:rPr>
        <w:t>Рис.</w:t>
      </w:r>
      <w:r w:rsidRPr="00F1059C">
        <w:rPr>
          <w:spacing w:val="-5"/>
          <w:sz w:val="24"/>
          <w:highlight w:val="yellow"/>
        </w:rPr>
        <w:t xml:space="preserve"> </w:t>
      </w:r>
      <w:r w:rsidRPr="00F1059C">
        <w:rPr>
          <w:sz w:val="24"/>
          <w:highlight w:val="yellow"/>
        </w:rPr>
        <w:t>2.</w:t>
      </w:r>
      <w:r w:rsidRPr="00F1059C">
        <w:rPr>
          <w:spacing w:val="-5"/>
          <w:sz w:val="24"/>
          <w:highlight w:val="yellow"/>
        </w:rPr>
        <w:t xml:space="preserve"> </w:t>
      </w:r>
      <w:r w:rsidRPr="00F1059C">
        <w:rPr>
          <w:sz w:val="24"/>
          <w:highlight w:val="yellow"/>
        </w:rPr>
        <w:t>Изображения,</w:t>
      </w:r>
      <w:r w:rsidRPr="00F1059C">
        <w:rPr>
          <w:spacing w:val="-5"/>
          <w:sz w:val="24"/>
          <w:highlight w:val="yellow"/>
        </w:rPr>
        <w:t xml:space="preserve"> </w:t>
      </w:r>
      <w:r w:rsidRPr="00F1059C">
        <w:rPr>
          <w:sz w:val="24"/>
          <w:highlight w:val="yellow"/>
        </w:rPr>
        <w:t>которые</w:t>
      </w:r>
      <w:r w:rsidRPr="00F1059C">
        <w:rPr>
          <w:spacing w:val="-5"/>
          <w:sz w:val="24"/>
          <w:highlight w:val="yellow"/>
        </w:rPr>
        <w:t xml:space="preserve"> </w:t>
      </w:r>
      <w:r w:rsidRPr="00F1059C">
        <w:rPr>
          <w:sz w:val="24"/>
          <w:highlight w:val="yellow"/>
        </w:rPr>
        <w:t>были</w:t>
      </w:r>
      <w:r w:rsidRPr="00F1059C">
        <w:rPr>
          <w:spacing w:val="-5"/>
          <w:sz w:val="24"/>
          <w:highlight w:val="yellow"/>
        </w:rPr>
        <w:t xml:space="preserve"> </w:t>
      </w:r>
      <w:r w:rsidRPr="00F1059C">
        <w:rPr>
          <w:sz w:val="24"/>
          <w:highlight w:val="yellow"/>
        </w:rPr>
        <w:t>использованы</w:t>
      </w:r>
      <w:r w:rsidRPr="00F1059C">
        <w:rPr>
          <w:spacing w:val="-5"/>
          <w:sz w:val="24"/>
          <w:highlight w:val="yellow"/>
        </w:rPr>
        <w:t xml:space="preserve"> </w:t>
      </w:r>
      <w:r w:rsidRPr="00F1059C">
        <w:rPr>
          <w:sz w:val="24"/>
          <w:highlight w:val="yellow"/>
        </w:rPr>
        <w:t>для</w:t>
      </w:r>
      <w:r w:rsidRPr="00F1059C">
        <w:rPr>
          <w:spacing w:val="-5"/>
          <w:sz w:val="24"/>
          <w:highlight w:val="yellow"/>
        </w:rPr>
        <w:t xml:space="preserve"> </w:t>
      </w:r>
      <w:r w:rsidRPr="00F1059C">
        <w:rPr>
          <w:sz w:val="24"/>
          <w:highlight w:val="yellow"/>
        </w:rPr>
        <w:t>создания</w:t>
      </w:r>
      <w:r w:rsidRPr="00F1059C">
        <w:rPr>
          <w:spacing w:val="-5"/>
          <w:sz w:val="24"/>
          <w:highlight w:val="yellow"/>
        </w:rPr>
        <w:t xml:space="preserve"> </w:t>
      </w:r>
      <w:r w:rsidRPr="00F1059C">
        <w:rPr>
          <w:sz w:val="24"/>
          <w:highlight w:val="yellow"/>
        </w:rPr>
        <w:t>состязательного</w:t>
      </w:r>
      <w:r w:rsidRPr="00F1059C">
        <w:rPr>
          <w:spacing w:val="-5"/>
          <w:sz w:val="24"/>
          <w:highlight w:val="yellow"/>
        </w:rPr>
        <w:t xml:space="preserve"> </w:t>
      </w:r>
      <w:r w:rsidRPr="00F1059C">
        <w:rPr>
          <w:sz w:val="24"/>
          <w:highlight w:val="yellow"/>
        </w:rPr>
        <w:t>примера: а) целевое изображение, б) оригинальное изображение,</w:t>
      </w:r>
    </w:p>
    <w:p w14:paraId="39BBE80F" w14:textId="77777777" w:rsidR="00CD1393" w:rsidRPr="00F1059C" w:rsidRDefault="00000000">
      <w:pPr>
        <w:ind w:left="141" w:right="274"/>
        <w:jc w:val="center"/>
        <w:rPr>
          <w:sz w:val="24"/>
          <w:highlight w:val="yellow"/>
        </w:rPr>
      </w:pPr>
      <w:r w:rsidRPr="00F1059C">
        <w:rPr>
          <w:sz w:val="24"/>
          <w:highlight w:val="yellow"/>
        </w:rPr>
        <w:t>в)</w:t>
      </w:r>
      <w:r w:rsidRPr="00F1059C">
        <w:rPr>
          <w:spacing w:val="-5"/>
          <w:sz w:val="24"/>
          <w:highlight w:val="yellow"/>
        </w:rPr>
        <w:t xml:space="preserve"> </w:t>
      </w:r>
      <w:r w:rsidRPr="00F1059C">
        <w:rPr>
          <w:sz w:val="24"/>
          <w:highlight w:val="yellow"/>
        </w:rPr>
        <w:t>изображение</w:t>
      </w:r>
      <w:r w:rsidRPr="00F1059C">
        <w:rPr>
          <w:spacing w:val="-5"/>
          <w:sz w:val="24"/>
          <w:highlight w:val="yellow"/>
        </w:rPr>
        <w:t xml:space="preserve"> </w:t>
      </w:r>
      <w:r w:rsidRPr="00F1059C">
        <w:rPr>
          <w:sz w:val="24"/>
          <w:highlight w:val="yellow"/>
        </w:rPr>
        <w:t>после</w:t>
      </w:r>
      <w:r w:rsidRPr="00F1059C">
        <w:rPr>
          <w:spacing w:val="-5"/>
          <w:sz w:val="24"/>
          <w:highlight w:val="yellow"/>
        </w:rPr>
        <w:t xml:space="preserve"> </w:t>
      </w:r>
      <w:r w:rsidRPr="00F1059C">
        <w:rPr>
          <w:sz w:val="24"/>
          <w:highlight w:val="yellow"/>
        </w:rPr>
        <w:t>частичной</w:t>
      </w:r>
      <w:r w:rsidRPr="00F1059C">
        <w:rPr>
          <w:spacing w:val="-5"/>
          <w:sz w:val="24"/>
          <w:highlight w:val="yellow"/>
        </w:rPr>
        <w:t xml:space="preserve"> </w:t>
      </w:r>
      <w:r w:rsidRPr="00F1059C">
        <w:rPr>
          <w:sz w:val="24"/>
          <w:highlight w:val="yellow"/>
        </w:rPr>
        <w:t>замены,</w:t>
      </w:r>
      <w:r w:rsidRPr="00F1059C">
        <w:rPr>
          <w:spacing w:val="-5"/>
          <w:sz w:val="24"/>
          <w:highlight w:val="yellow"/>
        </w:rPr>
        <w:t xml:space="preserve"> </w:t>
      </w:r>
      <w:r w:rsidRPr="00F1059C">
        <w:rPr>
          <w:sz w:val="24"/>
          <w:highlight w:val="yellow"/>
        </w:rPr>
        <w:t>г)</w:t>
      </w:r>
      <w:r w:rsidRPr="00F1059C">
        <w:rPr>
          <w:spacing w:val="-5"/>
          <w:sz w:val="24"/>
          <w:highlight w:val="yellow"/>
        </w:rPr>
        <w:t xml:space="preserve"> </w:t>
      </w:r>
      <w:r w:rsidRPr="00F1059C">
        <w:rPr>
          <w:sz w:val="24"/>
          <w:highlight w:val="yellow"/>
        </w:rPr>
        <w:t>обработанное</w:t>
      </w:r>
      <w:r w:rsidRPr="00F1059C">
        <w:rPr>
          <w:spacing w:val="-5"/>
          <w:sz w:val="24"/>
          <w:highlight w:val="yellow"/>
        </w:rPr>
        <w:t xml:space="preserve"> </w:t>
      </w:r>
      <w:r w:rsidRPr="00F1059C">
        <w:rPr>
          <w:sz w:val="24"/>
          <w:highlight w:val="yellow"/>
        </w:rPr>
        <w:t>изображение</w:t>
      </w:r>
      <w:r w:rsidRPr="00F1059C">
        <w:rPr>
          <w:spacing w:val="-5"/>
          <w:sz w:val="24"/>
          <w:highlight w:val="yellow"/>
        </w:rPr>
        <w:t xml:space="preserve"> </w:t>
      </w:r>
      <w:r w:rsidRPr="00F1059C">
        <w:rPr>
          <w:sz w:val="24"/>
          <w:highlight w:val="yellow"/>
        </w:rPr>
        <w:t>частичной</w:t>
      </w:r>
      <w:r w:rsidRPr="00F1059C">
        <w:rPr>
          <w:spacing w:val="-5"/>
          <w:sz w:val="24"/>
          <w:highlight w:val="yellow"/>
        </w:rPr>
        <w:t xml:space="preserve"> </w:t>
      </w:r>
      <w:r w:rsidRPr="00F1059C">
        <w:rPr>
          <w:sz w:val="24"/>
          <w:highlight w:val="yellow"/>
        </w:rPr>
        <w:t>замены (состязательный пример)</w:t>
      </w:r>
    </w:p>
    <w:p w14:paraId="78C26BA0" w14:textId="77777777" w:rsidR="00CD1393" w:rsidRPr="00F1059C" w:rsidRDefault="00000000">
      <w:pPr>
        <w:pStyle w:val="a3"/>
        <w:spacing w:before="240"/>
        <w:rPr>
          <w:highlight w:val="yellow"/>
        </w:rPr>
      </w:pPr>
      <w:r w:rsidRPr="00F1059C">
        <w:rPr>
          <w:highlight w:val="yellow"/>
        </w:rPr>
        <w:t xml:space="preserve">Оптимизатор Adam модифицирует состязательный пример, а затем восстанавливает модификации за пределами ограниченной области состязательного примера. Значения, выходящие за пределы диапазона представления пикселей, усекаются. Вышеописанные шаги повторяются до тех пор, пока значение функции потерь не станет меньше установленного нами порога. Результаты классификации полученного состязательного примера (изображение 3) и исходного изображения 2 в нейронной сети (содержащей созданный нами </w:t>
      </w:r>
      <w:proofErr w:type="spellStart"/>
      <w:r w:rsidRPr="00F1059C">
        <w:rPr>
          <w:highlight w:val="yellow"/>
        </w:rPr>
        <w:t>полносвязный</w:t>
      </w:r>
      <w:proofErr w:type="spellEnd"/>
      <w:r w:rsidRPr="00F1059C">
        <w:rPr>
          <w:highlight w:val="yellow"/>
        </w:rPr>
        <w:t xml:space="preserve"> слой), построенной на основе предварительно обученной модели, считаются успешными для ненаправленных атак, если они не совпадают. Полученный состязательный пример (изображение 3) считается успешным для направленных атак, если он согласуется с результатом классификации изображения 1 в нейронной сети, построенной на основе модели предварительного обучения. Метод быстрого градиента не требует оптимизатора, а просто добавляет возмущение в направлении градиента к состязательным примерам.</w:t>
      </w:r>
    </w:p>
    <w:p w14:paraId="55A7D3B5" w14:textId="77777777" w:rsidR="00CD1393" w:rsidRPr="00F1059C" w:rsidRDefault="00000000">
      <w:pPr>
        <w:pStyle w:val="a3"/>
        <w:ind w:right="134"/>
        <w:rPr>
          <w:highlight w:val="yellow"/>
        </w:rPr>
      </w:pPr>
      <w:r w:rsidRPr="00F1059C">
        <w:rPr>
          <w:highlight w:val="yellow"/>
        </w:rPr>
        <w:t>На основании экспериментальных результатов, приведенных в таблице, мы пришли к выводу, что можно генерировать состязательные примеры с высокой степенью успешности для нейронных сетей, основанных на определенной предварительно обученной модели, при условии, что установлен подходящий порог для функции потерь. При этом метод быстрого градиента имеет более высокий процент успеха, чем методы, основанные на оптимизации.</w:t>
      </w:r>
    </w:p>
    <w:p w14:paraId="2271A6E4" w14:textId="77777777" w:rsidR="00CD1393" w:rsidRPr="00F1059C" w:rsidRDefault="00CD1393">
      <w:pPr>
        <w:pStyle w:val="a3"/>
        <w:rPr>
          <w:highlight w:val="yellow"/>
        </w:rPr>
        <w:sectPr w:rsidR="00CD1393" w:rsidRPr="00F1059C">
          <w:pgSz w:w="11900" w:h="16840"/>
          <w:pgMar w:top="1060" w:right="992" w:bottom="280" w:left="1133" w:header="720" w:footer="720" w:gutter="0"/>
          <w:cols w:space="720"/>
        </w:sectPr>
      </w:pPr>
    </w:p>
    <w:p w14:paraId="7D1C2E06" w14:textId="77777777" w:rsidR="00CD1393" w:rsidRPr="00F1059C" w:rsidRDefault="00000000">
      <w:pPr>
        <w:pStyle w:val="1"/>
        <w:spacing w:before="74"/>
        <w:ind w:left="208"/>
        <w:jc w:val="left"/>
        <w:rPr>
          <w:highlight w:val="yellow"/>
        </w:rPr>
      </w:pPr>
      <w:r w:rsidRPr="00F1059C">
        <w:rPr>
          <w:highlight w:val="yellow"/>
        </w:rPr>
        <w:lastRenderedPageBreak/>
        <w:t xml:space="preserve">Уровень успешности различных методов на нейронных сетях с </w:t>
      </w:r>
      <w:proofErr w:type="spellStart"/>
      <w:r w:rsidRPr="00F1059C">
        <w:rPr>
          <w:spacing w:val="-2"/>
          <w:highlight w:val="yellow"/>
        </w:rPr>
        <w:t>MobileFaceNet</w:t>
      </w:r>
      <w:proofErr w:type="spellEnd"/>
    </w:p>
    <w:p w14:paraId="3D1E9B09" w14:textId="77777777" w:rsidR="00CD1393" w:rsidRPr="00F1059C" w:rsidRDefault="00CD1393">
      <w:pPr>
        <w:pStyle w:val="a3"/>
        <w:spacing w:before="6"/>
        <w:ind w:left="0" w:right="0" w:firstLine="0"/>
        <w:jc w:val="left"/>
        <w:rPr>
          <w:b/>
          <w:sz w:val="9"/>
          <w:highlight w:val="yellow"/>
        </w:rPr>
      </w:pPr>
    </w:p>
    <w:tbl>
      <w:tblPr>
        <w:tblStyle w:val="TableNormal"/>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88"/>
        <w:gridCol w:w="2551"/>
        <w:gridCol w:w="1189"/>
        <w:gridCol w:w="1190"/>
        <w:gridCol w:w="992"/>
      </w:tblGrid>
      <w:tr w:rsidR="00CD1393" w:rsidRPr="00F1059C" w14:paraId="21A19FC2" w14:textId="77777777">
        <w:trPr>
          <w:trHeight w:val="258"/>
        </w:trPr>
        <w:tc>
          <w:tcPr>
            <w:tcW w:w="5139" w:type="dxa"/>
            <w:gridSpan w:val="2"/>
          </w:tcPr>
          <w:p w14:paraId="5A2E6FAD" w14:textId="77777777" w:rsidR="00CD1393" w:rsidRPr="00F1059C" w:rsidRDefault="00000000">
            <w:pPr>
              <w:pStyle w:val="TableParagraph"/>
              <w:rPr>
                <w:b/>
                <w:sz w:val="24"/>
                <w:highlight w:val="yellow"/>
              </w:rPr>
            </w:pPr>
            <w:r w:rsidRPr="00F1059C">
              <w:rPr>
                <w:b/>
                <w:spacing w:val="-2"/>
                <w:sz w:val="24"/>
                <w:highlight w:val="yellow"/>
              </w:rPr>
              <w:t>Методы</w:t>
            </w:r>
          </w:p>
        </w:tc>
        <w:tc>
          <w:tcPr>
            <w:tcW w:w="3371" w:type="dxa"/>
            <w:gridSpan w:val="3"/>
          </w:tcPr>
          <w:p w14:paraId="427F1DA8" w14:textId="77777777" w:rsidR="00CD1393" w:rsidRPr="00F1059C" w:rsidRDefault="00000000">
            <w:pPr>
              <w:pStyle w:val="TableParagraph"/>
              <w:ind w:left="542"/>
              <w:jc w:val="left"/>
              <w:rPr>
                <w:b/>
                <w:sz w:val="24"/>
                <w:highlight w:val="yellow"/>
              </w:rPr>
            </w:pPr>
            <w:r w:rsidRPr="00F1059C">
              <w:rPr>
                <w:b/>
                <w:sz w:val="24"/>
                <w:highlight w:val="yellow"/>
              </w:rPr>
              <w:t xml:space="preserve">Уровень </w:t>
            </w:r>
            <w:r w:rsidRPr="00F1059C">
              <w:rPr>
                <w:b/>
                <w:spacing w:val="-2"/>
                <w:sz w:val="24"/>
                <w:highlight w:val="yellow"/>
              </w:rPr>
              <w:t>успешности</w:t>
            </w:r>
          </w:p>
        </w:tc>
      </w:tr>
      <w:tr w:rsidR="00CD1393" w:rsidRPr="00F1059C" w14:paraId="02D752B3" w14:textId="77777777">
        <w:trPr>
          <w:trHeight w:val="255"/>
        </w:trPr>
        <w:tc>
          <w:tcPr>
            <w:tcW w:w="2588" w:type="dxa"/>
            <w:vMerge w:val="restart"/>
          </w:tcPr>
          <w:p w14:paraId="507A9444" w14:textId="77777777" w:rsidR="00CD1393" w:rsidRPr="00F1059C" w:rsidRDefault="00000000">
            <w:pPr>
              <w:pStyle w:val="TableParagraph"/>
              <w:spacing w:line="266" w:lineRule="exact"/>
              <w:ind w:left="19"/>
              <w:rPr>
                <w:sz w:val="24"/>
                <w:highlight w:val="yellow"/>
              </w:rPr>
            </w:pPr>
            <w:r w:rsidRPr="00F1059C">
              <w:rPr>
                <w:sz w:val="24"/>
                <w:highlight w:val="yellow"/>
              </w:rPr>
              <w:t xml:space="preserve">Метод </w:t>
            </w:r>
            <w:r w:rsidRPr="00F1059C">
              <w:rPr>
                <w:spacing w:val="-2"/>
                <w:sz w:val="24"/>
                <w:highlight w:val="yellow"/>
              </w:rPr>
              <w:t>замещения</w:t>
            </w:r>
          </w:p>
          <w:p w14:paraId="0996D6CA" w14:textId="77777777" w:rsidR="00CD1393" w:rsidRPr="00F1059C" w:rsidRDefault="00000000">
            <w:pPr>
              <w:pStyle w:val="TableParagraph"/>
              <w:spacing w:line="246" w:lineRule="exact"/>
              <w:ind w:left="19"/>
              <w:rPr>
                <w:sz w:val="24"/>
                <w:highlight w:val="yellow"/>
              </w:rPr>
            </w:pPr>
            <w:r w:rsidRPr="00F1059C">
              <w:rPr>
                <w:spacing w:val="-2"/>
                <w:sz w:val="24"/>
                <w:highlight w:val="yellow"/>
              </w:rPr>
              <w:t>пикселей</w:t>
            </w:r>
          </w:p>
        </w:tc>
        <w:tc>
          <w:tcPr>
            <w:tcW w:w="2551" w:type="dxa"/>
          </w:tcPr>
          <w:p w14:paraId="7ABAADF0" w14:textId="77777777" w:rsidR="00CD1393" w:rsidRPr="00F1059C" w:rsidRDefault="00000000">
            <w:pPr>
              <w:pStyle w:val="TableParagraph"/>
              <w:spacing w:line="236" w:lineRule="exact"/>
              <w:ind w:left="107"/>
              <w:jc w:val="left"/>
              <w:rPr>
                <w:sz w:val="24"/>
                <w:highlight w:val="yellow"/>
              </w:rPr>
            </w:pPr>
            <w:r w:rsidRPr="00F1059C">
              <w:rPr>
                <w:spacing w:val="-2"/>
                <w:sz w:val="24"/>
                <w:highlight w:val="yellow"/>
              </w:rPr>
              <w:t>Направленная</w:t>
            </w:r>
          </w:p>
        </w:tc>
        <w:tc>
          <w:tcPr>
            <w:tcW w:w="3371" w:type="dxa"/>
            <w:gridSpan w:val="3"/>
          </w:tcPr>
          <w:p w14:paraId="66AFD6FB" w14:textId="77777777" w:rsidR="00CD1393" w:rsidRPr="00F1059C" w:rsidRDefault="00000000">
            <w:pPr>
              <w:pStyle w:val="TableParagraph"/>
              <w:spacing w:line="236" w:lineRule="exact"/>
              <w:rPr>
                <w:sz w:val="24"/>
                <w:highlight w:val="yellow"/>
              </w:rPr>
            </w:pPr>
            <w:r w:rsidRPr="00F1059C">
              <w:rPr>
                <w:spacing w:val="-4"/>
                <w:sz w:val="24"/>
                <w:highlight w:val="yellow"/>
              </w:rPr>
              <w:t>1,7%</w:t>
            </w:r>
          </w:p>
        </w:tc>
      </w:tr>
      <w:tr w:rsidR="00CD1393" w:rsidRPr="00F1059C" w14:paraId="005BA105" w14:textId="77777777">
        <w:trPr>
          <w:trHeight w:val="255"/>
        </w:trPr>
        <w:tc>
          <w:tcPr>
            <w:tcW w:w="2588" w:type="dxa"/>
            <w:vMerge/>
            <w:tcBorders>
              <w:top w:val="nil"/>
            </w:tcBorders>
          </w:tcPr>
          <w:p w14:paraId="198C45A4" w14:textId="77777777" w:rsidR="00CD1393" w:rsidRPr="00F1059C" w:rsidRDefault="00CD1393">
            <w:pPr>
              <w:rPr>
                <w:sz w:val="2"/>
                <w:szCs w:val="2"/>
                <w:highlight w:val="yellow"/>
              </w:rPr>
            </w:pPr>
          </w:p>
        </w:tc>
        <w:tc>
          <w:tcPr>
            <w:tcW w:w="2551" w:type="dxa"/>
          </w:tcPr>
          <w:p w14:paraId="3558694A" w14:textId="77777777" w:rsidR="00CD1393" w:rsidRPr="00F1059C" w:rsidRDefault="00000000">
            <w:pPr>
              <w:pStyle w:val="TableParagraph"/>
              <w:spacing w:line="236" w:lineRule="exact"/>
              <w:ind w:left="107"/>
              <w:jc w:val="left"/>
              <w:rPr>
                <w:sz w:val="24"/>
                <w:highlight w:val="yellow"/>
              </w:rPr>
            </w:pPr>
            <w:r w:rsidRPr="00F1059C">
              <w:rPr>
                <w:spacing w:val="-2"/>
                <w:sz w:val="24"/>
                <w:highlight w:val="yellow"/>
              </w:rPr>
              <w:t>Ненаправленная</w:t>
            </w:r>
          </w:p>
        </w:tc>
        <w:tc>
          <w:tcPr>
            <w:tcW w:w="3371" w:type="dxa"/>
            <w:gridSpan w:val="3"/>
          </w:tcPr>
          <w:p w14:paraId="1BCC1C05" w14:textId="77777777" w:rsidR="00CD1393" w:rsidRPr="00F1059C" w:rsidRDefault="00000000">
            <w:pPr>
              <w:pStyle w:val="TableParagraph"/>
              <w:spacing w:line="236" w:lineRule="exact"/>
              <w:rPr>
                <w:sz w:val="24"/>
                <w:highlight w:val="yellow"/>
              </w:rPr>
            </w:pPr>
            <w:r w:rsidRPr="00F1059C">
              <w:rPr>
                <w:spacing w:val="-2"/>
                <w:sz w:val="24"/>
                <w:highlight w:val="yellow"/>
              </w:rPr>
              <w:t>17,3%</w:t>
            </w:r>
          </w:p>
        </w:tc>
      </w:tr>
      <w:tr w:rsidR="00CD1393" w:rsidRPr="00F1059C" w14:paraId="0125CF2B" w14:textId="77777777">
        <w:trPr>
          <w:trHeight w:val="259"/>
        </w:trPr>
        <w:tc>
          <w:tcPr>
            <w:tcW w:w="5139" w:type="dxa"/>
            <w:gridSpan w:val="2"/>
          </w:tcPr>
          <w:p w14:paraId="563CEEF1" w14:textId="77777777" w:rsidR="00CD1393" w:rsidRPr="00F1059C" w:rsidRDefault="00000000">
            <w:pPr>
              <w:pStyle w:val="TableParagraph"/>
              <w:ind w:left="1396"/>
              <w:jc w:val="left"/>
              <w:rPr>
                <w:sz w:val="24"/>
                <w:highlight w:val="yellow"/>
              </w:rPr>
            </w:pPr>
            <w:r w:rsidRPr="00F1059C">
              <w:rPr>
                <w:sz w:val="24"/>
                <w:highlight w:val="yellow"/>
              </w:rPr>
              <w:t xml:space="preserve">Порог функции </w:t>
            </w:r>
            <w:r w:rsidRPr="00F1059C">
              <w:rPr>
                <w:spacing w:val="-2"/>
                <w:sz w:val="24"/>
                <w:highlight w:val="yellow"/>
              </w:rPr>
              <w:t>потерь</w:t>
            </w:r>
          </w:p>
        </w:tc>
        <w:tc>
          <w:tcPr>
            <w:tcW w:w="1189" w:type="dxa"/>
          </w:tcPr>
          <w:p w14:paraId="7AA7813E" w14:textId="77777777" w:rsidR="00CD1393" w:rsidRPr="00F1059C" w:rsidRDefault="00000000">
            <w:pPr>
              <w:pStyle w:val="TableParagraph"/>
              <w:rPr>
                <w:sz w:val="24"/>
                <w:highlight w:val="yellow"/>
              </w:rPr>
            </w:pPr>
            <w:r w:rsidRPr="00F1059C">
              <w:rPr>
                <w:spacing w:val="-4"/>
                <w:sz w:val="24"/>
                <w:highlight w:val="yellow"/>
              </w:rPr>
              <w:t>0,01</w:t>
            </w:r>
          </w:p>
        </w:tc>
        <w:tc>
          <w:tcPr>
            <w:tcW w:w="1190" w:type="dxa"/>
          </w:tcPr>
          <w:p w14:paraId="0716331E" w14:textId="77777777" w:rsidR="00CD1393" w:rsidRPr="00F1059C" w:rsidRDefault="00000000">
            <w:pPr>
              <w:pStyle w:val="TableParagraph"/>
              <w:rPr>
                <w:sz w:val="24"/>
                <w:highlight w:val="yellow"/>
              </w:rPr>
            </w:pPr>
            <w:r w:rsidRPr="00F1059C">
              <w:rPr>
                <w:spacing w:val="-2"/>
                <w:sz w:val="24"/>
                <w:highlight w:val="yellow"/>
              </w:rPr>
              <w:t>0,005</w:t>
            </w:r>
          </w:p>
        </w:tc>
        <w:tc>
          <w:tcPr>
            <w:tcW w:w="992" w:type="dxa"/>
          </w:tcPr>
          <w:p w14:paraId="79B3C8A8" w14:textId="77777777" w:rsidR="00CD1393" w:rsidRPr="00F1059C" w:rsidRDefault="00000000">
            <w:pPr>
              <w:pStyle w:val="TableParagraph"/>
              <w:rPr>
                <w:sz w:val="24"/>
                <w:highlight w:val="yellow"/>
              </w:rPr>
            </w:pPr>
            <w:r w:rsidRPr="00F1059C">
              <w:rPr>
                <w:spacing w:val="-2"/>
                <w:sz w:val="24"/>
                <w:highlight w:val="yellow"/>
              </w:rPr>
              <w:t>0,001</w:t>
            </w:r>
          </w:p>
        </w:tc>
      </w:tr>
      <w:tr w:rsidR="00CD1393" w:rsidRPr="00F1059C" w14:paraId="5159E70F" w14:textId="77777777">
        <w:trPr>
          <w:trHeight w:val="258"/>
        </w:trPr>
        <w:tc>
          <w:tcPr>
            <w:tcW w:w="2588" w:type="dxa"/>
            <w:vMerge w:val="restart"/>
          </w:tcPr>
          <w:p w14:paraId="22895B19" w14:textId="77777777" w:rsidR="00CD1393" w:rsidRPr="00F1059C" w:rsidRDefault="00000000">
            <w:pPr>
              <w:pStyle w:val="TableParagraph"/>
              <w:spacing w:line="266" w:lineRule="exact"/>
              <w:ind w:left="19"/>
              <w:rPr>
                <w:sz w:val="24"/>
                <w:highlight w:val="yellow"/>
              </w:rPr>
            </w:pPr>
            <w:r w:rsidRPr="00F1059C">
              <w:rPr>
                <w:sz w:val="24"/>
                <w:highlight w:val="yellow"/>
              </w:rPr>
              <w:t xml:space="preserve">Метод на </w:t>
            </w:r>
            <w:r w:rsidRPr="00F1059C">
              <w:rPr>
                <w:spacing w:val="-2"/>
                <w:sz w:val="24"/>
                <w:highlight w:val="yellow"/>
              </w:rPr>
              <w:t>основе</w:t>
            </w:r>
          </w:p>
          <w:p w14:paraId="0A788396" w14:textId="77777777" w:rsidR="00CD1393" w:rsidRPr="00F1059C" w:rsidRDefault="00000000">
            <w:pPr>
              <w:pStyle w:val="TableParagraph"/>
              <w:spacing w:line="253" w:lineRule="exact"/>
              <w:ind w:left="19"/>
              <w:rPr>
                <w:sz w:val="24"/>
                <w:highlight w:val="yellow"/>
              </w:rPr>
            </w:pPr>
            <w:r w:rsidRPr="00F1059C">
              <w:rPr>
                <w:spacing w:val="-2"/>
                <w:sz w:val="24"/>
                <w:highlight w:val="yellow"/>
              </w:rPr>
              <w:t>оптимизации</w:t>
            </w:r>
          </w:p>
        </w:tc>
        <w:tc>
          <w:tcPr>
            <w:tcW w:w="2551" w:type="dxa"/>
          </w:tcPr>
          <w:p w14:paraId="4C5CC4A1" w14:textId="77777777" w:rsidR="00CD1393" w:rsidRPr="00F1059C" w:rsidRDefault="00000000">
            <w:pPr>
              <w:pStyle w:val="TableParagraph"/>
              <w:ind w:left="107"/>
              <w:jc w:val="left"/>
              <w:rPr>
                <w:sz w:val="24"/>
                <w:highlight w:val="yellow"/>
              </w:rPr>
            </w:pPr>
            <w:r w:rsidRPr="00F1059C">
              <w:rPr>
                <w:spacing w:val="-2"/>
                <w:sz w:val="24"/>
                <w:highlight w:val="yellow"/>
              </w:rPr>
              <w:t>Направленная</w:t>
            </w:r>
          </w:p>
        </w:tc>
        <w:tc>
          <w:tcPr>
            <w:tcW w:w="1189" w:type="dxa"/>
          </w:tcPr>
          <w:p w14:paraId="1DF0405A" w14:textId="77777777" w:rsidR="00CD1393" w:rsidRPr="00F1059C" w:rsidRDefault="00000000">
            <w:pPr>
              <w:pStyle w:val="TableParagraph"/>
              <w:rPr>
                <w:sz w:val="24"/>
                <w:highlight w:val="yellow"/>
              </w:rPr>
            </w:pPr>
            <w:r w:rsidRPr="00F1059C">
              <w:rPr>
                <w:spacing w:val="-2"/>
                <w:sz w:val="24"/>
                <w:highlight w:val="yellow"/>
              </w:rPr>
              <w:t>48,0%</w:t>
            </w:r>
          </w:p>
        </w:tc>
        <w:tc>
          <w:tcPr>
            <w:tcW w:w="1190" w:type="dxa"/>
          </w:tcPr>
          <w:p w14:paraId="24E16F0D" w14:textId="77777777" w:rsidR="00CD1393" w:rsidRPr="00F1059C" w:rsidRDefault="00000000">
            <w:pPr>
              <w:pStyle w:val="TableParagraph"/>
              <w:rPr>
                <w:sz w:val="24"/>
                <w:highlight w:val="yellow"/>
              </w:rPr>
            </w:pPr>
            <w:r w:rsidRPr="00F1059C">
              <w:rPr>
                <w:spacing w:val="-2"/>
                <w:sz w:val="24"/>
                <w:highlight w:val="yellow"/>
              </w:rPr>
              <w:t>50,2%</w:t>
            </w:r>
          </w:p>
        </w:tc>
        <w:tc>
          <w:tcPr>
            <w:tcW w:w="992" w:type="dxa"/>
          </w:tcPr>
          <w:p w14:paraId="776DFB98" w14:textId="77777777" w:rsidR="00CD1393" w:rsidRPr="00F1059C" w:rsidRDefault="00000000">
            <w:pPr>
              <w:pStyle w:val="TableParagraph"/>
              <w:rPr>
                <w:sz w:val="24"/>
                <w:highlight w:val="yellow"/>
              </w:rPr>
            </w:pPr>
            <w:r w:rsidRPr="00F1059C">
              <w:rPr>
                <w:spacing w:val="-2"/>
                <w:sz w:val="24"/>
                <w:highlight w:val="yellow"/>
              </w:rPr>
              <w:t>49,4%</w:t>
            </w:r>
          </w:p>
        </w:tc>
      </w:tr>
      <w:tr w:rsidR="00CD1393" w:rsidRPr="00F1059C" w14:paraId="3533C837" w14:textId="77777777">
        <w:trPr>
          <w:trHeight w:val="260"/>
        </w:trPr>
        <w:tc>
          <w:tcPr>
            <w:tcW w:w="2588" w:type="dxa"/>
            <w:vMerge/>
            <w:tcBorders>
              <w:top w:val="nil"/>
            </w:tcBorders>
          </w:tcPr>
          <w:p w14:paraId="01021992" w14:textId="77777777" w:rsidR="00CD1393" w:rsidRPr="00F1059C" w:rsidRDefault="00CD1393">
            <w:pPr>
              <w:rPr>
                <w:sz w:val="2"/>
                <w:szCs w:val="2"/>
                <w:highlight w:val="yellow"/>
              </w:rPr>
            </w:pPr>
          </w:p>
        </w:tc>
        <w:tc>
          <w:tcPr>
            <w:tcW w:w="2551" w:type="dxa"/>
          </w:tcPr>
          <w:p w14:paraId="489BB7D3" w14:textId="77777777" w:rsidR="00CD1393" w:rsidRPr="00F1059C" w:rsidRDefault="00000000">
            <w:pPr>
              <w:pStyle w:val="TableParagraph"/>
              <w:spacing w:line="240" w:lineRule="exact"/>
              <w:ind w:left="107"/>
              <w:jc w:val="left"/>
              <w:rPr>
                <w:sz w:val="24"/>
                <w:highlight w:val="yellow"/>
              </w:rPr>
            </w:pPr>
            <w:r w:rsidRPr="00F1059C">
              <w:rPr>
                <w:spacing w:val="-2"/>
                <w:sz w:val="24"/>
                <w:highlight w:val="yellow"/>
              </w:rPr>
              <w:t>Ненаправленная</w:t>
            </w:r>
          </w:p>
        </w:tc>
        <w:tc>
          <w:tcPr>
            <w:tcW w:w="1189" w:type="dxa"/>
          </w:tcPr>
          <w:p w14:paraId="18E805ED" w14:textId="77777777" w:rsidR="00CD1393" w:rsidRPr="00F1059C" w:rsidRDefault="00000000">
            <w:pPr>
              <w:pStyle w:val="TableParagraph"/>
              <w:spacing w:line="240" w:lineRule="exact"/>
              <w:rPr>
                <w:sz w:val="24"/>
                <w:highlight w:val="yellow"/>
              </w:rPr>
            </w:pPr>
            <w:r w:rsidRPr="00F1059C">
              <w:rPr>
                <w:spacing w:val="-2"/>
                <w:sz w:val="24"/>
                <w:highlight w:val="yellow"/>
              </w:rPr>
              <w:t>97,2%</w:t>
            </w:r>
          </w:p>
        </w:tc>
        <w:tc>
          <w:tcPr>
            <w:tcW w:w="1190" w:type="dxa"/>
          </w:tcPr>
          <w:p w14:paraId="18382619" w14:textId="77777777" w:rsidR="00CD1393" w:rsidRPr="00F1059C" w:rsidRDefault="00000000">
            <w:pPr>
              <w:pStyle w:val="TableParagraph"/>
              <w:spacing w:line="240" w:lineRule="exact"/>
              <w:rPr>
                <w:sz w:val="24"/>
                <w:highlight w:val="yellow"/>
              </w:rPr>
            </w:pPr>
            <w:r w:rsidRPr="00F1059C">
              <w:rPr>
                <w:spacing w:val="-2"/>
                <w:sz w:val="24"/>
                <w:highlight w:val="yellow"/>
              </w:rPr>
              <w:t>98,0%</w:t>
            </w:r>
          </w:p>
        </w:tc>
        <w:tc>
          <w:tcPr>
            <w:tcW w:w="992" w:type="dxa"/>
          </w:tcPr>
          <w:p w14:paraId="3D1A4E1F" w14:textId="77777777" w:rsidR="00CD1393" w:rsidRPr="00F1059C" w:rsidRDefault="00000000">
            <w:pPr>
              <w:pStyle w:val="TableParagraph"/>
              <w:spacing w:line="240" w:lineRule="exact"/>
              <w:rPr>
                <w:sz w:val="24"/>
                <w:highlight w:val="yellow"/>
              </w:rPr>
            </w:pPr>
            <w:r w:rsidRPr="00F1059C">
              <w:rPr>
                <w:spacing w:val="-2"/>
                <w:sz w:val="24"/>
                <w:highlight w:val="yellow"/>
              </w:rPr>
              <w:t>97,8%</w:t>
            </w:r>
          </w:p>
        </w:tc>
      </w:tr>
      <w:tr w:rsidR="00CD1393" w:rsidRPr="00F1059C" w14:paraId="7E6B7FD6" w14:textId="77777777">
        <w:trPr>
          <w:trHeight w:val="258"/>
        </w:trPr>
        <w:tc>
          <w:tcPr>
            <w:tcW w:w="2588" w:type="dxa"/>
            <w:vMerge w:val="restart"/>
          </w:tcPr>
          <w:p w14:paraId="1E94AE5D" w14:textId="77777777" w:rsidR="00CD1393" w:rsidRPr="00F1059C" w:rsidRDefault="00000000">
            <w:pPr>
              <w:pStyle w:val="TableParagraph"/>
              <w:spacing w:line="266" w:lineRule="exact"/>
              <w:ind w:left="19"/>
              <w:rPr>
                <w:sz w:val="24"/>
                <w:highlight w:val="yellow"/>
              </w:rPr>
            </w:pPr>
            <w:r w:rsidRPr="00F1059C">
              <w:rPr>
                <w:sz w:val="24"/>
                <w:highlight w:val="yellow"/>
              </w:rPr>
              <w:t xml:space="preserve">Метод </w:t>
            </w:r>
            <w:r w:rsidRPr="00F1059C">
              <w:rPr>
                <w:spacing w:val="-2"/>
                <w:sz w:val="24"/>
                <w:highlight w:val="yellow"/>
              </w:rPr>
              <w:t>быстрого</w:t>
            </w:r>
          </w:p>
          <w:p w14:paraId="48F1EB18" w14:textId="77777777" w:rsidR="00CD1393" w:rsidRPr="00F1059C" w:rsidRDefault="00000000">
            <w:pPr>
              <w:pStyle w:val="TableParagraph"/>
              <w:spacing w:line="253" w:lineRule="exact"/>
              <w:ind w:left="19"/>
              <w:rPr>
                <w:sz w:val="24"/>
                <w:highlight w:val="yellow"/>
              </w:rPr>
            </w:pPr>
            <w:r w:rsidRPr="00F1059C">
              <w:rPr>
                <w:spacing w:val="-2"/>
                <w:sz w:val="24"/>
                <w:highlight w:val="yellow"/>
              </w:rPr>
              <w:t>градиента</w:t>
            </w:r>
          </w:p>
        </w:tc>
        <w:tc>
          <w:tcPr>
            <w:tcW w:w="2551" w:type="dxa"/>
          </w:tcPr>
          <w:p w14:paraId="03D4D23C" w14:textId="77777777" w:rsidR="00CD1393" w:rsidRPr="00F1059C" w:rsidRDefault="00000000">
            <w:pPr>
              <w:pStyle w:val="TableParagraph"/>
              <w:ind w:left="107"/>
              <w:jc w:val="left"/>
              <w:rPr>
                <w:sz w:val="24"/>
                <w:highlight w:val="yellow"/>
              </w:rPr>
            </w:pPr>
            <w:r w:rsidRPr="00F1059C">
              <w:rPr>
                <w:spacing w:val="-2"/>
                <w:sz w:val="24"/>
                <w:highlight w:val="yellow"/>
              </w:rPr>
              <w:t>Направленная</w:t>
            </w:r>
          </w:p>
        </w:tc>
        <w:tc>
          <w:tcPr>
            <w:tcW w:w="1189" w:type="dxa"/>
          </w:tcPr>
          <w:p w14:paraId="16920B76" w14:textId="77777777" w:rsidR="00CD1393" w:rsidRPr="00F1059C" w:rsidRDefault="00000000">
            <w:pPr>
              <w:pStyle w:val="TableParagraph"/>
              <w:rPr>
                <w:sz w:val="24"/>
                <w:highlight w:val="yellow"/>
              </w:rPr>
            </w:pPr>
            <w:r w:rsidRPr="00F1059C">
              <w:rPr>
                <w:spacing w:val="-2"/>
                <w:sz w:val="24"/>
                <w:highlight w:val="yellow"/>
              </w:rPr>
              <w:t>92,4%</w:t>
            </w:r>
          </w:p>
        </w:tc>
        <w:tc>
          <w:tcPr>
            <w:tcW w:w="1190" w:type="dxa"/>
          </w:tcPr>
          <w:p w14:paraId="7BCE622A" w14:textId="77777777" w:rsidR="00CD1393" w:rsidRPr="00F1059C" w:rsidRDefault="00000000">
            <w:pPr>
              <w:pStyle w:val="TableParagraph"/>
              <w:rPr>
                <w:sz w:val="24"/>
                <w:highlight w:val="yellow"/>
              </w:rPr>
            </w:pPr>
            <w:r w:rsidRPr="00F1059C">
              <w:rPr>
                <w:spacing w:val="-2"/>
                <w:sz w:val="24"/>
                <w:highlight w:val="yellow"/>
              </w:rPr>
              <w:t>90,8%</w:t>
            </w:r>
          </w:p>
        </w:tc>
        <w:tc>
          <w:tcPr>
            <w:tcW w:w="992" w:type="dxa"/>
          </w:tcPr>
          <w:p w14:paraId="3798DD38" w14:textId="77777777" w:rsidR="00CD1393" w:rsidRPr="00F1059C" w:rsidRDefault="00000000">
            <w:pPr>
              <w:pStyle w:val="TableParagraph"/>
              <w:rPr>
                <w:sz w:val="24"/>
                <w:highlight w:val="yellow"/>
              </w:rPr>
            </w:pPr>
            <w:r w:rsidRPr="00F1059C">
              <w:rPr>
                <w:spacing w:val="-2"/>
                <w:sz w:val="24"/>
                <w:highlight w:val="yellow"/>
              </w:rPr>
              <w:t>92,0%</w:t>
            </w:r>
          </w:p>
        </w:tc>
      </w:tr>
      <w:tr w:rsidR="00CD1393" w:rsidRPr="00F1059C" w14:paraId="76EF2CF9" w14:textId="77777777">
        <w:trPr>
          <w:trHeight w:val="260"/>
        </w:trPr>
        <w:tc>
          <w:tcPr>
            <w:tcW w:w="2588" w:type="dxa"/>
            <w:vMerge/>
            <w:tcBorders>
              <w:top w:val="nil"/>
            </w:tcBorders>
          </w:tcPr>
          <w:p w14:paraId="7D14346B" w14:textId="77777777" w:rsidR="00CD1393" w:rsidRPr="00F1059C" w:rsidRDefault="00CD1393">
            <w:pPr>
              <w:rPr>
                <w:sz w:val="2"/>
                <w:szCs w:val="2"/>
                <w:highlight w:val="yellow"/>
              </w:rPr>
            </w:pPr>
          </w:p>
        </w:tc>
        <w:tc>
          <w:tcPr>
            <w:tcW w:w="2551" w:type="dxa"/>
          </w:tcPr>
          <w:p w14:paraId="0B2BDA7F" w14:textId="77777777" w:rsidR="00CD1393" w:rsidRPr="00F1059C" w:rsidRDefault="00000000">
            <w:pPr>
              <w:pStyle w:val="TableParagraph"/>
              <w:spacing w:line="240" w:lineRule="exact"/>
              <w:ind w:left="107"/>
              <w:jc w:val="left"/>
              <w:rPr>
                <w:sz w:val="24"/>
                <w:highlight w:val="yellow"/>
              </w:rPr>
            </w:pPr>
            <w:r w:rsidRPr="00F1059C">
              <w:rPr>
                <w:spacing w:val="-2"/>
                <w:sz w:val="24"/>
                <w:highlight w:val="yellow"/>
              </w:rPr>
              <w:t>Ненаправленная</w:t>
            </w:r>
          </w:p>
        </w:tc>
        <w:tc>
          <w:tcPr>
            <w:tcW w:w="1189" w:type="dxa"/>
          </w:tcPr>
          <w:p w14:paraId="2C69E3B9" w14:textId="77777777" w:rsidR="00CD1393" w:rsidRPr="00F1059C" w:rsidRDefault="00000000">
            <w:pPr>
              <w:pStyle w:val="TableParagraph"/>
              <w:spacing w:line="240" w:lineRule="exact"/>
              <w:rPr>
                <w:sz w:val="24"/>
                <w:highlight w:val="yellow"/>
              </w:rPr>
            </w:pPr>
            <w:r w:rsidRPr="00F1059C">
              <w:rPr>
                <w:spacing w:val="-4"/>
                <w:sz w:val="24"/>
                <w:highlight w:val="yellow"/>
              </w:rPr>
              <w:t>100%</w:t>
            </w:r>
          </w:p>
        </w:tc>
        <w:tc>
          <w:tcPr>
            <w:tcW w:w="1190" w:type="dxa"/>
          </w:tcPr>
          <w:p w14:paraId="755202C6" w14:textId="77777777" w:rsidR="00CD1393" w:rsidRPr="00F1059C" w:rsidRDefault="00000000">
            <w:pPr>
              <w:pStyle w:val="TableParagraph"/>
              <w:spacing w:line="240" w:lineRule="exact"/>
              <w:rPr>
                <w:sz w:val="24"/>
                <w:highlight w:val="yellow"/>
              </w:rPr>
            </w:pPr>
            <w:r w:rsidRPr="00F1059C">
              <w:rPr>
                <w:spacing w:val="-2"/>
                <w:sz w:val="24"/>
                <w:highlight w:val="yellow"/>
              </w:rPr>
              <w:t>99,8%</w:t>
            </w:r>
          </w:p>
        </w:tc>
        <w:tc>
          <w:tcPr>
            <w:tcW w:w="992" w:type="dxa"/>
          </w:tcPr>
          <w:p w14:paraId="66416C93" w14:textId="77777777" w:rsidR="00CD1393" w:rsidRPr="00F1059C" w:rsidRDefault="00000000">
            <w:pPr>
              <w:pStyle w:val="TableParagraph"/>
              <w:spacing w:line="240" w:lineRule="exact"/>
              <w:rPr>
                <w:sz w:val="24"/>
                <w:highlight w:val="yellow"/>
              </w:rPr>
            </w:pPr>
            <w:r w:rsidRPr="00F1059C">
              <w:rPr>
                <w:spacing w:val="-4"/>
                <w:sz w:val="24"/>
                <w:highlight w:val="yellow"/>
              </w:rPr>
              <w:t>100%</w:t>
            </w:r>
          </w:p>
        </w:tc>
      </w:tr>
    </w:tbl>
    <w:p w14:paraId="509D4A09" w14:textId="77777777" w:rsidR="00CD1393" w:rsidRPr="00F1059C" w:rsidRDefault="00000000">
      <w:pPr>
        <w:spacing w:before="193"/>
        <w:ind w:left="563" w:right="274"/>
        <w:jc w:val="center"/>
        <w:rPr>
          <w:b/>
          <w:sz w:val="26"/>
          <w:highlight w:val="yellow"/>
        </w:rPr>
      </w:pPr>
      <w:r w:rsidRPr="00F1059C">
        <w:rPr>
          <w:b/>
          <w:spacing w:val="-2"/>
          <w:sz w:val="26"/>
          <w:highlight w:val="yellow"/>
        </w:rPr>
        <w:t>Заключение</w:t>
      </w:r>
    </w:p>
    <w:p w14:paraId="3D2E2598" w14:textId="77777777" w:rsidR="00CD1393" w:rsidRPr="00F1059C" w:rsidRDefault="00000000">
      <w:pPr>
        <w:pStyle w:val="a3"/>
        <w:spacing w:before="60"/>
        <w:rPr>
          <w:highlight w:val="yellow"/>
        </w:rPr>
      </w:pPr>
      <w:r w:rsidRPr="00F1059C">
        <w:rPr>
          <w:highlight w:val="yellow"/>
        </w:rPr>
        <w:t xml:space="preserve">В данной работе было проведено исследование ненаправленных и направленных состязательных примеров, созданных с помощью различных методов, на предварительно обученной модели. Полученные результаты подтверждают, что на основе предварительно обученной модели можно построить эффективные состязательные примеры, даже если получены не все параметры нейронной сети. С другой стороны, было обнаружено, что состязательные примеры, созданные нашим методом, более эффективно вмешиваются в работу нейронной сети, чем замещение пикселей. В представленной работе были разработан метод на основе предварительно обученной модели и показано, что они способны генерировать ненаправленные и направленные состязательные примеры для нейронных сетей на основе этой предварительно обученной модели с высоким уровнем успеха. Состязательные примеры, сгенерированные в ограниченных областях, с большей вероятностью могут быть использованы в атаках на системы распознавания лиц в реальных условиях, и соответственно могут быть проведены исследования по построению нейронных сетей распознавания лиц с использованием информации о их глубине или другой </w:t>
      </w:r>
      <w:r w:rsidRPr="00F1059C">
        <w:rPr>
          <w:spacing w:val="-2"/>
          <w:highlight w:val="yellow"/>
        </w:rPr>
        <w:t>информации.</w:t>
      </w:r>
    </w:p>
    <w:p w14:paraId="2E650865" w14:textId="77777777" w:rsidR="00CD1393" w:rsidRDefault="00000000">
      <w:pPr>
        <w:ind w:left="3337" w:right="1052" w:hanging="2418"/>
        <w:jc w:val="both"/>
        <w:rPr>
          <w:i/>
          <w:sz w:val="26"/>
        </w:rPr>
      </w:pPr>
      <w:r w:rsidRPr="00F1059C">
        <w:rPr>
          <w:i/>
          <w:sz w:val="26"/>
          <w:highlight w:val="yellow"/>
        </w:rPr>
        <w:t>Исследование</w:t>
      </w:r>
      <w:r w:rsidRPr="00F1059C">
        <w:rPr>
          <w:i/>
          <w:spacing w:val="-6"/>
          <w:sz w:val="26"/>
          <w:highlight w:val="yellow"/>
        </w:rPr>
        <w:t xml:space="preserve"> </w:t>
      </w:r>
      <w:r w:rsidRPr="00F1059C">
        <w:rPr>
          <w:i/>
          <w:sz w:val="26"/>
          <w:highlight w:val="yellow"/>
        </w:rPr>
        <w:t>выполнено</w:t>
      </w:r>
      <w:r w:rsidRPr="00F1059C">
        <w:rPr>
          <w:i/>
          <w:spacing w:val="-6"/>
          <w:sz w:val="26"/>
          <w:highlight w:val="yellow"/>
        </w:rPr>
        <w:t xml:space="preserve"> </w:t>
      </w:r>
      <w:r w:rsidRPr="00F1059C">
        <w:rPr>
          <w:i/>
          <w:sz w:val="26"/>
          <w:highlight w:val="yellow"/>
        </w:rPr>
        <w:t>за</w:t>
      </w:r>
      <w:r w:rsidRPr="00F1059C">
        <w:rPr>
          <w:i/>
          <w:spacing w:val="-6"/>
          <w:sz w:val="26"/>
          <w:highlight w:val="yellow"/>
        </w:rPr>
        <w:t xml:space="preserve"> </w:t>
      </w:r>
      <w:r w:rsidRPr="00F1059C">
        <w:rPr>
          <w:i/>
          <w:sz w:val="26"/>
          <w:highlight w:val="yellow"/>
        </w:rPr>
        <w:t>счет</w:t>
      </w:r>
      <w:r w:rsidRPr="00F1059C">
        <w:rPr>
          <w:i/>
          <w:spacing w:val="-6"/>
          <w:sz w:val="26"/>
          <w:highlight w:val="yellow"/>
        </w:rPr>
        <w:t xml:space="preserve"> </w:t>
      </w:r>
      <w:r w:rsidRPr="00F1059C">
        <w:rPr>
          <w:i/>
          <w:sz w:val="26"/>
          <w:highlight w:val="yellow"/>
        </w:rPr>
        <w:t>гранта</w:t>
      </w:r>
      <w:r w:rsidRPr="00F1059C">
        <w:rPr>
          <w:i/>
          <w:spacing w:val="-6"/>
          <w:sz w:val="26"/>
          <w:highlight w:val="yellow"/>
        </w:rPr>
        <w:t xml:space="preserve"> </w:t>
      </w:r>
      <w:r w:rsidRPr="00F1059C">
        <w:rPr>
          <w:i/>
          <w:sz w:val="26"/>
          <w:highlight w:val="yellow"/>
        </w:rPr>
        <w:t>Российского</w:t>
      </w:r>
      <w:r w:rsidRPr="00F1059C">
        <w:rPr>
          <w:i/>
          <w:spacing w:val="-6"/>
          <w:sz w:val="26"/>
          <w:highlight w:val="yellow"/>
        </w:rPr>
        <w:t xml:space="preserve"> </w:t>
      </w:r>
      <w:r w:rsidRPr="00F1059C">
        <w:rPr>
          <w:i/>
          <w:sz w:val="26"/>
          <w:highlight w:val="yellow"/>
        </w:rPr>
        <w:t>научного</w:t>
      </w:r>
      <w:r w:rsidRPr="00F1059C">
        <w:rPr>
          <w:i/>
          <w:spacing w:val="-6"/>
          <w:sz w:val="26"/>
          <w:highlight w:val="yellow"/>
        </w:rPr>
        <w:t xml:space="preserve"> </w:t>
      </w:r>
      <w:r w:rsidRPr="00F1059C">
        <w:rPr>
          <w:i/>
          <w:sz w:val="26"/>
          <w:highlight w:val="yellow"/>
        </w:rPr>
        <w:t>фонда (проект № XX‑XX‑XXXXX)</w:t>
      </w:r>
    </w:p>
    <w:p w14:paraId="74FFCBCD" w14:textId="77777777" w:rsidR="00CD1393" w:rsidRPr="00727007" w:rsidRDefault="00000000">
      <w:pPr>
        <w:pStyle w:val="1"/>
        <w:ind w:left="3849"/>
        <w:jc w:val="both"/>
      </w:pPr>
      <w:r>
        <w:t xml:space="preserve">Список </w:t>
      </w:r>
      <w:r>
        <w:rPr>
          <w:spacing w:val="-2"/>
        </w:rPr>
        <w:t>литературы</w:t>
      </w:r>
    </w:p>
    <w:p w14:paraId="61414940" w14:textId="77777777" w:rsidR="00727007" w:rsidRPr="00727007" w:rsidRDefault="007116BC" w:rsidP="00727007">
      <w:pPr>
        <w:pStyle w:val="a5"/>
        <w:numPr>
          <w:ilvl w:val="0"/>
          <w:numId w:val="5"/>
        </w:numPr>
        <w:rPr>
          <w:noProof/>
          <w:sz w:val="24"/>
          <w:szCs w:val="24"/>
          <w:lang w:val="en-US"/>
        </w:rPr>
      </w:pPr>
      <w:r>
        <w:rPr>
          <w:sz w:val="24"/>
        </w:rPr>
        <w:fldChar w:fldCharType="begin"/>
      </w:r>
      <w:r>
        <w:rPr>
          <w:sz w:val="24"/>
          <w:lang w:val="en-US"/>
        </w:rPr>
        <w:instrText xml:space="preserve"> BIBLIOGRAPHY  \l 1033 </w:instrText>
      </w:r>
      <w:r>
        <w:rPr>
          <w:sz w:val="24"/>
        </w:rPr>
        <w:fldChar w:fldCharType="separate"/>
      </w:r>
      <w:r w:rsidR="00727007" w:rsidRPr="00727007">
        <w:rPr>
          <w:noProof/>
          <w:lang w:val="en-US"/>
        </w:rPr>
        <w:t xml:space="preserve">Aasen, D., Aghaee, M., Alam, Z., Andrzejczuk, M., Antipov, A., Astafev, M., . . . others. (2025). Roadmap to fault tolerant quantum computation using topological qubit arrays. </w:t>
      </w:r>
      <w:r w:rsidR="00727007" w:rsidRPr="00727007">
        <w:rPr>
          <w:i/>
          <w:iCs/>
          <w:noProof/>
          <w:lang w:val="en-US"/>
        </w:rPr>
        <w:t>arXiv preprint arXiv:2502.12252</w:t>
      </w:r>
      <w:r w:rsidR="00727007" w:rsidRPr="00727007">
        <w:rPr>
          <w:noProof/>
          <w:lang w:val="en-US"/>
        </w:rPr>
        <w:t>.</w:t>
      </w:r>
    </w:p>
    <w:p w14:paraId="20A3F651" w14:textId="77777777" w:rsidR="00727007" w:rsidRPr="00727007" w:rsidRDefault="00727007" w:rsidP="00727007">
      <w:pPr>
        <w:pStyle w:val="a5"/>
        <w:numPr>
          <w:ilvl w:val="0"/>
          <w:numId w:val="5"/>
        </w:numPr>
        <w:rPr>
          <w:noProof/>
          <w:lang w:val="en-US"/>
        </w:rPr>
      </w:pPr>
      <w:r w:rsidRPr="00727007">
        <w:rPr>
          <w:noProof/>
          <w:lang w:val="en-US"/>
        </w:rPr>
        <w:t xml:space="preserve">Bellinger, C., Sharma, S., &amp; Japkowicz, N. (2012). One-Class versus Binary Classification: Which and When? </w:t>
      </w:r>
      <w:r w:rsidRPr="00727007">
        <w:rPr>
          <w:i/>
          <w:iCs/>
          <w:noProof/>
          <w:lang w:val="en-US"/>
        </w:rPr>
        <w:t>2012 11th International Conference on Machine Learning and Applications</w:t>
      </w:r>
      <w:r w:rsidRPr="00727007">
        <w:rPr>
          <w:noProof/>
          <w:lang w:val="en-US"/>
        </w:rPr>
        <w:t xml:space="preserve">, </w:t>
      </w:r>
      <w:r w:rsidRPr="00727007">
        <w:rPr>
          <w:i/>
          <w:iCs/>
          <w:noProof/>
          <w:lang w:val="en-US"/>
        </w:rPr>
        <w:t>2</w:t>
      </w:r>
      <w:r w:rsidRPr="00727007">
        <w:rPr>
          <w:noProof/>
          <w:lang w:val="en-US"/>
        </w:rPr>
        <w:t>, pp. 102-106. doi:10.1109/ICMLA.2012.212</w:t>
      </w:r>
    </w:p>
    <w:p w14:paraId="4D2D41A4" w14:textId="77777777" w:rsidR="00727007" w:rsidRPr="00727007" w:rsidRDefault="00727007" w:rsidP="00727007">
      <w:pPr>
        <w:pStyle w:val="a5"/>
        <w:numPr>
          <w:ilvl w:val="0"/>
          <w:numId w:val="5"/>
        </w:numPr>
        <w:rPr>
          <w:noProof/>
          <w:lang w:val="en-US"/>
        </w:rPr>
      </w:pPr>
      <w:r w:rsidRPr="00727007">
        <w:rPr>
          <w:noProof/>
          <w:lang w:val="en-US"/>
        </w:rPr>
        <w:t xml:space="preserve">Kakız, M., Güler, E., Çavdar, T., &amp; Şanal, B. (2023, October 11). Binary Classification with Variational Quantum Circuit. In </w:t>
      </w:r>
      <w:r w:rsidRPr="00727007">
        <w:rPr>
          <w:i/>
          <w:iCs/>
          <w:noProof/>
          <w:lang w:val="en-US"/>
        </w:rPr>
        <w:t>2023 Innovations in Intelligent Systems and Applications Conference (ASYU)</w:t>
      </w:r>
      <w:r w:rsidRPr="00727007">
        <w:rPr>
          <w:noProof/>
          <w:lang w:val="en-US"/>
        </w:rPr>
        <w:t xml:space="preserve"> (pp. 1-7). Sivas, Turkiye: IEEE. doi:10.1109/asyu58738.2023.10296812</w:t>
      </w:r>
    </w:p>
    <w:p w14:paraId="5C3BFD9A" w14:textId="77777777" w:rsidR="00727007" w:rsidRPr="00727007" w:rsidRDefault="00727007" w:rsidP="00727007">
      <w:pPr>
        <w:pStyle w:val="a5"/>
        <w:numPr>
          <w:ilvl w:val="0"/>
          <w:numId w:val="5"/>
        </w:numPr>
        <w:rPr>
          <w:noProof/>
          <w:lang w:val="en-US"/>
        </w:rPr>
      </w:pPr>
      <w:r w:rsidRPr="00727007">
        <w:rPr>
          <w:noProof/>
          <w:lang w:val="en-US"/>
        </w:rPr>
        <w:t xml:space="preserve">Park, G., Huh, J., &amp; Park, D. (2022). Variational quantum one-class classifier. </w:t>
      </w:r>
      <w:r w:rsidRPr="00727007">
        <w:rPr>
          <w:i/>
          <w:iCs/>
          <w:noProof/>
          <w:lang w:val="en-US"/>
        </w:rPr>
        <w:t>Machine Learning: Science and Technology, 4</w:t>
      </w:r>
      <w:r w:rsidRPr="00727007">
        <w:rPr>
          <w:noProof/>
          <w:lang w:val="en-US"/>
        </w:rPr>
        <w:t>, 015006. doi:10.1088/2632-2153/acafd5</w:t>
      </w:r>
    </w:p>
    <w:p w14:paraId="047CF2A9" w14:textId="77777777" w:rsidR="00727007" w:rsidRPr="00727007" w:rsidRDefault="00727007" w:rsidP="00727007">
      <w:pPr>
        <w:pStyle w:val="a5"/>
        <w:numPr>
          <w:ilvl w:val="0"/>
          <w:numId w:val="5"/>
        </w:numPr>
        <w:rPr>
          <w:noProof/>
          <w:lang w:val="en-US"/>
        </w:rPr>
      </w:pPr>
      <w:r w:rsidRPr="00727007">
        <w:rPr>
          <w:noProof/>
          <w:lang w:val="en-US"/>
        </w:rPr>
        <w:t xml:space="preserve">Yano, H., Suzuki, Y., Itoh, K., Raymond, R., &amp; Yamamoto, N. (2020). Efficient Discrete Feature Encoding for Variational Quantum Classifier. </w:t>
      </w:r>
      <w:r w:rsidRPr="00727007">
        <w:rPr>
          <w:i/>
          <w:iCs/>
          <w:noProof/>
          <w:lang w:val="en-US"/>
        </w:rPr>
        <w:t>IEEE Transactions on Quantum Engineering, 2</w:t>
      </w:r>
      <w:r w:rsidRPr="00727007">
        <w:rPr>
          <w:noProof/>
          <w:lang w:val="en-US"/>
        </w:rPr>
        <w:t>, 1-14. doi:10.1109/tqe.2021.3103050</w:t>
      </w:r>
    </w:p>
    <w:p w14:paraId="421918B1" w14:textId="251691F1" w:rsidR="007116BC" w:rsidRPr="00F1059C" w:rsidRDefault="007116BC" w:rsidP="00727007">
      <w:pPr>
        <w:rPr>
          <w:lang w:val="en-US"/>
        </w:rPr>
      </w:pPr>
      <w:r>
        <w:fldChar w:fldCharType="end"/>
      </w:r>
    </w:p>
    <w:sectPr w:rsidR="007116BC" w:rsidRPr="00F1059C">
      <w:pgSz w:w="11900" w:h="16840"/>
      <w:pgMar w:top="106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354B"/>
    <w:multiLevelType w:val="hybridMultilevel"/>
    <w:tmpl w:val="767E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60898"/>
    <w:multiLevelType w:val="hybridMultilevel"/>
    <w:tmpl w:val="E4A4E54A"/>
    <w:lvl w:ilvl="0" w:tplc="FA68FB26">
      <w:numFmt w:val="bullet"/>
      <w:lvlText w:val=""/>
      <w:lvlJc w:val="left"/>
      <w:pPr>
        <w:ind w:left="783" w:hanging="357"/>
      </w:pPr>
      <w:rPr>
        <w:rFonts w:ascii="Symbol" w:eastAsia="Symbol" w:hAnsi="Symbol" w:cs="Symbol" w:hint="default"/>
        <w:b w:val="0"/>
        <w:bCs w:val="0"/>
        <w:i w:val="0"/>
        <w:iCs w:val="0"/>
        <w:spacing w:val="0"/>
        <w:w w:val="100"/>
        <w:sz w:val="26"/>
        <w:szCs w:val="26"/>
        <w:lang w:val="ru-RU" w:eastAsia="en-US" w:bidi="ar-SA"/>
      </w:rPr>
    </w:lvl>
    <w:lvl w:ilvl="1" w:tplc="7BAE3E70">
      <w:numFmt w:val="bullet"/>
      <w:lvlText w:val="•"/>
      <w:lvlJc w:val="left"/>
      <w:pPr>
        <w:ind w:left="1679" w:hanging="357"/>
      </w:pPr>
      <w:rPr>
        <w:rFonts w:hint="default"/>
        <w:lang w:val="ru-RU" w:eastAsia="en-US" w:bidi="ar-SA"/>
      </w:rPr>
    </w:lvl>
    <w:lvl w:ilvl="2" w:tplc="A52AB39C">
      <w:numFmt w:val="bullet"/>
      <w:lvlText w:val="•"/>
      <w:lvlJc w:val="left"/>
      <w:pPr>
        <w:ind w:left="2579" w:hanging="357"/>
      </w:pPr>
      <w:rPr>
        <w:rFonts w:hint="default"/>
        <w:lang w:val="ru-RU" w:eastAsia="en-US" w:bidi="ar-SA"/>
      </w:rPr>
    </w:lvl>
    <w:lvl w:ilvl="3" w:tplc="D6F4D656">
      <w:numFmt w:val="bullet"/>
      <w:lvlText w:val="•"/>
      <w:lvlJc w:val="left"/>
      <w:pPr>
        <w:ind w:left="3478" w:hanging="357"/>
      </w:pPr>
      <w:rPr>
        <w:rFonts w:hint="default"/>
        <w:lang w:val="ru-RU" w:eastAsia="en-US" w:bidi="ar-SA"/>
      </w:rPr>
    </w:lvl>
    <w:lvl w:ilvl="4" w:tplc="2B2A4188">
      <w:numFmt w:val="bullet"/>
      <w:lvlText w:val="•"/>
      <w:lvlJc w:val="left"/>
      <w:pPr>
        <w:ind w:left="4378" w:hanging="357"/>
      </w:pPr>
      <w:rPr>
        <w:rFonts w:hint="default"/>
        <w:lang w:val="ru-RU" w:eastAsia="en-US" w:bidi="ar-SA"/>
      </w:rPr>
    </w:lvl>
    <w:lvl w:ilvl="5" w:tplc="8DBCEA5E">
      <w:numFmt w:val="bullet"/>
      <w:lvlText w:val="•"/>
      <w:lvlJc w:val="left"/>
      <w:pPr>
        <w:ind w:left="5277" w:hanging="357"/>
      </w:pPr>
      <w:rPr>
        <w:rFonts w:hint="default"/>
        <w:lang w:val="ru-RU" w:eastAsia="en-US" w:bidi="ar-SA"/>
      </w:rPr>
    </w:lvl>
    <w:lvl w:ilvl="6" w:tplc="DD9C681C">
      <w:numFmt w:val="bullet"/>
      <w:lvlText w:val="•"/>
      <w:lvlJc w:val="left"/>
      <w:pPr>
        <w:ind w:left="6177" w:hanging="357"/>
      </w:pPr>
      <w:rPr>
        <w:rFonts w:hint="default"/>
        <w:lang w:val="ru-RU" w:eastAsia="en-US" w:bidi="ar-SA"/>
      </w:rPr>
    </w:lvl>
    <w:lvl w:ilvl="7" w:tplc="75D62536">
      <w:numFmt w:val="bullet"/>
      <w:lvlText w:val="•"/>
      <w:lvlJc w:val="left"/>
      <w:pPr>
        <w:ind w:left="7076" w:hanging="357"/>
      </w:pPr>
      <w:rPr>
        <w:rFonts w:hint="default"/>
        <w:lang w:val="ru-RU" w:eastAsia="en-US" w:bidi="ar-SA"/>
      </w:rPr>
    </w:lvl>
    <w:lvl w:ilvl="8" w:tplc="D3A28994">
      <w:numFmt w:val="bullet"/>
      <w:lvlText w:val="•"/>
      <w:lvlJc w:val="left"/>
      <w:pPr>
        <w:ind w:left="7976" w:hanging="357"/>
      </w:pPr>
      <w:rPr>
        <w:rFonts w:hint="default"/>
        <w:lang w:val="ru-RU" w:eastAsia="en-US" w:bidi="ar-SA"/>
      </w:rPr>
    </w:lvl>
  </w:abstractNum>
  <w:abstractNum w:abstractNumId="2" w15:restartNumberingAfterBreak="0">
    <w:nsid w:val="5147447F"/>
    <w:multiLevelType w:val="hybridMultilevel"/>
    <w:tmpl w:val="1674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C370D"/>
    <w:multiLevelType w:val="hybridMultilevel"/>
    <w:tmpl w:val="52169628"/>
    <w:lvl w:ilvl="0" w:tplc="E288190C">
      <w:start w:val="1"/>
      <w:numFmt w:val="decimal"/>
      <w:lvlText w:val="%1."/>
      <w:lvlJc w:val="left"/>
      <w:pPr>
        <w:ind w:left="786" w:hanging="360"/>
      </w:pPr>
      <w:rPr>
        <w:rFonts w:ascii="Times New Roman" w:eastAsia="Times New Roman" w:hAnsi="Times New Roman" w:cs="Times New Roman" w:hint="default"/>
        <w:b w:val="0"/>
        <w:bCs w:val="0"/>
        <w:i w:val="0"/>
        <w:iCs w:val="0"/>
        <w:spacing w:val="0"/>
        <w:w w:val="100"/>
        <w:sz w:val="26"/>
        <w:szCs w:val="26"/>
        <w:lang w:val="ru-RU" w:eastAsia="en-US" w:bidi="ar-SA"/>
      </w:rPr>
    </w:lvl>
    <w:lvl w:ilvl="1" w:tplc="6A6AF160">
      <w:numFmt w:val="bullet"/>
      <w:lvlText w:val="•"/>
      <w:lvlJc w:val="left"/>
      <w:pPr>
        <w:ind w:left="1679" w:hanging="360"/>
      </w:pPr>
      <w:rPr>
        <w:rFonts w:hint="default"/>
        <w:lang w:val="ru-RU" w:eastAsia="en-US" w:bidi="ar-SA"/>
      </w:rPr>
    </w:lvl>
    <w:lvl w:ilvl="2" w:tplc="9C5285C4">
      <w:numFmt w:val="bullet"/>
      <w:lvlText w:val="•"/>
      <w:lvlJc w:val="left"/>
      <w:pPr>
        <w:ind w:left="2579" w:hanging="360"/>
      </w:pPr>
      <w:rPr>
        <w:rFonts w:hint="default"/>
        <w:lang w:val="ru-RU" w:eastAsia="en-US" w:bidi="ar-SA"/>
      </w:rPr>
    </w:lvl>
    <w:lvl w:ilvl="3" w:tplc="56A20694">
      <w:numFmt w:val="bullet"/>
      <w:lvlText w:val="•"/>
      <w:lvlJc w:val="left"/>
      <w:pPr>
        <w:ind w:left="3478" w:hanging="360"/>
      </w:pPr>
      <w:rPr>
        <w:rFonts w:hint="default"/>
        <w:lang w:val="ru-RU" w:eastAsia="en-US" w:bidi="ar-SA"/>
      </w:rPr>
    </w:lvl>
    <w:lvl w:ilvl="4" w:tplc="D8E66930">
      <w:numFmt w:val="bullet"/>
      <w:lvlText w:val="•"/>
      <w:lvlJc w:val="left"/>
      <w:pPr>
        <w:ind w:left="4378" w:hanging="360"/>
      </w:pPr>
      <w:rPr>
        <w:rFonts w:hint="default"/>
        <w:lang w:val="ru-RU" w:eastAsia="en-US" w:bidi="ar-SA"/>
      </w:rPr>
    </w:lvl>
    <w:lvl w:ilvl="5" w:tplc="B0880548">
      <w:numFmt w:val="bullet"/>
      <w:lvlText w:val="•"/>
      <w:lvlJc w:val="left"/>
      <w:pPr>
        <w:ind w:left="5277" w:hanging="360"/>
      </w:pPr>
      <w:rPr>
        <w:rFonts w:hint="default"/>
        <w:lang w:val="ru-RU" w:eastAsia="en-US" w:bidi="ar-SA"/>
      </w:rPr>
    </w:lvl>
    <w:lvl w:ilvl="6" w:tplc="010EEE76">
      <w:numFmt w:val="bullet"/>
      <w:lvlText w:val="•"/>
      <w:lvlJc w:val="left"/>
      <w:pPr>
        <w:ind w:left="6177" w:hanging="360"/>
      </w:pPr>
      <w:rPr>
        <w:rFonts w:hint="default"/>
        <w:lang w:val="ru-RU" w:eastAsia="en-US" w:bidi="ar-SA"/>
      </w:rPr>
    </w:lvl>
    <w:lvl w:ilvl="7" w:tplc="DFE26192">
      <w:numFmt w:val="bullet"/>
      <w:lvlText w:val="•"/>
      <w:lvlJc w:val="left"/>
      <w:pPr>
        <w:ind w:left="7076" w:hanging="360"/>
      </w:pPr>
      <w:rPr>
        <w:rFonts w:hint="default"/>
        <w:lang w:val="ru-RU" w:eastAsia="en-US" w:bidi="ar-SA"/>
      </w:rPr>
    </w:lvl>
    <w:lvl w:ilvl="8" w:tplc="9F805AE2">
      <w:numFmt w:val="bullet"/>
      <w:lvlText w:val="•"/>
      <w:lvlJc w:val="left"/>
      <w:pPr>
        <w:ind w:left="7976" w:hanging="360"/>
      </w:pPr>
      <w:rPr>
        <w:rFonts w:hint="default"/>
        <w:lang w:val="ru-RU" w:eastAsia="en-US" w:bidi="ar-SA"/>
      </w:rPr>
    </w:lvl>
  </w:abstractNum>
  <w:abstractNum w:abstractNumId="4" w15:restartNumberingAfterBreak="0">
    <w:nsid w:val="6902320C"/>
    <w:multiLevelType w:val="hybridMultilevel"/>
    <w:tmpl w:val="800CDC28"/>
    <w:lvl w:ilvl="0" w:tplc="AA2C0284">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C2E69814">
      <w:numFmt w:val="bullet"/>
      <w:lvlText w:val="•"/>
      <w:lvlJc w:val="left"/>
      <w:pPr>
        <w:ind w:left="1625" w:hanging="360"/>
      </w:pPr>
      <w:rPr>
        <w:rFonts w:hint="default"/>
        <w:lang w:val="ru-RU" w:eastAsia="en-US" w:bidi="ar-SA"/>
      </w:rPr>
    </w:lvl>
    <w:lvl w:ilvl="2" w:tplc="A900D422">
      <w:numFmt w:val="bullet"/>
      <w:lvlText w:val="•"/>
      <w:lvlJc w:val="left"/>
      <w:pPr>
        <w:ind w:left="2531" w:hanging="360"/>
      </w:pPr>
      <w:rPr>
        <w:rFonts w:hint="default"/>
        <w:lang w:val="ru-RU" w:eastAsia="en-US" w:bidi="ar-SA"/>
      </w:rPr>
    </w:lvl>
    <w:lvl w:ilvl="3" w:tplc="DD1E65C4">
      <w:numFmt w:val="bullet"/>
      <w:lvlText w:val="•"/>
      <w:lvlJc w:val="left"/>
      <w:pPr>
        <w:ind w:left="3436" w:hanging="360"/>
      </w:pPr>
      <w:rPr>
        <w:rFonts w:hint="default"/>
        <w:lang w:val="ru-RU" w:eastAsia="en-US" w:bidi="ar-SA"/>
      </w:rPr>
    </w:lvl>
    <w:lvl w:ilvl="4" w:tplc="ACEC5D4A">
      <w:numFmt w:val="bullet"/>
      <w:lvlText w:val="•"/>
      <w:lvlJc w:val="left"/>
      <w:pPr>
        <w:ind w:left="4342" w:hanging="360"/>
      </w:pPr>
      <w:rPr>
        <w:rFonts w:hint="default"/>
        <w:lang w:val="ru-RU" w:eastAsia="en-US" w:bidi="ar-SA"/>
      </w:rPr>
    </w:lvl>
    <w:lvl w:ilvl="5" w:tplc="365CC342">
      <w:numFmt w:val="bullet"/>
      <w:lvlText w:val="•"/>
      <w:lvlJc w:val="left"/>
      <w:pPr>
        <w:ind w:left="5247" w:hanging="360"/>
      </w:pPr>
      <w:rPr>
        <w:rFonts w:hint="default"/>
        <w:lang w:val="ru-RU" w:eastAsia="en-US" w:bidi="ar-SA"/>
      </w:rPr>
    </w:lvl>
    <w:lvl w:ilvl="6" w:tplc="63542BFA">
      <w:numFmt w:val="bullet"/>
      <w:lvlText w:val="•"/>
      <w:lvlJc w:val="left"/>
      <w:pPr>
        <w:ind w:left="6153" w:hanging="360"/>
      </w:pPr>
      <w:rPr>
        <w:rFonts w:hint="default"/>
        <w:lang w:val="ru-RU" w:eastAsia="en-US" w:bidi="ar-SA"/>
      </w:rPr>
    </w:lvl>
    <w:lvl w:ilvl="7" w:tplc="63AE8220">
      <w:numFmt w:val="bullet"/>
      <w:lvlText w:val="•"/>
      <w:lvlJc w:val="left"/>
      <w:pPr>
        <w:ind w:left="7058" w:hanging="360"/>
      </w:pPr>
      <w:rPr>
        <w:rFonts w:hint="default"/>
        <w:lang w:val="ru-RU" w:eastAsia="en-US" w:bidi="ar-SA"/>
      </w:rPr>
    </w:lvl>
    <w:lvl w:ilvl="8" w:tplc="92740250">
      <w:numFmt w:val="bullet"/>
      <w:lvlText w:val="•"/>
      <w:lvlJc w:val="left"/>
      <w:pPr>
        <w:ind w:left="7964" w:hanging="360"/>
      </w:pPr>
      <w:rPr>
        <w:rFonts w:hint="default"/>
        <w:lang w:val="ru-RU" w:eastAsia="en-US" w:bidi="ar-SA"/>
      </w:rPr>
    </w:lvl>
  </w:abstractNum>
  <w:num w:numId="1" w16cid:durableId="757404127">
    <w:abstractNumId w:val="4"/>
  </w:num>
  <w:num w:numId="2" w16cid:durableId="382680865">
    <w:abstractNumId w:val="3"/>
  </w:num>
  <w:num w:numId="3" w16cid:durableId="1992634361">
    <w:abstractNumId w:val="1"/>
  </w:num>
  <w:num w:numId="4" w16cid:durableId="1532718560">
    <w:abstractNumId w:val="0"/>
  </w:num>
  <w:num w:numId="5" w16cid:durableId="1163551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1393"/>
    <w:rsid w:val="00111557"/>
    <w:rsid w:val="00243E55"/>
    <w:rsid w:val="002D3F89"/>
    <w:rsid w:val="00684CD3"/>
    <w:rsid w:val="007116BC"/>
    <w:rsid w:val="00727007"/>
    <w:rsid w:val="00767A28"/>
    <w:rsid w:val="008C1015"/>
    <w:rsid w:val="008C2A10"/>
    <w:rsid w:val="00900156"/>
    <w:rsid w:val="009932EF"/>
    <w:rsid w:val="00AF6199"/>
    <w:rsid w:val="00B52617"/>
    <w:rsid w:val="00CB7C8C"/>
    <w:rsid w:val="00CD1393"/>
    <w:rsid w:val="00E7692F"/>
    <w:rsid w:val="00E87017"/>
    <w:rsid w:val="00F1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9EC2"/>
  <w15:docId w15:val="{B9B6AA35-018F-4942-A556-FB6CDA84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60"/>
      <w:ind w:left="563"/>
      <w:jc w:val="center"/>
      <w:outlineLvl w:val="0"/>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 w:right="135" w:firstLine="425"/>
      <w:jc w:val="both"/>
    </w:pPr>
    <w:rPr>
      <w:sz w:val="26"/>
      <w:szCs w:val="26"/>
    </w:rPr>
  </w:style>
  <w:style w:type="paragraph" w:styleId="a4">
    <w:name w:val="List Paragraph"/>
    <w:basedOn w:val="a"/>
    <w:uiPriority w:val="1"/>
    <w:qFormat/>
    <w:pPr>
      <w:ind w:left="720" w:right="134" w:hanging="360"/>
      <w:jc w:val="both"/>
    </w:pPr>
  </w:style>
  <w:style w:type="paragraph" w:customStyle="1" w:styleId="TableParagraph">
    <w:name w:val="Table Paragraph"/>
    <w:basedOn w:val="a"/>
    <w:uiPriority w:val="1"/>
    <w:qFormat/>
    <w:pPr>
      <w:spacing w:line="239" w:lineRule="exact"/>
      <w:ind w:left="20"/>
      <w:jc w:val="center"/>
    </w:pPr>
  </w:style>
  <w:style w:type="paragraph" w:styleId="a5">
    <w:name w:val="Bibliography"/>
    <w:basedOn w:val="a"/>
    <w:next w:val="a"/>
    <w:uiPriority w:val="37"/>
    <w:unhideWhenUsed/>
    <w:rsid w:val="0071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0929">
      <w:bodyDiv w:val="1"/>
      <w:marLeft w:val="0"/>
      <w:marRight w:val="0"/>
      <w:marTop w:val="0"/>
      <w:marBottom w:val="0"/>
      <w:divBdr>
        <w:top w:val="none" w:sz="0" w:space="0" w:color="auto"/>
        <w:left w:val="none" w:sz="0" w:space="0" w:color="auto"/>
        <w:bottom w:val="none" w:sz="0" w:space="0" w:color="auto"/>
        <w:right w:val="none" w:sz="0" w:space="0" w:color="auto"/>
      </w:divBdr>
    </w:div>
    <w:div w:id="152913415">
      <w:bodyDiv w:val="1"/>
      <w:marLeft w:val="0"/>
      <w:marRight w:val="0"/>
      <w:marTop w:val="0"/>
      <w:marBottom w:val="0"/>
      <w:divBdr>
        <w:top w:val="none" w:sz="0" w:space="0" w:color="auto"/>
        <w:left w:val="none" w:sz="0" w:space="0" w:color="auto"/>
        <w:bottom w:val="none" w:sz="0" w:space="0" w:color="auto"/>
        <w:right w:val="none" w:sz="0" w:space="0" w:color="auto"/>
      </w:divBdr>
    </w:div>
    <w:div w:id="195393330">
      <w:bodyDiv w:val="1"/>
      <w:marLeft w:val="0"/>
      <w:marRight w:val="0"/>
      <w:marTop w:val="0"/>
      <w:marBottom w:val="0"/>
      <w:divBdr>
        <w:top w:val="none" w:sz="0" w:space="0" w:color="auto"/>
        <w:left w:val="none" w:sz="0" w:space="0" w:color="auto"/>
        <w:bottom w:val="none" w:sz="0" w:space="0" w:color="auto"/>
        <w:right w:val="none" w:sz="0" w:space="0" w:color="auto"/>
      </w:divBdr>
    </w:div>
    <w:div w:id="333455901">
      <w:bodyDiv w:val="1"/>
      <w:marLeft w:val="0"/>
      <w:marRight w:val="0"/>
      <w:marTop w:val="0"/>
      <w:marBottom w:val="0"/>
      <w:divBdr>
        <w:top w:val="none" w:sz="0" w:space="0" w:color="auto"/>
        <w:left w:val="none" w:sz="0" w:space="0" w:color="auto"/>
        <w:bottom w:val="none" w:sz="0" w:space="0" w:color="auto"/>
        <w:right w:val="none" w:sz="0" w:space="0" w:color="auto"/>
      </w:divBdr>
    </w:div>
    <w:div w:id="412581462">
      <w:bodyDiv w:val="1"/>
      <w:marLeft w:val="0"/>
      <w:marRight w:val="0"/>
      <w:marTop w:val="0"/>
      <w:marBottom w:val="0"/>
      <w:divBdr>
        <w:top w:val="none" w:sz="0" w:space="0" w:color="auto"/>
        <w:left w:val="none" w:sz="0" w:space="0" w:color="auto"/>
        <w:bottom w:val="none" w:sz="0" w:space="0" w:color="auto"/>
        <w:right w:val="none" w:sz="0" w:space="0" w:color="auto"/>
      </w:divBdr>
    </w:div>
    <w:div w:id="466583502">
      <w:bodyDiv w:val="1"/>
      <w:marLeft w:val="0"/>
      <w:marRight w:val="0"/>
      <w:marTop w:val="0"/>
      <w:marBottom w:val="0"/>
      <w:divBdr>
        <w:top w:val="none" w:sz="0" w:space="0" w:color="auto"/>
        <w:left w:val="none" w:sz="0" w:space="0" w:color="auto"/>
        <w:bottom w:val="none" w:sz="0" w:space="0" w:color="auto"/>
        <w:right w:val="none" w:sz="0" w:space="0" w:color="auto"/>
      </w:divBdr>
    </w:div>
    <w:div w:id="540170129">
      <w:bodyDiv w:val="1"/>
      <w:marLeft w:val="0"/>
      <w:marRight w:val="0"/>
      <w:marTop w:val="0"/>
      <w:marBottom w:val="0"/>
      <w:divBdr>
        <w:top w:val="none" w:sz="0" w:space="0" w:color="auto"/>
        <w:left w:val="none" w:sz="0" w:space="0" w:color="auto"/>
        <w:bottom w:val="none" w:sz="0" w:space="0" w:color="auto"/>
        <w:right w:val="none" w:sz="0" w:space="0" w:color="auto"/>
      </w:divBdr>
    </w:div>
    <w:div w:id="576477878">
      <w:bodyDiv w:val="1"/>
      <w:marLeft w:val="0"/>
      <w:marRight w:val="0"/>
      <w:marTop w:val="0"/>
      <w:marBottom w:val="0"/>
      <w:divBdr>
        <w:top w:val="none" w:sz="0" w:space="0" w:color="auto"/>
        <w:left w:val="none" w:sz="0" w:space="0" w:color="auto"/>
        <w:bottom w:val="none" w:sz="0" w:space="0" w:color="auto"/>
        <w:right w:val="none" w:sz="0" w:space="0" w:color="auto"/>
      </w:divBdr>
    </w:div>
    <w:div w:id="644047939">
      <w:bodyDiv w:val="1"/>
      <w:marLeft w:val="0"/>
      <w:marRight w:val="0"/>
      <w:marTop w:val="0"/>
      <w:marBottom w:val="0"/>
      <w:divBdr>
        <w:top w:val="none" w:sz="0" w:space="0" w:color="auto"/>
        <w:left w:val="none" w:sz="0" w:space="0" w:color="auto"/>
        <w:bottom w:val="none" w:sz="0" w:space="0" w:color="auto"/>
        <w:right w:val="none" w:sz="0" w:space="0" w:color="auto"/>
      </w:divBdr>
    </w:div>
    <w:div w:id="653146100">
      <w:bodyDiv w:val="1"/>
      <w:marLeft w:val="0"/>
      <w:marRight w:val="0"/>
      <w:marTop w:val="0"/>
      <w:marBottom w:val="0"/>
      <w:divBdr>
        <w:top w:val="none" w:sz="0" w:space="0" w:color="auto"/>
        <w:left w:val="none" w:sz="0" w:space="0" w:color="auto"/>
        <w:bottom w:val="none" w:sz="0" w:space="0" w:color="auto"/>
        <w:right w:val="none" w:sz="0" w:space="0" w:color="auto"/>
      </w:divBdr>
    </w:div>
    <w:div w:id="672995083">
      <w:bodyDiv w:val="1"/>
      <w:marLeft w:val="0"/>
      <w:marRight w:val="0"/>
      <w:marTop w:val="0"/>
      <w:marBottom w:val="0"/>
      <w:divBdr>
        <w:top w:val="none" w:sz="0" w:space="0" w:color="auto"/>
        <w:left w:val="none" w:sz="0" w:space="0" w:color="auto"/>
        <w:bottom w:val="none" w:sz="0" w:space="0" w:color="auto"/>
        <w:right w:val="none" w:sz="0" w:space="0" w:color="auto"/>
      </w:divBdr>
    </w:div>
    <w:div w:id="783965059">
      <w:bodyDiv w:val="1"/>
      <w:marLeft w:val="0"/>
      <w:marRight w:val="0"/>
      <w:marTop w:val="0"/>
      <w:marBottom w:val="0"/>
      <w:divBdr>
        <w:top w:val="none" w:sz="0" w:space="0" w:color="auto"/>
        <w:left w:val="none" w:sz="0" w:space="0" w:color="auto"/>
        <w:bottom w:val="none" w:sz="0" w:space="0" w:color="auto"/>
        <w:right w:val="none" w:sz="0" w:space="0" w:color="auto"/>
      </w:divBdr>
    </w:div>
    <w:div w:id="806626102">
      <w:bodyDiv w:val="1"/>
      <w:marLeft w:val="0"/>
      <w:marRight w:val="0"/>
      <w:marTop w:val="0"/>
      <w:marBottom w:val="0"/>
      <w:divBdr>
        <w:top w:val="none" w:sz="0" w:space="0" w:color="auto"/>
        <w:left w:val="none" w:sz="0" w:space="0" w:color="auto"/>
        <w:bottom w:val="none" w:sz="0" w:space="0" w:color="auto"/>
        <w:right w:val="none" w:sz="0" w:space="0" w:color="auto"/>
      </w:divBdr>
    </w:div>
    <w:div w:id="942151125">
      <w:bodyDiv w:val="1"/>
      <w:marLeft w:val="0"/>
      <w:marRight w:val="0"/>
      <w:marTop w:val="0"/>
      <w:marBottom w:val="0"/>
      <w:divBdr>
        <w:top w:val="none" w:sz="0" w:space="0" w:color="auto"/>
        <w:left w:val="none" w:sz="0" w:space="0" w:color="auto"/>
        <w:bottom w:val="none" w:sz="0" w:space="0" w:color="auto"/>
        <w:right w:val="none" w:sz="0" w:space="0" w:color="auto"/>
      </w:divBdr>
    </w:div>
    <w:div w:id="1055424158">
      <w:bodyDiv w:val="1"/>
      <w:marLeft w:val="0"/>
      <w:marRight w:val="0"/>
      <w:marTop w:val="0"/>
      <w:marBottom w:val="0"/>
      <w:divBdr>
        <w:top w:val="none" w:sz="0" w:space="0" w:color="auto"/>
        <w:left w:val="none" w:sz="0" w:space="0" w:color="auto"/>
        <w:bottom w:val="none" w:sz="0" w:space="0" w:color="auto"/>
        <w:right w:val="none" w:sz="0" w:space="0" w:color="auto"/>
      </w:divBdr>
    </w:div>
    <w:div w:id="1114710428">
      <w:bodyDiv w:val="1"/>
      <w:marLeft w:val="0"/>
      <w:marRight w:val="0"/>
      <w:marTop w:val="0"/>
      <w:marBottom w:val="0"/>
      <w:divBdr>
        <w:top w:val="none" w:sz="0" w:space="0" w:color="auto"/>
        <w:left w:val="none" w:sz="0" w:space="0" w:color="auto"/>
        <w:bottom w:val="none" w:sz="0" w:space="0" w:color="auto"/>
        <w:right w:val="none" w:sz="0" w:space="0" w:color="auto"/>
      </w:divBdr>
    </w:div>
    <w:div w:id="1172185108">
      <w:bodyDiv w:val="1"/>
      <w:marLeft w:val="0"/>
      <w:marRight w:val="0"/>
      <w:marTop w:val="0"/>
      <w:marBottom w:val="0"/>
      <w:divBdr>
        <w:top w:val="none" w:sz="0" w:space="0" w:color="auto"/>
        <w:left w:val="none" w:sz="0" w:space="0" w:color="auto"/>
        <w:bottom w:val="none" w:sz="0" w:space="0" w:color="auto"/>
        <w:right w:val="none" w:sz="0" w:space="0" w:color="auto"/>
      </w:divBdr>
    </w:div>
    <w:div w:id="1187983628">
      <w:bodyDiv w:val="1"/>
      <w:marLeft w:val="0"/>
      <w:marRight w:val="0"/>
      <w:marTop w:val="0"/>
      <w:marBottom w:val="0"/>
      <w:divBdr>
        <w:top w:val="none" w:sz="0" w:space="0" w:color="auto"/>
        <w:left w:val="none" w:sz="0" w:space="0" w:color="auto"/>
        <w:bottom w:val="none" w:sz="0" w:space="0" w:color="auto"/>
        <w:right w:val="none" w:sz="0" w:space="0" w:color="auto"/>
      </w:divBdr>
    </w:div>
    <w:div w:id="1503931023">
      <w:bodyDiv w:val="1"/>
      <w:marLeft w:val="0"/>
      <w:marRight w:val="0"/>
      <w:marTop w:val="0"/>
      <w:marBottom w:val="0"/>
      <w:divBdr>
        <w:top w:val="none" w:sz="0" w:space="0" w:color="auto"/>
        <w:left w:val="none" w:sz="0" w:space="0" w:color="auto"/>
        <w:bottom w:val="none" w:sz="0" w:space="0" w:color="auto"/>
        <w:right w:val="none" w:sz="0" w:space="0" w:color="auto"/>
      </w:divBdr>
    </w:div>
    <w:div w:id="1606503493">
      <w:bodyDiv w:val="1"/>
      <w:marLeft w:val="0"/>
      <w:marRight w:val="0"/>
      <w:marTop w:val="0"/>
      <w:marBottom w:val="0"/>
      <w:divBdr>
        <w:top w:val="none" w:sz="0" w:space="0" w:color="auto"/>
        <w:left w:val="none" w:sz="0" w:space="0" w:color="auto"/>
        <w:bottom w:val="none" w:sz="0" w:space="0" w:color="auto"/>
        <w:right w:val="none" w:sz="0" w:space="0" w:color="auto"/>
      </w:divBdr>
    </w:div>
    <w:div w:id="1611470032">
      <w:bodyDiv w:val="1"/>
      <w:marLeft w:val="0"/>
      <w:marRight w:val="0"/>
      <w:marTop w:val="0"/>
      <w:marBottom w:val="0"/>
      <w:divBdr>
        <w:top w:val="none" w:sz="0" w:space="0" w:color="auto"/>
        <w:left w:val="none" w:sz="0" w:space="0" w:color="auto"/>
        <w:bottom w:val="none" w:sz="0" w:space="0" w:color="auto"/>
        <w:right w:val="none" w:sz="0" w:space="0" w:color="auto"/>
      </w:divBdr>
    </w:div>
    <w:div w:id="1616980188">
      <w:bodyDiv w:val="1"/>
      <w:marLeft w:val="0"/>
      <w:marRight w:val="0"/>
      <w:marTop w:val="0"/>
      <w:marBottom w:val="0"/>
      <w:divBdr>
        <w:top w:val="none" w:sz="0" w:space="0" w:color="auto"/>
        <w:left w:val="none" w:sz="0" w:space="0" w:color="auto"/>
        <w:bottom w:val="none" w:sz="0" w:space="0" w:color="auto"/>
        <w:right w:val="none" w:sz="0" w:space="0" w:color="auto"/>
      </w:divBdr>
    </w:div>
    <w:div w:id="1712416865">
      <w:bodyDiv w:val="1"/>
      <w:marLeft w:val="0"/>
      <w:marRight w:val="0"/>
      <w:marTop w:val="0"/>
      <w:marBottom w:val="0"/>
      <w:divBdr>
        <w:top w:val="none" w:sz="0" w:space="0" w:color="auto"/>
        <w:left w:val="none" w:sz="0" w:space="0" w:color="auto"/>
        <w:bottom w:val="none" w:sz="0" w:space="0" w:color="auto"/>
        <w:right w:val="none" w:sz="0" w:space="0" w:color="auto"/>
      </w:divBdr>
    </w:div>
    <w:div w:id="1725055813">
      <w:bodyDiv w:val="1"/>
      <w:marLeft w:val="0"/>
      <w:marRight w:val="0"/>
      <w:marTop w:val="0"/>
      <w:marBottom w:val="0"/>
      <w:divBdr>
        <w:top w:val="none" w:sz="0" w:space="0" w:color="auto"/>
        <w:left w:val="none" w:sz="0" w:space="0" w:color="auto"/>
        <w:bottom w:val="none" w:sz="0" w:space="0" w:color="auto"/>
        <w:right w:val="none" w:sz="0" w:space="0" w:color="auto"/>
      </w:divBdr>
    </w:div>
    <w:div w:id="1918052523">
      <w:bodyDiv w:val="1"/>
      <w:marLeft w:val="0"/>
      <w:marRight w:val="0"/>
      <w:marTop w:val="0"/>
      <w:marBottom w:val="0"/>
      <w:divBdr>
        <w:top w:val="none" w:sz="0" w:space="0" w:color="auto"/>
        <w:left w:val="none" w:sz="0" w:space="0" w:color="auto"/>
        <w:bottom w:val="none" w:sz="0" w:space="0" w:color="auto"/>
        <w:right w:val="none" w:sz="0" w:space="0" w:color="auto"/>
      </w:divBdr>
    </w:div>
    <w:div w:id="1931233836">
      <w:bodyDiv w:val="1"/>
      <w:marLeft w:val="0"/>
      <w:marRight w:val="0"/>
      <w:marTop w:val="0"/>
      <w:marBottom w:val="0"/>
      <w:divBdr>
        <w:top w:val="none" w:sz="0" w:space="0" w:color="auto"/>
        <w:left w:val="none" w:sz="0" w:space="0" w:color="auto"/>
        <w:bottom w:val="none" w:sz="0" w:space="0" w:color="auto"/>
        <w:right w:val="none" w:sz="0" w:space="0" w:color="auto"/>
      </w:divBdr>
    </w:div>
    <w:div w:id="1933397247">
      <w:bodyDiv w:val="1"/>
      <w:marLeft w:val="0"/>
      <w:marRight w:val="0"/>
      <w:marTop w:val="0"/>
      <w:marBottom w:val="0"/>
      <w:divBdr>
        <w:top w:val="none" w:sz="0" w:space="0" w:color="auto"/>
        <w:left w:val="none" w:sz="0" w:space="0" w:color="auto"/>
        <w:bottom w:val="none" w:sz="0" w:space="0" w:color="auto"/>
        <w:right w:val="none" w:sz="0" w:space="0" w:color="auto"/>
      </w:divBdr>
    </w:div>
    <w:div w:id="210129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Volume>2</b:Volume>
    <b:BIBTEX_Entry>inproceedings</b:BIBTEX_Entry>
    <b:SourceType>ConferenceProceedings</b:SourceType>
    <b:Title>One-Class versus Binary Classification: Which and When?</b:Title>
    <b:Tag>6406735</b:Tag>
    <b:BookTitle>2012 11th International Conference on Machine Learning and Applications</b:BookTitle>
    <b:BIBTEX_KeyWords>Market research;Support vector machines;Probability density function;Data models;Diabetes;Heart;Diseases;Machine learning;one-class classification;binary classification;imbalanced data</b:BIBTEX_KeyWords>
    <b:DOI>10.1109/ICMLA.2012.212</b:DOI>
    <b:Author>
      <b:Author>
        <b:NameList>
          <b:Person>
            <b:Last>Bellinger</b:Last>
            <b:First>Colin</b:First>
          </b:Person>
          <b:Person>
            <b:Last>Sharma</b:Last>
            <b:First>Shiven</b:First>
          </b:Person>
          <b:Person>
            <b:Last>Japkowicz</b:Last>
            <b:First>Nathalie</b:First>
          </b:Person>
        </b:NameList>
      </b:Author>
    </b:Author>
    <b:Pages>102-106</b:Pages>
    <b:ConferenceName>2012 11th International Conference on Machine Learning and Applications</b:ConferenceName>
    <b:RefOrder>1</b:RefOrder>
  </b:Source>
  <b:Source>
    <b:Year>2023</b:Year>
    <b:BIBTEX_Entry>inbook</b:BIBTEX_Entry>
    <b:SourceType>BookSection</b:SourceType>
    <b:Title>Binary Classification with Variational Quantum Circuit</b:Title>
    <b:Tag>Kakiz2023</b:Tag>
    <b:Publisher>IEEE</b:Publisher>
    <b:BookTitle>2023 Innovations in Intelligent Systems and Applications Conference (ASYU)</b:BookTitle>
    <b:DOI>10.1109/asyu58738.2023.10296812</b:DOI>
    <b:Author>
      <b:Author>
        <b:NameList>
          <b:Person>
            <b:Last>Kakız</b:Last>
            <b:First>Muhammet</b:First>
          </b:Person>
          <b:Person>
            <b:Last>Güler</b:Last>
            <b:First>Erkan</b:First>
          </b:Person>
          <b:Person>
            <b:Last>Çavdar</b:Last>
            <b:First>Tuğrul</b:First>
          </b:Person>
          <b:Person>
            <b:Last>Şanal</b:Last>
            <b:First>Burcu</b:First>
          </b:Person>
        </b:NameList>
      </b:Author>
    </b:Author>
    <b:Pages>1-7</b:Pages>
    <b:Month>October</b:Month>
    <b:Day>11</b:Day>
    <b:ConferenceName>2023 Innovations in Intelligent Systems and Applications Conference (ASYU)</b:ConferenceName>
    <b:City>Sivas</b:City>
    <b:StateProvince>Turkiye</b:StateProvince>
    <b:CountryRegion/>
    <b:RefOrder>2</b:RefOrder>
  </b:Source>
  <b:Source>
    <b:Year>2022</b:Year>
    <b:Volume>4</b:Volume>
    <b:BIBTEX_Entry>article</b:BIBTEX_Entry>
    <b:SourceType>JournalArticle</b:SourceType>
    <b:Title>Variational quantum one-class classifier</b:Title>
    <b:Tag>Park2022</b:Tag>
    <b:Publisher>IOP Publishing</b:Publisher>
    <b:DOI>10.1088/2632-2153/acafd5</b:DOI>
    <b:Author>
      <b:Author>
        <b:NameList>
          <b:Person>
            <b:Last>Park</b:Last>
            <b:First>Gunhee</b:First>
          </b:Person>
          <b:Person>
            <b:Last>Huh</b:Last>
            <b:First>Joonsuk</b:First>
          </b:Person>
          <b:Person>
            <b:Last>Park</b:Last>
            <b:First>Daniel</b:First>
          </b:Person>
        </b:NameList>
      </b:Author>
    </b:Author>
    <b:Pages>015006</b:Pages>
    <b:JournalName>Machine Learning: Science and Technology</b:JournalName>
    <b:Number>1</b:Number>
    <b:RefOrder>3</b:RefOrder>
  </b:Source>
  <b:Source>
    <b:Year>2020</b:Year>
    <b:Volume>2</b:Volume>
    <b:BIBTEX_Entry>article</b:BIBTEX_Entry>
    <b:SourceType>JournalArticle</b:SourceType>
    <b:Title>Efficient Discrete Feature Encoding for Variational Quantum Classifier</b:Title>
    <b:Tag>Yano2020</b:Tag>
    <b:Publisher>Institute of Electrical and Electronics Engineers (IEEE)</b:Publisher>
    <b:DOI>10.1109/tqe.2021.3103050</b:DOI>
    <b:Author>
      <b:Author>
        <b:NameList>
          <b:Person>
            <b:Last>Yano</b:Last>
            <b:First>Hiroshi</b:First>
          </b:Person>
          <b:Person>
            <b:Last>Suzuki</b:Last>
            <b:First>Yudai</b:First>
          </b:Person>
          <b:Person>
            <b:Last>Itoh</b:Last>
            <b:First>Kohei</b:First>
          </b:Person>
          <b:Person>
            <b:Last>Raymond</b:Last>
            <b:First>Rudy</b:First>
          </b:Person>
          <b:Person>
            <b:Last>Yamamoto</b:Last>
            <b:First>Naoki</b:First>
          </b:Person>
        </b:NameList>
      </b:Author>
    </b:Author>
    <b:Pages>1-14</b:Pages>
    <b:JournalName>IEEE Transactions on Quantum Engineering</b:JournalName>
    <b:Number>2</b:Number>
    <b:RefOrder>4</b:RefOrder>
  </b:Source>
  <b:Source>
    <b:Year>2025</b:Year>
    <b:BIBTEX_Entry>article</b:BIBTEX_Entry>
    <b:SourceType>JournalArticle</b:SourceType>
    <b:Title>Roadmap to fault tolerant quantum computation using topological qubit arrays</b:Title>
    <b:Tag>aasen2025roadmap</b:Tag>
    <b:Author>
      <b:Author>
        <b:NameList>
          <b:Person>
            <b:Last>Aasen</b:Last>
            <b:First>David</b:First>
          </b:Person>
          <b:Person>
            <b:Last>Aghaee</b:Last>
            <b:First>Morteza</b:First>
          </b:Person>
          <b:Person>
            <b:Last>Alam</b:Last>
            <b:First>Zulfi</b:First>
          </b:Person>
          <b:Person>
            <b:Last>Andrzejczuk</b:Last>
            <b:First>Mariusz</b:First>
          </b:Person>
          <b:Person>
            <b:Last>Antipov</b:Last>
            <b:First>Andrey</b:First>
          </b:Person>
          <b:Person>
            <b:Last>Astafev</b:Last>
            <b:First>Mikhail</b:First>
          </b:Person>
          <b:Person>
            <b:Last>Avilovas</b:Last>
            <b:First>Lukas</b:First>
          </b:Person>
          <b:Person>
            <b:Last>Barzegar</b:Last>
            <b:First>Amin</b:First>
          </b:Person>
          <b:Person>
            <b:Last>Bauer</b:Last>
            <b:First>Bela</b:First>
          </b:Person>
          <b:Person>
            <b:Last>Becker</b:Last>
            <b:First>Jonathan</b:First>
          </b:Person>
          <b:Person>
            <b:Last>others</b:Last>
          </b:Person>
        </b:NameList>
      </b:Author>
    </b:Author>
    <b:JournalName>arXiv preprint arXiv:2502.12252</b:JournalName>
    <b:RefOrder>5</b:RefOrder>
  </b:Source>
</b:Sources>
</file>

<file path=customXml/itemProps1.xml><?xml version="1.0" encoding="utf-8"?>
<ds:datastoreItem xmlns:ds="http://schemas.openxmlformats.org/officeDocument/2006/customXml" ds:itemID="{BC43915E-86C4-48C1-BD58-6DA038A6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6</Pages>
  <Words>2041</Words>
  <Characters>11638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Швецов</cp:lastModifiedBy>
  <cp:revision>3</cp:revision>
  <dcterms:created xsi:type="dcterms:W3CDTF">2025-04-08T08:16:00Z</dcterms:created>
  <dcterms:modified xsi:type="dcterms:W3CDTF">2025-05-09T16:43:00Z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LastSaved">
    <vt:filetime>2025-04-08T00:00:00Z</vt:filetime>
  </property>
  <property fmtid="{D5CDD505-2E9C-101B-9397-08002B2CF9AE}" pid="4" name="Producer">
    <vt:lpwstr>Skia/PDF m66</vt:lpwstr>
  </property>
</Properties>
</file>