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EAF4D" w14:textId="77777777" w:rsidR="00794450" w:rsidRPr="00E368D0" w:rsidRDefault="00794450" w:rsidP="00794450">
      <w:pPr>
        <w:pStyle w:val="Titel"/>
        <w:rPr>
          <w:lang w:val="nl-BE"/>
        </w:rPr>
      </w:pPr>
      <w:r>
        <w:rPr>
          <w:lang w:val="nl-BE"/>
        </w:rPr>
        <w:t xml:space="preserve">Research protocol: </w:t>
      </w:r>
      <w:proofErr w:type="spellStart"/>
      <w:r>
        <w:rPr>
          <w:lang w:val="nl-BE"/>
        </w:rPr>
        <w:t>literature</w:t>
      </w:r>
      <w:proofErr w:type="spellEnd"/>
      <w:r>
        <w:rPr>
          <w:lang w:val="nl-BE"/>
        </w:rPr>
        <w:t xml:space="preserve"> review</w:t>
      </w:r>
    </w:p>
    <w:p w14:paraId="41B8019A" w14:textId="77777777" w:rsidR="00794450" w:rsidRDefault="00794450" w:rsidP="00794450">
      <w:pPr>
        <w:rPr>
          <w:lang w:val="nl-BE"/>
        </w:rPr>
      </w:pPr>
      <w:r>
        <w:rPr>
          <w:lang w:val="nl-BE"/>
        </w:rPr>
        <w:t>Project name: Gebruiksgericht Ontwerpen: “Werkbaar werk in de zorg”</w:t>
      </w:r>
    </w:p>
    <w:p w14:paraId="4B2248B0" w14:textId="77777777" w:rsidR="00794450" w:rsidRPr="00250E85" w:rsidRDefault="00794450" w:rsidP="00794450">
      <w:pPr>
        <w:rPr>
          <w:lang w:val="nl-BE"/>
        </w:rPr>
      </w:pPr>
      <w:r>
        <w:rPr>
          <w:lang w:val="nl-BE"/>
        </w:rPr>
        <w:t>Researcher: Tops Bram</w:t>
      </w:r>
    </w:p>
    <w:p w14:paraId="7D4B564F" w14:textId="77777777" w:rsidR="00794450" w:rsidRDefault="00794450" w:rsidP="00794450">
      <w:pPr>
        <w:rPr>
          <w:lang w:val="nl-BE"/>
        </w:rPr>
      </w:pPr>
      <w:r w:rsidRPr="00487CFE">
        <w:rPr>
          <w:lang w:val="nl-BE"/>
        </w:rPr>
        <w:t xml:space="preserve">Research </w:t>
      </w:r>
      <w:r>
        <w:rPr>
          <w:lang w:val="nl-BE"/>
        </w:rPr>
        <w:t>question</w:t>
      </w:r>
      <w:r w:rsidRPr="00487CFE">
        <w:rPr>
          <w:lang w:val="nl-BE"/>
        </w:rPr>
        <w:t xml:space="preserve">: </w:t>
      </w:r>
      <w:r w:rsidRPr="00585FB1">
        <w:rPr>
          <w:lang w:val="nl-BE"/>
        </w:rPr>
        <w:t xml:space="preserve">Welke </w:t>
      </w:r>
      <w:r>
        <w:rPr>
          <w:lang w:val="nl-BE"/>
        </w:rPr>
        <w:t xml:space="preserve">meetbare </w:t>
      </w:r>
      <w:r w:rsidRPr="00585FB1">
        <w:rPr>
          <w:lang w:val="nl-BE"/>
        </w:rPr>
        <w:t xml:space="preserve">factor </w:t>
      </w:r>
      <w:r>
        <w:rPr>
          <w:lang w:val="nl-BE"/>
        </w:rPr>
        <w:t>komt voort uit</w:t>
      </w:r>
      <w:r w:rsidRPr="00585FB1">
        <w:rPr>
          <w:lang w:val="nl-BE"/>
        </w:rPr>
        <w:t xml:space="preserve"> werkstress?</w:t>
      </w:r>
    </w:p>
    <w:p w14:paraId="4E3B14C0" w14:textId="77777777" w:rsidR="00794450" w:rsidRDefault="00794450" w:rsidP="00794450">
      <w:pPr>
        <w:rPr>
          <w:lang w:val="nl-BE"/>
        </w:rPr>
      </w:pPr>
      <w:r>
        <w:rPr>
          <w:lang w:val="nl-BE"/>
        </w:rPr>
        <w:t xml:space="preserve">Research goal: technisch onderbouwen van de </w:t>
      </w:r>
      <w:proofErr w:type="spellStart"/>
      <w:r>
        <w:rPr>
          <w:lang w:val="nl-BE"/>
        </w:rPr>
        <w:t>how</w:t>
      </w:r>
      <w:proofErr w:type="spellEnd"/>
      <w:r>
        <w:rPr>
          <w:lang w:val="nl-BE"/>
        </w:rPr>
        <w:t xml:space="preserve"> </w:t>
      </w:r>
      <w:proofErr w:type="spellStart"/>
      <w:r>
        <w:rPr>
          <w:lang w:val="nl-BE"/>
        </w:rPr>
        <w:t>might</w:t>
      </w:r>
      <w:proofErr w:type="spellEnd"/>
      <w:r>
        <w:rPr>
          <w:lang w:val="nl-BE"/>
        </w:rPr>
        <w:t xml:space="preserve"> we via literatuuronderzoek</w:t>
      </w:r>
    </w:p>
    <w:p w14:paraId="4B97F3EC" w14:textId="77777777" w:rsidR="00794450" w:rsidRPr="00794450" w:rsidRDefault="00794450" w:rsidP="00794450">
      <w:pPr>
        <w:rPr>
          <w:lang w:val="nl-BE"/>
        </w:rPr>
      </w:pPr>
      <w:r w:rsidRPr="00794450">
        <w:rPr>
          <w:lang w:val="nl-BE"/>
        </w:rPr>
        <w:t>Data bronraadpleging: (10,17,20,21,29) Okt/2024</w:t>
      </w:r>
    </w:p>
    <w:p w14:paraId="51E7586C" w14:textId="77777777" w:rsidR="00794450" w:rsidRPr="0091246B" w:rsidRDefault="00794450" w:rsidP="00794450">
      <w:pPr>
        <w:rPr>
          <w:lang w:val="nl-BE"/>
        </w:rPr>
      </w:pPr>
      <w:r w:rsidRPr="0091246B">
        <w:rPr>
          <w:lang w:val="nl-BE"/>
        </w:rPr>
        <w:t>Data analyse: o.b.v. statistiek en</w:t>
      </w:r>
      <w:r>
        <w:rPr>
          <w:lang w:val="nl-BE"/>
        </w:rPr>
        <w:t xml:space="preserve"> research papers op het internet</w:t>
      </w:r>
    </w:p>
    <w:p w14:paraId="0DA9C007" w14:textId="77777777" w:rsidR="00DE05C7" w:rsidRPr="002315FB" w:rsidRDefault="00DE05C7" w:rsidP="00DE05C7">
      <w:pPr>
        <w:rPr>
          <w:b/>
          <w:bCs/>
          <w:lang w:val="nl-BE"/>
        </w:rPr>
      </w:pPr>
      <w:r w:rsidRPr="002315FB">
        <w:rPr>
          <w:b/>
          <w:bCs/>
          <w:lang w:val="nl-BE"/>
        </w:rPr>
        <w:t>Methode motivatie:</w:t>
      </w:r>
    </w:p>
    <w:p w14:paraId="36EC724C" w14:textId="77777777" w:rsidR="002315FB" w:rsidRDefault="00DE05C7" w:rsidP="002315FB">
      <w:pPr>
        <w:rPr>
          <w:lang w:val="nl-BE"/>
        </w:rPr>
      </w:pPr>
      <w:r w:rsidRPr="00DE05C7">
        <w:rPr>
          <w:b/>
          <w:bCs/>
          <w:lang w:val="nl-BE"/>
        </w:rPr>
        <w:t>Methode</w:t>
      </w:r>
      <w:r w:rsidR="002315FB">
        <w:rPr>
          <w:lang w:val="nl-BE"/>
        </w:rPr>
        <w:t xml:space="preserve">: </w:t>
      </w:r>
      <w:proofErr w:type="spellStart"/>
      <w:r w:rsidR="002315FB">
        <w:rPr>
          <w:lang w:val="nl-BE"/>
        </w:rPr>
        <w:t>Literature</w:t>
      </w:r>
      <w:proofErr w:type="spellEnd"/>
      <w:r w:rsidR="002315FB">
        <w:rPr>
          <w:lang w:val="nl-BE"/>
        </w:rPr>
        <w:t xml:space="preserve"> reviews zijn gekozen omdat hierrond veel te vinden is op het internet. Daarnaast bestaan er weinig apparaten met een gelijkaardige werking.</w:t>
      </w:r>
    </w:p>
    <w:p w14:paraId="4D5829F4" w14:textId="03C85188" w:rsidR="002315FB" w:rsidRDefault="00DE05C7" w:rsidP="002315FB">
      <w:pPr>
        <w:rPr>
          <w:lang w:val="nl-BE"/>
        </w:rPr>
      </w:pPr>
      <w:r w:rsidRPr="00DE05C7">
        <w:rPr>
          <w:lang w:val="nl-BE"/>
        </w:rPr>
        <w:t xml:space="preserve"> </w:t>
      </w:r>
      <w:r w:rsidR="002315FB" w:rsidRPr="007F1B39">
        <w:rPr>
          <w:b/>
          <w:bCs/>
          <w:lang w:val="nl-BE"/>
        </w:rPr>
        <w:t xml:space="preserve">Relevantie: </w:t>
      </w:r>
      <w:r w:rsidR="002315FB" w:rsidRPr="007F1B39">
        <w:rPr>
          <w:lang w:val="nl-BE"/>
        </w:rPr>
        <w:t xml:space="preserve">“Strike </w:t>
      </w:r>
      <w:proofErr w:type="spellStart"/>
      <w:r w:rsidR="002315FB" w:rsidRPr="007F1B39">
        <w:rPr>
          <w:lang w:val="nl-BE"/>
        </w:rPr>
        <w:t>the</w:t>
      </w:r>
      <w:proofErr w:type="spellEnd"/>
      <w:r w:rsidR="002315FB" w:rsidRPr="007F1B39">
        <w:rPr>
          <w:lang w:val="nl-BE"/>
        </w:rPr>
        <w:t xml:space="preserve"> iron </w:t>
      </w:r>
      <w:proofErr w:type="spellStart"/>
      <w:r w:rsidR="002315FB" w:rsidRPr="007F1B39">
        <w:rPr>
          <w:lang w:val="nl-BE"/>
        </w:rPr>
        <w:t>when</w:t>
      </w:r>
      <w:proofErr w:type="spellEnd"/>
      <w:r w:rsidR="002315FB" w:rsidRPr="007F1B39">
        <w:rPr>
          <w:lang w:val="nl-BE"/>
        </w:rPr>
        <w:t xml:space="preserve"> </w:t>
      </w:r>
      <w:proofErr w:type="spellStart"/>
      <w:r w:rsidR="002315FB" w:rsidRPr="007F1B39">
        <w:rPr>
          <w:lang w:val="nl-BE"/>
        </w:rPr>
        <w:t>its</w:t>
      </w:r>
      <w:proofErr w:type="spellEnd"/>
      <w:r w:rsidR="002315FB" w:rsidRPr="007F1B39">
        <w:rPr>
          <w:lang w:val="nl-BE"/>
        </w:rPr>
        <w:t xml:space="preserve"> hot”: er zijn </w:t>
      </w:r>
      <w:r w:rsidR="002315FB">
        <w:rPr>
          <w:lang w:val="nl-BE"/>
        </w:rPr>
        <w:t xml:space="preserve">in het verleden </w:t>
      </w:r>
      <w:r w:rsidR="002315FB" w:rsidRPr="007F1B39">
        <w:rPr>
          <w:lang w:val="nl-BE"/>
        </w:rPr>
        <w:t>al tal van studie</w:t>
      </w:r>
      <w:r w:rsidR="002315FB">
        <w:rPr>
          <w:lang w:val="nl-BE"/>
        </w:rPr>
        <w:t xml:space="preserve">s uitgevoerd omtrent dit soort </w:t>
      </w:r>
      <w:proofErr w:type="spellStart"/>
      <w:r w:rsidR="002315FB">
        <w:rPr>
          <w:lang w:val="nl-BE"/>
        </w:rPr>
        <w:t>biomarkers</w:t>
      </w:r>
      <w:proofErr w:type="spellEnd"/>
      <w:r w:rsidR="002315FB">
        <w:rPr>
          <w:lang w:val="nl-BE"/>
        </w:rPr>
        <w:t xml:space="preserve"> met als bewijs dat HRV (</w:t>
      </w:r>
      <w:proofErr w:type="spellStart"/>
      <w:r w:rsidR="002315FB">
        <w:rPr>
          <w:lang w:val="nl-BE"/>
        </w:rPr>
        <w:t>heart</w:t>
      </w:r>
      <w:proofErr w:type="spellEnd"/>
      <w:r w:rsidR="002315FB">
        <w:rPr>
          <w:lang w:val="nl-BE"/>
        </w:rPr>
        <w:t xml:space="preserve"> </w:t>
      </w:r>
      <w:proofErr w:type="spellStart"/>
      <w:r w:rsidR="002315FB">
        <w:rPr>
          <w:lang w:val="nl-BE"/>
        </w:rPr>
        <w:t>rate</w:t>
      </w:r>
      <w:proofErr w:type="spellEnd"/>
      <w:r w:rsidR="002315FB">
        <w:rPr>
          <w:lang w:val="nl-BE"/>
        </w:rPr>
        <w:t xml:space="preserve"> </w:t>
      </w:r>
      <w:proofErr w:type="spellStart"/>
      <w:r w:rsidR="002315FB">
        <w:rPr>
          <w:lang w:val="nl-BE"/>
        </w:rPr>
        <w:t>variability</w:t>
      </w:r>
      <w:proofErr w:type="spellEnd"/>
      <w:r w:rsidR="002315FB">
        <w:rPr>
          <w:lang w:val="nl-BE"/>
        </w:rPr>
        <w:t xml:space="preserve">) een daadwerkelijke indicator voor stress en burn-out is. Hiernaast werd er in de afgelopen jaren al veel onderzoek naar gedaan in deze richting (zie artikel .6). </w:t>
      </w:r>
    </w:p>
    <w:p w14:paraId="4A4E6476" w14:textId="77777777" w:rsidR="002315FB" w:rsidRDefault="002315FB" w:rsidP="002315FB">
      <w:pPr>
        <w:rPr>
          <w:lang w:val="nl-BE"/>
        </w:rPr>
      </w:pPr>
      <w:r>
        <w:rPr>
          <w:lang w:val="nl-BE"/>
        </w:rPr>
        <w:t xml:space="preserve">Er is zelfs  beperkte data beschikbaar omtrent de </w:t>
      </w:r>
      <w:proofErr w:type="spellStart"/>
      <w:r>
        <w:rPr>
          <w:lang w:val="nl-BE"/>
        </w:rPr>
        <w:t>biomarkers</w:t>
      </w:r>
      <w:proofErr w:type="spellEnd"/>
      <w:r>
        <w:rPr>
          <w:lang w:val="nl-BE"/>
        </w:rPr>
        <w:t xml:space="preserve"> in deze casus (zie artikel .5)</w:t>
      </w:r>
    </w:p>
    <w:p w14:paraId="3C70CF25" w14:textId="77777777" w:rsidR="002315FB" w:rsidRPr="007F1B39" w:rsidRDefault="002315FB" w:rsidP="002315FB">
      <w:pPr>
        <w:rPr>
          <w:lang w:val="nl-BE"/>
        </w:rPr>
      </w:pPr>
      <w:r>
        <w:rPr>
          <w:lang w:val="nl-BE"/>
        </w:rPr>
        <w:t xml:space="preserve">Waarom nu? In de afgelopen 2 jaren is er veel onderzoek verschenen omtrent </w:t>
      </w:r>
      <w:proofErr w:type="spellStart"/>
      <w:r>
        <w:rPr>
          <w:lang w:val="nl-BE"/>
        </w:rPr>
        <w:t>cortisone</w:t>
      </w:r>
      <w:proofErr w:type="spellEnd"/>
      <w:r>
        <w:rPr>
          <w:lang w:val="nl-BE"/>
        </w:rPr>
        <w:t xml:space="preserve"> (</w:t>
      </w:r>
      <w:proofErr w:type="spellStart"/>
      <w:r>
        <w:rPr>
          <w:lang w:val="nl-BE"/>
        </w:rPr>
        <w:t>streshormoon</w:t>
      </w:r>
      <w:proofErr w:type="spellEnd"/>
      <w:r>
        <w:rPr>
          <w:lang w:val="nl-BE"/>
        </w:rPr>
        <w:t>)-sensoren.</w:t>
      </w:r>
    </w:p>
    <w:p w14:paraId="50F664E2" w14:textId="4EC794D5" w:rsidR="00413AA8" w:rsidRDefault="00413AA8" w:rsidP="002315FB">
      <w:pPr>
        <w:numPr>
          <w:ilvl w:val="0"/>
          <w:numId w:val="3"/>
        </w:numPr>
        <w:spacing w:after="160" w:line="259" w:lineRule="auto"/>
        <w:rPr>
          <w:lang w:val="nl-BE"/>
        </w:rPr>
      </w:pPr>
      <w:r>
        <w:rPr>
          <w:b/>
          <w:bCs/>
          <w:lang w:val="nl-BE"/>
        </w:rPr>
        <w:t xml:space="preserve">Sample </w:t>
      </w:r>
      <w:proofErr w:type="spellStart"/>
      <w:r>
        <w:rPr>
          <w:b/>
          <w:bCs/>
          <w:lang w:val="nl-BE"/>
        </w:rPr>
        <w:t>size</w:t>
      </w:r>
      <w:proofErr w:type="spellEnd"/>
      <w:r>
        <w:rPr>
          <w:b/>
          <w:bCs/>
          <w:lang w:val="nl-BE"/>
        </w:rPr>
        <w:t>:</w:t>
      </w:r>
    </w:p>
    <w:p w14:paraId="668AAC14" w14:textId="1592A82B" w:rsidR="00413AA8" w:rsidRPr="00413AA8" w:rsidRDefault="00413AA8" w:rsidP="00413AA8">
      <w:pPr>
        <w:pStyle w:val="Lijstalinea"/>
        <w:numPr>
          <w:ilvl w:val="0"/>
          <w:numId w:val="10"/>
        </w:numPr>
        <w:spacing w:after="160" w:line="259" w:lineRule="auto"/>
        <w:rPr>
          <w:lang w:val="nl-BE"/>
        </w:rPr>
      </w:pPr>
      <w:r>
        <w:rPr>
          <w:lang w:val="nl-BE"/>
        </w:rPr>
        <w:t>Er is voor 10 bronnen gekozen aangezien er omtrent dit onderwerp genoeg huzarenstukken vol statistiek te vinden zijn op het internet. De gekozen bronnen bieden dus genoeg informatie om verder op te bouwen.</w:t>
      </w:r>
    </w:p>
    <w:p w14:paraId="649D9B61" w14:textId="77777777" w:rsidR="00DE05C7" w:rsidRPr="00413AA8" w:rsidRDefault="00DE05C7" w:rsidP="00DE05C7">
      <w:pPr>
        <w:rPr>
          <w:b/>
          <w:bCs/>
          <w:lang w:val="nl-BE"/>
        </w:rPr>
      </w:pPr>
      <w:r w:rsidRPr="00413AA8">
        <w:rPr>
          <w:b/>
          <w:bCs/>
          <w:lang w:val="nl-BE"/>
        </w:rPr>
        <w:t>Protocol samenvatting en referentie:</w:t>
      </w:r>
    </w:p>
    <w:p w14:paraId="0D5EC350" w14:textId="77777777" w:rsidR="00DE05C7" w:rsidRDefault="00DE05C7" w:rsidP="00DE05C7">
      <w:pPr>
        <w:numPr>
          <w:ilvl w:val="0"/>
          <w:numId w:val="4"/>
        </w:numPr>
        <w:spacing w:after="160" w:line="259" w:lineRule="auto"/>
      </w:pPr>
      <w:proofErr w:type="spellStart"/>
      <w:r w:rsidRPr="009B1F25">
        <w:rPr>
          <w:b/>
          <w:bCs/>
        </w:rPr>
        <w:t>Samengevat</w:t>
      </w:r>
      <w:proofErr w:type="spellEnd"/>
      <w:r w:rsidRPr="000015B2">
        <w:t>:</w:t>
      </w:r>
    </w:p>
    <w:p w14:paraId="5921487A" w14:textId="77777777" w:rsidR="00537E12" w:rsidRPr="00537E12" w:rsidRDefault="00537E12" w:rsidP="00537E12">
      <w:pPr>
        <w:numPr>
          <w:ilvl w:val="0"/>
          <w:numId w:val="4"/>
        </w:numPr>
        <w:spacing w:after="160" w:line="259" w:lineRule="auto"/>
        <w:rPr>
          <w:lang w:val="en-GB"/>
        </w:rPr>
      </w:pPr>
      <w:r w:rsidRPr="00537E12">
        <w:rPr>
          <w:lang w:val="en-GB"/>
        </w:rPr>
        <w:t>(1): Define what you are looking for:</w:t>
      </w:r>
    </w:p>
    <w:p w14:paraId="6CE64476" w14:textId="77777777" w:rsidR="00537E12" w:rsidRPr="00537E12" w:rsidRDefault="00537E12" w:rsidP="00537E12">
      <w:pPr>
        <w:numPr>
          <w:ilvl w:val="0"/>
          <w:numId w:val="4"/>
        </w:numPr>
        <w:spacing w:after="160" w:line="259" w:lineRule="auto"/>
        <w:rPr>
          <w:lang w:val="nl-BE"/>
        </w:rPr>
      </w:pPr>
      <w:r w:rsidRPr="00537E12">
        <w:rPr>
          <w:lang w:val="en-GB"/>
        </w:rPr>
        <w:t xml:space="preserve"> </w:t>
      </w:r>
      <w:r w:rsidRPr="00537E12">
        <w:rPr>
          <w:lang w:val="nl-BE"/>
        </w:rPr>
        <w:t>Relevantie op vlak van, economisch en technische aspecten</w:t>
      </w:r>
    </w:p>
    <w:p w14:paraId="58DD6265" w14:textId="77777777" w:rsidR="00537E12" w:rsidRPr="00537E12" w:rsidRDefault="00537E12" w:rsidP="00537E12">
      <w:pPr>
        <w:numPr>
          <w:ilvl w:val="0"/>
          <w:numId w:val="4"/>
        </w:numPr>
        <w:spacing w:after="160" w:line="259" w:lineRule="auto"/>
        <w:rPr>
          <w:lang w:val="nl-BE"/>
        </w:rPr>
      </w:pPr>
      <w:r w:rsidRPr="00537E12">
        <w:rPr>
          <w:lang w:val="nl-BE"/>
        </w:rPr>
        <w:t xml:space="preserve">(2): </w:t>
      </w:r>
      <w:proofErr w:type="spellStart"/>
      <w:r w:rsidRPr="00537E12">
        <w:rPr>
          <w:lang w:val="nl-BE"/>
        </w:rPr>
        <w:t>Queries</w:t>
      </w:r>
      <w:proofErr w:type="spellEnd"/>
    </w:p>
    <w:p w14:paraId="40149C86" w14:textId="77777777" w:rsidR="00537E12" w:rsidRPr="00537E12" w:rsidRDefault="00537E12" w:rsidP="00537E12">
      <w:pPr>
        <w:numPr>
          <w:ilvl w:val="0"/>
          <w:numId w:val="4"/>
        </w:numPr>
        <w:spacing w:after="160" w:line="259" w:lineRule="auto"/>
        <w:rPr>
          <w:lang w:val="nl-BE"/>
        </w:rPr>
      </w:pPr>
      <w:r w:rsidRPr="00537E12">
        <w:rPr>
          <w:lang w:val="nl-BE"/>
        </w:rPr>
        <w:t>wat is er meetbaar?, Hoe kan het worden gemeten?, wat kost dit?, zijn er innovaties?, Wat is de oorzaak van burn-out? Wat zijn de statistieken voor burn-out?, Hoeveel kost dit België per jaar?</w:t>
      </w:r>
    </w:p>
    <w:p w14:paraId="71C5A6BB" w14:textId="77777777" w:rsidR="00537E12" w:rsidRPr="00537E12" w:rsidRDefault="00537E12" w:rsidP="00537E12">
      <w:pPr>
        <w:numPr>
          <w:ilvl w:val="0"/>
          <w:numId w:val="4"/>
        </w:numPr>
        <w:spacing w:after="160" w:line="259" w:lineRule="auto"/>
        <w:rPr>
          <w:lang w:val="nl-BE"/>
        </w:rPr>
      </w:pPr>
      <w:r w:rsidRPr="00537E12">
        <w:rPr>
          <w:lang w:val="nl-BE"/>
        </w:rPr>
        <w:t>(3): criteria</w:t>
      </w:r>
    </w:p>
    <w:p w14:paraId="469A3CE8" w14:textId="77777777" w:rsidR="00537E12" w:rsidRPr="00537E12" w:rsidRDefault="00537E12" w:rsidP="00537E12">
      <w:pPr>
        <w:numPr>
          <w:ilvl w:val="0"/>
          <w:numId w:val="4"/>
        </w:numPr>
        <w:spacing w:after="160" w:line="259" w:lineRule="auto"/>
        <w:rPr>
          <w:lang w:val="nl-BE"/>
        </w:rPr>
      </w:pPr>
      <w:r w:rsidRPr="00537E12">
        <w:rPr>
          <w:lang w:val="nl-BE"/>
        </w:rPr>
        <w:t>Wie heeft dit onderzoek uitgevoerd, uit welke bron komt deze info? Hoe recent is dit onderzoek bv. In 2011 achtte een studie stressmetingen onmogelijk via HRV</w:t>
      </w:r>
    </w:p>
    <w:p w14:paraId="35436491" w14:textId="56644556" w:rsidR="00537E12" w:rsidRPr="00537E12" w:rsidRDefault="00537E12" w:rsidP="00DE05C7">
      <w:pPr>
        <w:numPr>
          <w:ilvl w:val="0"/>
          <w:numId w:val="4"/>
        </w:numPr>
        <w:spacing w:after="160" w:line="259" w:lineRule="auto"/>
        <w:rPr>
          <w:b/>
          <w:bCs/>
          <w:lang w:val="nl-BE"/>
        </w:rPr>
      </w:pPr>
      <w:r w:rsidRPr="00537E12">
        <w:rPr>
          <w:lang w:val="nl-BE"/>
        </w:rPr>
        <w:lastRenderedPageBreak/>
        <w:t xml:space="preserve">(4) </w:t>
      </w:r>
      <w:proofErr w:type="spellStart"/>
      <w:r w:rsidRPr="00537E12">
        <w:rPr>
          <w:lang w:val="nl-BE"/>
        </w:rPr>
        <w:t>Factoids</w:t>
      </w:r>
      <w:proofErr w:type="spellEnd"/>
      <w:r w:rsidRPr="00537E12">
        <w:rPr>
          <w:lang w:val="nl-BE"/>
        </w:rPr>
        <w:t xml:space="preserve"> in </w:t>
      </w:r>
      <w:proofErr w:type="spellStart"/>
      <w:r w:rsidRPr="00537E12">
        <w:rPr>
          <w:b/>
          <w:bCs/>
          <w:lang w:val="nl-BE"/>
        </w:rPr>
        <w:t>Bold</w:t>
      </w:r>
      <w:r w:rsidR="00DE05C7" w:rsidRPr="00537E12">
        <w:rPr>
          <w:b/>
          <w:bCs/>
          <w:lang w:val="nl-BE"/>
        </w:rPr>
        <w:t>referentie</w:t>
      </w:r>
      <w:proofErr w:type="spellEnd"/>
      <w:r w:rsidR="00DE05C7" w:rsidRPr="00537E12">
        <w:rPr>
          <w:lang w:val="nl-BE"/>
        </w:rPr>
        <w:t xml:space="preserve">: (werkt nog tot 2nov): </w:t>
      </w:r>
      <w:hyperlink r:id="rId5" w:history="1">
        <w:r w:rsidRPr="00F05749">
          <w:rPr>
            <w:rStyle w:val="Hyperlink"/>
            <w:lang w:val="nl-BE"/>
          </w:rPr>
          <w:t>https://we.tl/t-1S31iFGOU5</w:t>
        </w:r>
      </w:hyperlink>
    </w:p>
    <w:p w14:paraId="6D1802B1" w14:textId="0EAA45C6" w:rsidR="00DE05C7" w:rsidRPr="00537E12" w:rsidRDefault="00794450" w:rsidP="00537E12">
      <w:pPr>
        <w:spacing w:after="160" w:line="259" w:lineRule="auto"/>
        <w:rPr>
          <w:b/>
          <w:bCs/>
          <w:lang w:val="en-GB"/>
        </w:rPr>
      </w:pPr>
      <w:proofErr w:type="spellStart"/>
      <w:r w:rsidRPr="00537E12">
        <w:rPr>
          <w:b/>
          <w:bCs/>
          <w:lang w:val="en-GB"/>
        </w:rPr>
        <w:t>literatuur</w:t>
      </w:r>
      <w:proofErr w:type="spellEnd"/>
      <w:r w:rsidR="00DE05C7" w:rsidRPr="00537E12">
        <w:rPr>
          <w:b/>
          <w:bCs/>
          <w:lang w:val="en-GB"/>
        </w:rPr>
        <w:t xml:space="preserve"> data</w:t>
      </w:r>
    </w:p>
    <w:p w14:paraId="778C5A15" w14:textId="77777777" w:rsidR="00537E12" w:rsidRPr="00D57886" w:rsidRDefault="00537E12" w:rsidP="00537E12">
      <w:pPr>
        <w:ind w:left="360"/>
        <w:rPr>
          <w:b/>
          <w:bCs/>
          <w:lang w:val="nl-BE"/>
        </w:rPr>
      </w:pPr>
      <w:r w:rsidRPr="00D57886">
        <w:rPr>
          <w:b/>
          <w:bCs/>
          <w:lang w:val="nl-BE"/>
        </w:rPr>
        <w:t>Artikels: samengevat</w:t>
      </w:r>
    </w:p>
    <w:p w14:paraId="5E68BECE" w14:textId="77777777" w:rsidR="00537E12" w:rsidRDefault="00537E12" w:rsidP="00537E12">
      <w:pPr>
        <w:pStyle w:val="Lijstalinea"/>
        <w:numPr>
          <w:ilvl w:val="0"/>
          <w:numId w:val="1"/>
        </w:numPr>
        <w:ind w:left="1080"/>
        <w:rPr>
          <w:b/>
          <w:bCs/>
          <w:lang w:val="nl-BE"/>
        </w:rPr>
      </w:pPr>
      <w:hyperlink r:id="rId6" w:history="1">
        <w:r w:rsidRPr="00F05749">
          <w:rPr>
            <w:rStyle w:val="Hyperlink"/>
            <w:b/>
            <w:bCs/>
            <w:lang w:val="nl-BE"/>
          </w:rPr>
          <w:t>https://www.hln.be/binnenland/liefst-50-procent-meer-langdurig-zieken-in-de-zorgsector~a3671e65/</w:t>
        </w:r>
      </w:hyperlink>
    </w:p>
    <w:p w14:paraId="736CC351" w14:textId="77777777" w:rsidR="00537E12" w:rsidRDefault="00537E12" w:rsidP="00537E12">
      <w:pPr>
        <w:pStyle w:val="Lijstalinea"/>
        <w:ind w:left="1080"/>
        <w:rPr>
          <w:b/>
          <w:bCs/>
          <w:lang w:val="nl-BE"/>
        </w:rPr>
      </w:pPr>
    </w:p>
    <w:p w14:paraId="2E8DFC81" w14:textId="77777777" w:rsidR="00537E12" w:rsidRDefault="00537E12" w:rsidP="00537E12">
      <w:pPr>
        <w:pStyle w:val="Lijstalinea"/>
        <w:ind w:left="1080"/>
        <w:rPr>
          <w:lang w:val="nl-BE"/>
        </w:rPr>
      </w:pPr>
      <w:r w:rsidRPr="00E47995">
        <w:rPr>
          <w:lang w:val="nl-BE"/>
        </w:rPr>
        <w:t xml:space="preserve">Het artikel meldt een </w:t>
      </w:r>
      <w:r w:rsidRPr="00E47995">
        <w:rPr>
          <w:b/>
          <w:bCs/>
          <w:lang w:val="nl-BE"/>
        </w:rPr>
        <w:t>stijging van 50% in langdurige ziekmeldingen</w:t>
      </w:r>
      <w:r w:rsidRPr="00E47995">
        <w:rPr>
          <w:lang w:val="nl-BE"/>
        </w:rPr>
        <w:t xml:space="preserve"> binnen de Belgische zorgsector, vooral door hoge werkdruk, stress, en burn-out. Deze trend is verergerd sinds de COVID-19-pandemie, waardoor mentale belasting en personeelstekorten extra onder druk staan. De zorgsector kampt nu met serieuze uitdagingen rond de werkomstandigheden en het welzijn van zorgpersoneel</w:t>
      </w:r>
    </w:p>
    <w:p w14:paraId="181CA0EE" w14:textId="77777777" w:rsidR="00537E12" w:rsidRPr="00E47995" w:rsidRDefault="00537E12" w:rsidP="00537E12">
      <w:pPr>
        <w:pStyle w:val="Lijstalinea"/>
        <w:ind w:left="1080"/>
        <w:rPr>
          <w:lang w:val="nl-BE"/>
        </w:rPr>
      </w:pPr>
    </w:p>
    <w:p w14:paraId="1D56898E" w14:textId="77777777" w:rsidR="00537E12" w:rsidRDefault="00537E12" w:rsidP="00537E12">
      <w:pPr>
        <w:pStyle w:val="Lijstalinea"/>
        <w:numPr>
          <w:ilvl w:val="0"/>
          <w:numId w:val="1"/>
        </w:numPr>
        <w:ind w:left="1080"/>
        <w:rPr>
          <w:b/>
          <w:bCs/>
          <w:lang w:val="nl-BE"/>
        </w:rPr>
      </w:pPr>
      <w:hyperlink r:id="rId7" w:history="1">
        <w:r w:rsidRPr="00F05749">
          <w:rPr>
            <w:rStyle w:val="Hyperlink"/>
            <w:b/>
            <w:bCs/>
            <w:lang w:val="nl-BE"/>
          </w:rPr>
          <w:t>https://www.zorgneticuro.be/nieuws/veel-werkstressklachten-zorg-en-welzijnssector</w:t>
        </w:r>
      </w:hyperlink>
    </w:p>
    <w:p w14:paraId="1BE7BDD1" w14:textId="77777777" w:rsidR="00537E12" w:rsidRDefault="00537E12" w:rsidP="00537E12">
      <w:pPr>
        <w:pStyle w:val="Lijstalinea"/>
        <w:ind w:left="1080"/>
        <w:rPr>
          <w:b/>
          <w:bCs/>
          <w:lang w:val="nl-BE"/>
        </w:rPr>
      </w:pPr>
    </w:p>
    <w:p w14:paraId="2469BB5E" w14:textId="77777777" w:rsidR="00537E12" w:rsidRPr="00A94811" w:rsidRDefault="00537E12" w:rsidP="00537E12">
      <w:pPr>
        <w:pStyle w:val="Lijstalinea"/>
        <w:ind w:left="1080"/>
        <w:rPr>
          <w:lang w:val="nl-BE"/>
        </w:rPr>
      </w:pPr>
      <w:r w:rsidRPr="00E47995">
        <w:rPr>
          <w:lang w:val="nl-BE"/>
        </w:rPr>
        <w:t xml:space="preserve">De </w:t>
      </w:r>
      <w:proofErr w:type="spellStart"/>
      <w:r w:rsidRPr="00E47995">
        <w:rPr>
          <w:lang w:val="nl-BE"/>
        </w:rPr>
        <w:t>Zorgnet-Icuro</w:t>
      </w:r>
      <w:proofErr w:type="spellEnd"/>
      <w:r w:rsidRPr="00E47995">
        <w:rPr>
          <w:lang w:val="nl-BE"/>
        </w:rPr>
        <w:t xml:space="preserve"> website meldt dat </w:t>
      </w:r>
      <w:proofErr w:type="spellStart"/>
      <w:r w:rsidRPr="00E47995">
        <w:rPr>
          <w:lang w:val="nl-BE"/>
        </w:rPr>
        <w:t>werkgerelateerde</w:t>
      </w:r>
      <w:proofErr w:type="spellEnd"/>
      <w:r w:rsidRPr="00E47995">
        <w:rPr>
          <w:lang w:val="nl-BE"/>
        </w:rPr>
        <w:t xml:space="preserve"> stressklachten wijdverbreid zijn in de zorg- en welzijnssector in België. De stress komt voort uit factoren zoals </w:t>
      </w:r>
      <w:r w:rsidRPr="00587AFD">
        <w:rPr>
          <w:b/>
          <w:bCs/>
          <w:lang w:val="nl-BE"/>
        </w:rPr>
        <w:t>hoge werkdruk, personeelstekorten en de emotionele belasting</w:t>
      </w:r>
      <w:r w:rsidRPr="00E47995">
        <w:rPr>
          <w:lang w:val="nl-BE"/>
        </w:rPr>
        <w:t xml:space="preserve"> van zorgverlening, wat vaak leidt tot burn-out en langdurige afwezigheid.</w:t>
      </w:r>
    </w:p>
    <w:p w14:paraId="0745C0B8" w14:textId="77777777" w:rsidR="00537E12" w:rsidRDefault="00537E12" w:rsidP="00537E12">
      <w:pPr>
        <w:pStyle w:val="Lijstalinea"/>
        <w:ind w:left="1080"/>
        <w:rPr>
          <w:b/>
          <w:bCs/>
          <w:lang w:val="nl-BE"/>
        </w:rPr>
      </w:pPr>
    </w:p>
    <w:p w14:paraId="19FF15D5" w14:textId="77777777" w:rsidR="00537E12" w:rsidRDefault="00537E12" w:rsidP="00537E12">
      <w:pPr>
        <w:pStyle w:val="Lijstalinea"/>
        <w:numPr>
          <w:ilvl w:val="0"/>
          <w:numId w:val="1"/>
        </w:numPr>
        <w:ind w:left="1080"/>
        <w:rPr>
          <w:b/>
          <w:bCs/>
          <w:lang w:val="nl-BE"/>
        </w:rPr>
      </w:pPr>
      <w:hyperlink r:id="rId8" w:history="1">
        <w:r w:rsidRPr="00F05749">
          <w:rPr>
            <w:rStyle w:val="Hyperlink"/>
            <w:b/>
            <w:bCs/>
            <w:lang w:val="nl-BE"/>
          </w:rPr>
          <w:t>https://www.serv.be/sites/default/files/documenten/SERV_20240703_WBM2023_</w:t>
        </w:r>
        <w:r w:rsidRPr="00F05749">
          <w:rPr>
            <w:rStyle w:val="Hyperlink"/>
            <w:b/>
            <w:bCs/>
            <w:lang w:val="nl-BE"/>
          </w:rPr>
          <w:t>WNS_zorg_StIA_RAP.pdf</w:t>
        </w:r>
      </w:hyperlink>
    </w:p>
    <w:p w14:paraId="69F54EB0" w14:textId="77777777" w:rsidR="00537E12" w:rsidRPr="00E47995" w:rsidRDefault="00537E12" w:rsidP="00537E12">
      <w:pPr>
        <w:pStyle w:val="Normaalweb"/>
        <w:ind w:left="1080"/>
        <w:rPr>
          <w:rFonts w:asciiTheme="minorHAnsi" w:hAnsiTheme="minorHAnsi"/>
          <w:sz w:val="22"/>
          <w:szCs w:val="22"/>
        </w:rPr>
      </w:pPr>
      <w:r w:rsidRPr="00E47995">
        <w:rPr>
          <w:rFonts w:asciiTheme="minorHAnsi" w:hAnsiTheme="minorHAnsi"/>
          <w:sz w:val="22"/>
          <w:szCs w:val="22"/>
        </w:rPr>
        <w:t xml:space="preserve">Het rapport van SERV (2023) onderzoekt de werkbaarheid en welzijn in de zorgsector in Vlaanderen. </w:t>
      </w:r>
      <w:r w:rsidRPr="00587AFD">
        <w:rPr>
          <w:rFonts w:asciiTheme="minorHAnsi" w:hAnsiTheme="minorHAnsi"/>
          <w:b/>
          <w:bCs/>
          <w:sz w:val="22"/>
          <w:szCs w:val="22"/>
        </w:rPr>
        <w:t>Het benadrukt dat werkdruk, mentale belasting, en het risico op burn-out zorgwekkend hoog zijn</w:t>
      </w:r>
      <w:r w:rsidRPr="00E47995">
        <w:rPr>
          <w:rFonts w:asciiTheme="minorHAnsi" w:hAnsiTheme="minorHAnsi"/>
          <w:sz w:val="22"/>
          <w:szCs w:val="22"/>
        </w:rPr>
        <w:t>, met specifieke aandacht voor de nood aan ondersteuning en verbeterde arbeidsomstandigheden. Aanbevelingen richten zich op investeringen in welzijn, flexibiliteit, en werkbaar werk om zorgprofessionals duurzaam inzetbaar te houden</w:t>
      </w:r>
    </w:p>
    <w:p w14:paraId="02D8ACA1" w14:textId="77777777" w:rsidR="00537E12" w:rsidRPr="00E47995" w:rsidRDefault="00537E12" w:rsidP="00537E12">
      <w:pPr>
        <w:pStyle w:val="Lijstalinea"/>
        <w:numPr>
          <w:ilvl w:val="0"/>
          <w:numId w:val="1"/>
        </w:numPr>
        <w:ind w:left="1080"/>
        <w:rPr>
          <w:b/>
          <w:bCs/>
          <w:lang w:val="nl-BE"/>
        </w:rPr>
      </w:pPr>
      <w:hyperlink r:id="rId9" w:history="1">
        <w:r w:rsidRPr="00F05749">
          <w:rPr>
            <w:rStyle w:val="Hyperlink"/>
            <w:b/>
            <w:bCs/>
            <w:lang w:val="nl-BE"/>
          </w:rPr>
          <w:t>https://www.fedris.be/sites/default/files/assets/NL/Medische_documentatie_BZ/Burn_out/pilootproject_burn-out_-_samenvatting_van_de_resultaten_-_secured.pdf</w:t>
        </w:r>
      </w:hyperlink>
    </w:p>
    <w:p w14:paraId="4D63452D" w14:textId="77777777" w:rsidR="00537E12" w:rsidRDefault="00537E12" w:rsidP="00537E12">
      <w:pPr>
        <w:pStyle w:val="Lijstalinea"/>
        <w:ind w:left="1080"/>
        <w:rPr>
          <w:b/>
          <w:bCs/>
          <w:lang w:val="nl-BE"/>
        </w:rPr>
      </w:pPr>
    </w:p>
    <w:p w14:paraId="74619B06" w14:textId="77777777" w:rsidR="00537E12" w:rsidRDefault="00537E12" w:rsidP="00537E12">
      <w:pPr>
        <w:pStyle w:val="Lijstalinea"/>
        <w:ind w:left="1080"/>
        <w:rPr>
          <w:lang w:val="nl-BE"/>
        </w:rPr>
      </w:pPr>
      <w:r w:rsidRPr="00E47995">
        <w:rPr>
          <w:lang w:val="nl-BE"/>
        </w:rPr>
        <w:t xml:space="preserve">Het </w:t>
      </w:r>
      <w:proofErr w:type="spellStart"/>
      <w:r w:rsidRPr="00E47995">
        <w:rPr>
          <w:lang w:val="nl-BE"/>
        </w:rPr>
        <w:t>Fedris</w:t>
      </w:r>
      <w:proofErr w:type="spellEnd"/>
      <w:r w:rsidRPr="00E47995">
        <w:rPr>
          <w:lang w:val="nl-BE"/>
        </w:rPr>
        <w:t xml:space="preserve">-pilootproject over burn-out preventie onderzoekt de effectiviteit van interventies om burn-out bij werknemers te verminderen. Het rapport wijst uit dat </w:t>
      </w:r>
      <w:r w:rsidRPr="00587AFD">
        <w:rPr>
          <w:b/>
          <w:bCs/>
          <w:lang w:val="nl-BE"/>
        </w:rPr>
        <w:t>vroege identificatie van burn-out symptomen en het bieden van passende begeleiding cruciaal zijn voor herstel en langdurige inzetbaarheid.</w:t>
      </w:r>
      <w:r w:rsidRPr="00E47995">
        <w:rPr>
          <w:lang w:val="nl-BE"/>
        </w:rPr>
        <w:t xml:space="preserve"> Daarnaast blijkt dat preventieve maatregelen, zoals het ontwikkelen van </w:t>
      </w:r>
      <w:proofErr w:type="spellStart"/>
      <w:r w:rsidRPr="00E47995">
        <w:rPr>
          <w:lang w:val="nl-BE"/>
        </w:rPr>
        <w:t>copingstrategieën</w:t>
      </w:r>
      <w:proofErr w:type="spellEnd"/>
      <w:r w:rsidRPr="00E47995">
        <w:rPr>
          <w:lang w:val="nl-BE"/>
        </w:rPr>
        <w:t xml:space="preserve"> en het verbeteren van werkstructuren, significant bijdragen aan het voorkomen van burn-out.</w:t>
      </w:r>
    </w:p>
    <w:p w14:paraId="5F85378E" w14:textId="77777777" w:rsidR="00537E12" w:rsidRDefault="00537E12" w:rsidP="00537E12">
      <w:pPr>
        <w:pStyle w:val="Lijstalinea"/>
        <w:ind w:left="1080"/>
        <w:rPr>
          <w:lang w:val="nl-BE"/>
        </w:rPr>
      </w:pPr>
    </w:p>
    <w:p w14:paraId="14B11E87" w14:textId="77777777" w:rsidR="00537E12" w:rsidRDefault="00537E12" w:rsidP="00537E12">
      <w:pPr>
        <w:pStyle w:val="Lijstalinea"/>
        <w:numPr>
          <w:ilvl w:val="0"/>
          <w:numId w:val="1"/>
        </w:numPr>
        <w:ind w:left="1080"/>
        <w:rPr>
          <w:b/>
          <w:bCs/>
          <w:lang w:val="nl-BE"/>
        </w:rPr>
      </w:pPr>
      <w:hyperlink r:id="rId10" w:history="1">
        <w:r w:rsidRPr="00F05749">
          <w:rPr>
            <w:rStyle w:val="Hyperlink"/>
            <w:b/>
            <w:bCs/>
            <w:lang w:val="nl-BE"/>
          </w:rPr>
          <w:t>https://pmc.ncbi.nlm.nih.gov/articles/PMC8863599/</w:t>
        </w:r>
      </w:hyperlink>
    </w:p>
    <w:p w14:paraId="69ECCFA5" w14:textId="77777777" w:rsidR="00537E12" w:rsidRPr="007F1B39" w:rsidRDefault="00537E12" w:rsidP="00537E12">
      <w:pPr>
        <w:pStyle w:val="Lijstalinea"/>
        <w:ind w:left="1080"/>
        <w:rPr>
          <w:b/>
          <w:bCs/>
          <w:lang w:val="nl-BE"/>
        </w:rPr>
      </w:pPr>
    </w:p>
    <w:p w14:paraId="3CE6EC65" w14:textId="77777777" w:rsidR="00537E12" w:rsidRDefault="00537E12" w:rsidP="00537E12">
      <w:pPr>
        <w:pStyle w:val="Lijstalinea"/>
        <w:ind w:left="1080"/>
        <w:rPr>
          <w:lang w:val="nl-BE"/>
        </w:rPr>
      </w:pPr>
      <w:r w:rsidRPr="007F1B39">
        <w:rPr>
          <w:lang w:val="nl-BE"/>
        </w:rPr>
        <w:lastRenderedPageBreak/>
        <w:t xml:space="preserve">Het artikel onderzoekt de prevalentie en voorspellers van burn-out bij zorgprofessionals. </w:t>
      </w:r>
      <w:r w:rsidRPr="00587AFD">
        <w:rPr>
          <w:b/>
          <w:bCs/>
          <w:lang w:val="nl-BE"/>
        </w:rPr>
        <w:t>Het benadrukt de sterke correlatie tussen hoge werkdruk, gebrek aan middelen en burn-out.</w:t>
      </w:r>
      <w:r w:rsidRPr="007F1B39">
        <w:rPr>
          <w:lang w:val="nl-BE"/>
        </w:rPr>
        <w:t xml:space="preserve"> Organisatorische ondersteuning en mentale gezondheidsinterventies worden als cruciaal beschouwd om burn-out te verminderen. De bevindingen suggereren dat het aanpakken van werkstressoren kan leiden tot verbeterde mentale gezondheid en werktevredenheid onder zorgverleners.</w:t>
      </w:r>
    </w:p>
    <w:p w14:paraId="0207B769" w14:textId="77777777" w:rsidR="00537E12" w:rsidRDefault="00537E12" w:rsidP="00537E12">
      <w:pPr>
        <w:pStyle w:val="Lijstalinea"/>
        <w:ind w:left="1080"/>
        <w:rPr>
          <w:lang w:val="nl-BE"/>
        </w:rPr>
      </w:pPr>
    </w:p>
    <w:p w14:paraId="7D13ED04" w14:textId="77777777" w:rsidR="00537E12" w:rsidRDefault="00537E12" w:rsidP="00537E12">
      <w:pPr>
        <w:pStyle w:val="Lijstalinea"/>
        <w:numPr>
          <w:ilvl w:val="0"/>
          <w:numId w:val="1"/>
        </w:numPr>
        <w:ind w:left="1080"/>
        <w:rPr>
          <w:b/>
          <w:bCs/>
          <w:lang w:val="nl-BE"/>
        </w:rPr>
      </w:pPr>
      <w:hyperlink r:id="rId11" w:history="1">
        <w:r w:rsidRPr="00F05749">
          <w:rPr>
            <w:rStyle w:val="Hyperlink"/>
            <w:b/>
            <w:bCs/>
            <w:lang w:val="nl-BE"/>
          </w:rPr>
          <w:t>https://bmjopen.bmj.com/content/13/8/e072668</w:t>
        </w:r>
      </w:hyperlink>
    </w:p>
    <w:p w14:paraId="0078A34D" w14:textId="77777777" w:rsidR="00537E12" w:rsidRPr="0091246B" w:rsidRDefault="00537E12" w:rsidP="00537E12">
      <w:pPr>
        <w:pStyle w:val="Lijstalinea"/>
        <w:ind w:left="1080"/>
        <w:rPr>
          <w:b/>
          <w:bCs/>
          <w:lang w:val="nl-BE"/>
        </w:rPr>
      </w:pPr>
    </w:p>
    <w:p w14:paraId="2F1D7A4B" w14:textId="77777777" w:rsidR="00537E12" w:rsidRDefault="00537E12" w:rsidP="00537E12">
      <w:pPr>
        <w:pStyle w:val="Lijstalinea"/>
        <w:ind w:left="1080"/>
        <w:rPr>
          <w:lang w:val="nl-BE"/>
        </w:rPr>
      </w:pPr>
      <w:r w:rsidRPr="007F1B39">
        <w:rPr>
          <w:lang w:val="nl-BE"/>
        </w:rPr>
        <w:t xml:space="preserve">De studie in BMJ Open onderzoekt de effectiviteit van interventies om burn-out bij zorgprofessionals te verminderen, waarbij op maat gemaakte benaderingen worden benadrukt. </w:t>
      </w:r>
      <w:r w:rsidRPr="007F1B39">
        <w:rPr>
          <w:b/>
          <w:bCs/>
          <w:lang w:val="nl-BE"/>
        </w:rPr>
        <w:t xml:space="preserve">Belangrijke </w:t>
      </w:r>
      <w:proofErr w:type="spellStart"/>
      <w:r w:rsidRPr="007F1B39">
        <w:rPr>
          <w:b/>
          <w:bCs/>
          <w:lang w:val="nl-BE"/>
        </w:rPr>
        <w:t>biomarkers</w:t>
      </w:r>
      <w:proofErr w:type="spellEnd"/>
      <w:r w:rsidRPr="007F1B39">
        <w:rPr>
          <w:b/>
          <w:bCs/>
          <w:lang w:val="nl-BE"/>
        </w:rPr>
        <w:t xml:space="preserve"> voor stress en burn-out zijn onder andere cortisol, hartslagvariabiliteit (HRV), inflammatoire markers zoals C-reactief proteïne, en slaapkwaliteit. De bevindingen suggereren dat ondersteunende werkomgevingen en flexibele interventies burn-out aanzienlijk kunnen verlagen</w:t>
      </w:r>
      <w:r w:rsidRPr="00587AFD">
        <w:rPr>
          <w:b/>
          <w:bCs/>
          <w:lang w:val="nl-BE"/>
        </w:rPr>
        <w:t>.</w:t>
      </w:r>
    </w:p>
    <w:p w14:paraId="18E9675E" w14:textId="77777777" w:rsidR="00537E12" w:rsidRPr="00A94811" w:rsidRDefault="00537E12" w:rsidP="00537E12">
      <w:pPr>
        <w:pStyle w:val="Lijstalinea"/>
        <w:rPr>
          <w:lang w:val="nl-BE"/>
        </w:rPr>
      </w:pPr>
    </w:p>
    <w:p w14:paraId="4D2F3124" w14:textId="77777777" w:rsidR="00537E12" w:rsidRDefault="00537E12" w:rsidP="00537E12">
      <w:pPr>
        <w:pStyle w:val="Lijstalinea"/>
        <w:numPr>
          <w:ilvl w:val="0"/>
          <w:numId w:val="1"/>
        </w:numPr>
        <w:rPr>
          <w:b/>
          <w:bCs/>
          <w:lang w:val="nl-BE"/>
        </w:rPr>
      </w:pPr>
      <w:hyperlink r:id="rId12" w:history="1">
        <w:r w:rsidRPr="00F05749">
          <w:rPr>
            <w:rStyle w:val="Hyperlink"/>
            <w:b/>
            <w:bCs/>
            <w:lang w:val="nl-BE"/>
          </w:rPr>
          <w:t>https://publicaties.vlaanderen.be/view-file/49692#page=14&amp;zoom=100,90,697</w:t>
        </w:r>
      </w:hyperlink>
    </w:p>
    <w:p w14:paraId="267D05D0" w14:textId="77777777" w:rsidR="00537E12" w:rsidRDefault="00537E12" w:rsidP="00537E12">
      <w:pPr>
        <w:pStyle w:val="Lijstalinea"/>
        <w:rPr>
          <w:b/>
          <w:bCs/>
          <w:lang w:val="nl-BE"/>
        </w:rPr>
      </w:pPr>
    </w:p>
    <w:p w14:paraId="2554C28C" w14:textId="77777777" w:rsidR="00537E12" w:rsidRDefault="00537E12" w:rsidP="00537E12">
      <w:pPr>
        <w:pStyle w:val="Lijstalinea"/>
        <w:rPr>
          <w:lang w:val="nl-BE"/>
        </w:rPr>
      </w:pPr>
      <w:r w:rsidRPr="0091246B">
        <w:rPr>
          <w:lang w:val="nl-BE"/>
        </w:rPr>
        <w:t xml:space="preserve">Het rapport van de Vlaamse overheid behandelt de mentale gezondheid van zorgprofessionals, met een focus op stress en burn-out. </w:t>
      </w:r>
      <w:r w:rsidRPr="00587AFD">
        <w:rPr>
          <w:b/>
          <w:bCs/>
          <w:lang w:val="nl-BE"/>
        </w:rPr>
        <w:t>Het benadrukt de noodzaak van effectieve strategieën en interventies om de werkdruk te verlichten en een ondersteunende werkomgeving te creëren.</w:t>
      </w:r>
      <w:r w:rsidRPr="0091246B">
        <w:rPr>
          <w:lang w:val="nl-BE"/>
        </w:rPr>
        <w:t xml:space="preserve"> Ook wordt de rol van samenwerking tussen zorginstellingen en beleidsmakers belicht om de geestelijke gezondheid van werknemers te verbeteren.</w:t>
      </w:r>
    </w:p>
    <w:p w14:paraId="3FB8415D" w14:textId="77777777" w:rsidR="00537E12" w:rsidRDefault="00537E12" w:rsidP="00537E12">
      <w:pPr>
        <w:pStyle w:val="Lijstalinea"/>
        <w:rPr>
          <w:lang w:val="nl-BE"/>
        </w:rPr>
      </w:pPr>
    </w:p>
    <w:p w14:paraId="1AB051B9" w14:textId="77777777" w:rsidR="00537E12" w:rsidRDefault="00537E12" w:rsidP="00537E12">
      <w:pPr>
        <w:pStyle w:val="Lijstalinea"/>
        <w:numPr>
          <w:ilvl w:val="0"/>
          <w:numId w:val="1"/>
        </w:numPr>
        <w:rPr>
          <w:b/>
          <w:bCs/>
          <w:lang w:val="nl-BE"/>
        </w:rPr>
      </w:pPr>
      <w:hyperlink r:id="rId13" w:history="1">
        <w:r w:rsidRPr="00F05749">
          <w:rPr>
            <w:rStyle w:val="Hyperlink"/>
            <w:b/>
            <w:bCs/>
            <w:lang w:val="nl-BE"/>
          </w:rPr>
          <w:t>https://pmc.ncbi.nlm.nih.gov/articles/PMC10685286/</w:t>
        </w:r>
      </w:hyperlink>
    </w:p>
    <w:p w14:paraId="793BDDE0" w14:textId="77777777" w:rsidR="00537E12" w:rsidRPr="00A94811" w:rsidRDefault="00537E12" w:rsidP="00537E12">
      <w:pPr>
        <w:pStyle w:val="Lijstalinea"/>
        <w:rPr>
          <w:b/>
          <w:bCs/>
          <w:lang w:val="nl-BE"/>
        </w:rPr>
      </w:pPr>
    </w:p>
    <w:p w14:paraId="08BBD902" w14:textId="4C914B07" w:rsidR="00537E12" w:rsidRDefault="00537E12" w:rsidP="00537E12">
      <w:pPr>
        <w:pStyle w:val="Lijstalinea"/>
        <w:rPr>
          <w:lang w:val="nl-BE"/>
        </w:rPr>
      </w:pPr>
      <w:r w:rsidRPr="00A94811">
        <w:rPr>
          <w:lang w:val="nl-BE"/>
        </w:rPr>
        <w:t xml:space="preserve">Het artikel bespreekt de rol van hartslagvariabiliteit </w:t>
      </w:r>
      <w:r w:rsidRPr="00A94811">
        <w:rPr>
          <w:b/>
          <w:bCs/>
          <w:lang w:val="nl-BE"/>
        </w:rPr>
        <w:t xml:space="preserve">(HRV) als een relevante </w:t>
      </w:r>
      <w:proofErr w:type="spellStart"/>
      <w:r w:rsidRPr="00A94811">
        <w:rPr>
          <w:b/>
          <w:bCs/>
          <w:lang w:val="nl-BE"/>
        </w:rPr>
        <w:t>biomarker</w:t>
      </w:r>
      <w:proofErr w:type="spellEnd"/>
      <w:r w:rsidRPr="00A94811">
        <w:rPr>
          <w:lang w:val="nl-BE"/>
        </w:rPr>
        <w:t xml:space="preserve"> voor het meten van </w:t>
      </w:r>
      <w:r w:rsidR="00587AFD">
        <w:rPr>
          <w:lang w:val="nl-BE"/>
        </w:rPr>
        <w:t>covid symptomen en de zekerheid ervan.</w:t>
      </w:r>
    </w:p>
    <w:p w14:paraId="29BE6778" w14:textId="77777777" w:rsidR="00537E12" w:rsidRDefault="00537E12" w:rsidP="00537E12">
      <w:pPr>
        <w:pStyle w:val="Lijstalinea"/>
        <w:rPr>
          <w:lang w:val="nl-BE"/>
        </w:rPr>
      </w:pPr>
    </w:p>
    <w:p w14:paraId="40E0DF9C" w14:textId="77777777" w:rsidR="00537E12" w:rsidRPr="00537E12" w:rsidRDefault="00537E12" w:rsidP="00537E12">
      <w:pPr>
        <w:pStyle w:val="Lijstalinea"/>
        <w:rPr>
          <w:lang w:val="nl-BE"/>
        </w:rPr>
      </w:pPr>
    </w:p>
    <w:p w14:paraId="0EE8EA95" w14:textId="151FD26A" w:rsidR="00537E12" w:rsidRDefault="00537E12" w:rsidP="00537E12">
      <w:pPr>
        <w:pStyle w:val="Lijstalinea"/>
        <w:numPr>
          <w:ilvl w:val="0"/>
          <w:numId w:val="1"/>
        </w:numPr>
        <w:rPr>
          <w:b/>
          <w:bCs/>
          <w:lang w:val="nl-BE"/>
        </w:rPr>
      </w:pPr>
      <w:hyperlink r:id="rId14" w:history="1">
        <w:r w:rsidRPr="00F05749">
          <w:rPr>
            <w:rStyle w:val="Hyperlink"/>
            <w:b/>
            <w:bCs/>
            <w:lang w:val="nl-BE"/>
          </w:rPr>
          <w:t>https://osha.europa.eu/sites/default/files/healthcare%20sector%20-%20nl.pdf</w:t>
        </w:r>
      </w:hyperlink>
    </w:p>
    <w:p w14:paraId="35401022" w14:textId="4B296A89" w:rsidR="00537E12" w:rsidRPr="00537E12" w:rsidRDefault="00537E12" w:rsidP="00537E12">
      <w:pPr>
        <w:ind w:left="708"/>
        <w:rPr>
          <w:lang w:val="nl-BE"/>
        </w:rPr>
      </w:pPr>
      <w:r w:rsidRPr="00537E12">
        <w:rPr>
          <w:lang w:val="nl-BE"/>
        </w:rPr>
        <w:t xml:space="preserve">Het document over veiligheid en gezondheid in de zorgsector van EU-OSHA richt zich op het verbeteren van arbeidsomstandigheden voor zorgverleners. </w:t>
      </w:r>
      <w:r w:rsidRPr="00587AFD">
        <w:rPr>
          <w:b/>
          <w:bCs/>
          <w:lang w:val="nl-BE"/>
        </w:rPr>
        <w:t xml:space="preserve">Belangrijke punten zijn het beheersen van werkdruk, het belang van pauzes, en het voorkomen van stress en </w:t>
      </w:r>
      <w:proofErr w:type="spellStart"/>
      <w:r w:rsidRPr="00587AFD">
        <w:rPr>
          <w:b/>
          <w:bCs/>
          <w:lang w:val="nl-BE"/>
        </w:rPr>
        <w:t>burnout</w:t>
      </w:r>
      <w:proofErr w:type="spellEnd"/>
      <w:r w:rsidRPr="00587AFD">
        <w:rPr>
          <w:b/>
          <w:bCs/>
          <w:lang w:val="nl-BE"/>
        </w:rPr>
        <w:t>.</w:t>
      </w:r>
      <w:r w:rsidRPr="00537E12">
        <w:rPr>
          <w:lang w:val="nl-BE"/>
        </w:rPr>
        <w:t xml:space="preserve"> Ook worden aanbevelingen gedaan voor betere risicobeoordelingen, ergonomie, en ondersteuning van het personeel. Door het verbeteren van deze factoren kan de werkdruk verminderd worden, wat uiteindelijk leidt tot betere zorg voor patiënten en een gezondere werkomgeving voor zorgverleners.</w:t>
      </w:r>
    </w:p>
    <w:p w14:paraId="543E5D41" w14:textId="500D6CF3" w:rsidR="00537E12" w:rsidRDefault="00413AA8" w:rsidP="00413AA8">
      <w:pPr>
        <w:pStyle w:val="Lijstalinea"/>
        <w:numPr>
          <w:ilvl w:val="0"/>
          <w:numId w:val="1"/>
        </w:numPr>
        <w:rPr>
          <w:b/>
          <w:bCs/>
          <w:lang w:val="nl-BE"/>
        </w:rPr>
      </w:pPr>
      <w:hyperlink r:id="rId15" w:history="1">
        <w:r w:rsidRPr="00F05749">
          <w:rPr>
            <w:rStyle w:val="Hyperlink"/>
            <w:b/>
            <w:bCs/>
            <w:lang w:val="nl-BE"/>
          </w:rPr>
          <w:t>https://www.sciencedirect.com/science/article/pii/S0956566323005420</w:t>
        </w:r>
      </w:hyperlink>
    </w:p>
    <w:p w14:paraId="1B09935F" w14:textId="77777777" w:rsidR="00413AA8" w:rsidRDefault="00413AA8" w:rsidP="00413AA8">
      <w:pPr>
        <w:pStyle w:val="Lijstalinea"/>
        <w:rPr>
          <w:b/>
          <w:bCs/>
          <w:lang w:val="nl-BE"/>
        </w:rPr>
      </w:pPr>
    </w:p>
    <w:p w14:paraId="697FBF9D" w14:textId="566B0A63" w:rsidR="0020152C" w:rsidRDefault="00413AA8" w:rsidP="00413AA8">
      <w:pPr>
        <w:pStyle w:val="Lijstalinea"/>
        <w:rPr>
          <w:lang w:val="nl-BE"/>
        </w:rPr>
      </w:pPr>
      <w:r w:rsidRPr="00413AA8">
        <w:rPr>
          <w:lang w:val="nl-BE"/>
        </w:rPr>
        <w:t xml:space="preserve">Dit artikel bespreekt </w:t>
      </w:r>
      <w:r w:rsidRPr="0020152C">
        <w:rPr>
          <w:b/>
          <w:bCs/>
          <w:lang w:val="nl-BE"/>
        </w:rPr>
        <w:t>elektrochemische sensoren voor het meten van cortisol</w:t>
      </w:r>
      <w:r w:rsidRPr="00413AA8">
        <w:rPr>
          <w:lang w:val="nl-BE"/>
        </w:rPr>
        <w:t xml:space="preserve">, het stresshormoon, en benadrukt hun belang voor real-time gezondheidsmonitoring. Het behandelt de ontwerpprincipes, fabricagemethoden en analytische technieken die de </w:t>
      </w:r>
      <w:r w:rsidRPr="00413AA8">
        <w:rPr>
          <w:lang w:val="nl-BE"/>
        </w:rPr>
        <w:lastRenderedPageBreak/>
        <w:t xml:space="preserve">nauwkeurigheid en stabiliteit verbeteren. Hoewel er uitdagingen zijn, zoals gevoeligheid voor vervuiling en omgevingsfactoren, worden innovaties in </w:t>
      </w:r>
      <w:proofErr w:type="spellStart"/>
      <w:r w:rsidRPr="00413AA8">
        <w:rPr>
          <w:lang w:val="nl-BE"/>
        </w:rPr>
        <w:t>elektrode-materialen</w:t>
      </w:r>
      <w:proofErr w:type="spellEnd"/>
      <w:r w:rsidRPr="00413AA8">
        <w:rPr>
          <w:lang w:val="nl-BE"/>
        </w:rPr>
        <w:t xml:space="preserve"> besproken die de prestaties verbeteren. </w:t>
      </w:r>
      <w:r w:rsidRPr="0020152C">
        <w:rPr>
          <w:b/>
          <w:bCs/>
          <w:lang w:val="nl-BE"/>
        </w:rPr>
        <w:t>De klinische toepassingen</w:t>
      </w:r>
      <w:r w:rsidRPr="00413AA8">
        <w:rPr>
          <w:lang w:val="nl-BE"/>
        </w:rPr>
        <w:t xml:space="preserve"> en de obstakels voor opschaling worden ook behandeld.</w:t>
      </w:r>
    </w:p>
    <w:p w14:paraId="1AF22466" w14:textId="06D94E8A" w:rsidR="00413AA8" w:rsidRPr="0020152C" w:rsidRDefault="0020152C" w:rsidP="0020152C">
      <w:pPr>
        <w:spacing w:after="160" w:line="259" w:lineRule="auto"/>
        <w:rPr>
          <w:lang w:val="nl-BE"/>
        </w:rPr>
      </w:pPr>
      <w:r>
        <w:rPr>
          <w:lang w:val="nl-BE"/>
        </w:rPr>
        <w:br w:type="page"/>
      </w:r>
    </w:p>
    <w:p w14:paraId="36010332" w14:textId="77777777" w:rsidR="00DE05C7" w:rsidRPr="000015B2" w:rsidRDefault="00DE05C7" w:rsidP="00DE05C7">
      <w:pPr>
        <w:rPr>
          <w:b/>
          <w:bCs/>
        </w:rPr>
      </w:pPr>
      <w:r w:rsidRPr="000015B2">
        <w:rPr>
          <w:b/>
          <w:bCs/>
        </w:rPr>
        <w:lastRenderedPageBreak/>
        <w:t xml:space="preserve">Data </w:t>
      </w:r>
      <w:proofErr w:type="spellStart"/>
      <w:r w:rsidRPr="000015B2">
        <w:rPr>
          <w:b/>
          <w:bCs/>
        </w:rPr>
        <w:t>Analys</w:t>
      </w:r>
      <w:r>
        <w:rPr>
          <w:b/>
          <w:bCs/>
        </w:rPr>
        <w:t>e</w:t>
      </w:r>
      <w:proofErr w:type="spellEnd"/>
    </w:p>
    <w:p w14:paraId="5FE459F2" w14:textId="6D50C3AC" w:rsidR="00DE05C7" w:rsidRDefault="00DE05C7" w:rsidP="00DE05C7">
      <w:pPr>
        <w:numPr>
          <w:ilvl w:val="0"/>
          <w:numId w:val="5"/>
        </w:numPr>
        <w:spacing w:after="160" w:line="259" w:lineRule="auto"/>
        <w:rPr>
          <w:lang w:val="nl-BE"/>
        </w:rPr>
      </w:pPr>
      <w:r w:rsidRPr="00DE05C7">
        <w:rPr>
          <w:b/>
          <w:bCs/>
          <w:lang w:val="nl-BE"/>
        </w:rPr>
        <w:t>Aanpak</w:t>
      </w:r>
      <w:r w:rsidRPr="00DE05C7">
        <w:rPr>
          <w:lang w:val="nl-BE"/>
        </w:rPr>
        <w:t xml:space="preserve">: </w:t>
      </w:r>
      <w:r w:rsidR="00413AA8">
        <w:rPr>
          <w:lang w:val="nl-BE"/>
        </w:rPr>
        <w:t xml:space="preserve">uit elk artikel de relevante zaken die antwoordt op de </w:t>
      </w:r>
      <w:proofErr w:type="spellStart"/>
      <w:r w:rsidR="00413AA8">
        <w:rPr>
          <w:lang w:val="nl-BE"/>
        </w:rPr>
        <w:t>queries</w:t>
      </w:r>
      <w:proofErr w:type="spellEnd"/>
      <w:r w:rsidR="00413AA8">
        <w:rPr>
          <w:lang w:val="nl-BE"/>
        </w:rPr>
        <w:t xml:space="preserve"> bieden analyseren</w:t>
      </w:r>
    </w:p>
    <w:p w14:paraId="326A9D4F" w14:textId="77777777" w:rsidR="00587AFD" w:rsidRPr="00587AFD" w:rsidRDefault="00587AFD" w:rsidP="00587AFD">
      <w:pPr>
        <w:spacing w:after="160" w:line="259" w:lineRule="auto"/>
        <w:ind w:left="720"/>
        <w:rPr>
          <w:b/>
          <w:bCs/>
          <w:lang w:val="nl-BE"/>
        </w:rPr>
      </w:pPr>
      <w:r w:rsidRPr="00587AFD">
        <w:rPr>
          <w:b/>
          <w:bCs/>
          <w:lang w:val="nl-BE"/>
        </w:rPr>
        <w:t>Query: "Wat is er meetbaar?"</w:t>
      </w:r>
    </w:p>
    <w:p w14:paraId="3F21AF93" w14:textId="77777777" w:rsidR="00587AFD" w:rsidRPr="00587AFD" w:rsidRDefault="00587AFD" w:rsidP="00587AFD">
      <w:pPr>
        <w:numPr>
          <w:ilvl w:val="0"/>
          <w:numId w:val="18"/>
        </w:numPr>
        <w:spacing w:after="160" w:line="259" w:lineRule="auto"/>
        <w:rPr>
          <w:lang w:val="nl-BE"/>
        </w:rPr>
      </w:pPr>
      <w:r w:rsidRPr="00587AFD">
        <w:rPr>
          <w:b/>
          <w:bCs/>
          <w:lang w:val="nl-BE"/>
        </w:rPr>
        <w:t>Inzichten</w:t>
      </w:r>
      <w:r w:rsidRPr="00587AFD">
        <w:rPr>
          <w:lang w:val="nl-BE"/>
        </w:rPr>
        <w:t>:</w:t>
      </w:r>
    </w:p>
    <w:p w14:paraId="0A596602" w14:textId="77777777" w:rsidR="00587AFD" w:rsidRPr="00587AFD" w:rsidRDefault="00587AFD" w:rsidP="00587AFD">
      <w:pPr>
        <w:numPr>
          <w:ilvl w:val="1"/>
          <w:numId w:val="18"/>
        </w:numPr>
        <w:spacing w:after="160" w:line="259" w:lineRule="auto"/>
        <w:rPr>
          <w:lang w:val="nl-BE"/>
        </w:rPr>
      </w:pPr>
      <w:proofErr w:type="spellStart"/>
      <w:r w:rsidRPr="00587AFD">
        <w:rPr>
          <w:b/>
          <w:bCs/>
          <w:lang w:val="nl-BE"/>
        </w:rPr>
        <w:t>Biomarkers</w:t>
      </w:r>
      <w:proofErr w:type="spellEnd"/>
      <w:r w:rsidRPr="00587AFD">
        <w:rPr>
          <w:lang w:val="nl-BE"/>
        </w:rPr>
        <w:t xml:space="preserve"> zoals cortisol en HRV zijn meetbare indicatoren van stress en burn-out (BMJ Open, PMC artikel). HRV kan het niveau van stress en burn-out bij zorgprofessionals effectief meten en voorspellen.</w:t>
      </w:r>
    </w:p>
    <w:p w14:paraId="31336A49" w14:textId="77777777" w:rsidR="00587AFD" w:rsidRPr="00587AFD" w:rsidRDefault="00587AFD" w:rsidP="00587AFD">
      <w:pPr>
        <w:spacing w:after="160" w:line="259" w:lineRule="auto"/>
        <w:ind w:left="720"/>
        <w:rPr>
          <w:b/>
          <w:bCs/>
          <w:lang w:val="nl-BE"/>
        </w:rPr>
      </w:pPr>
      <w:r w:rsidRPr="00587AFD">
        <w:rPr>
          <w:b/>
          <w:bCs/>
          <w:lang w:val="nl-BE"/>
        </w:rPr>
        <w:t>Query: "Hoe kan het worden gemeten?"</w:t>
      </w:r>
    </w:p>
    <w:p w14:paraId="1C814F35" w14:textId="77777777" w:rsidR="00587AFD" w:rsidRPr="00587AFD" w:rsidRDefault="00587AFD" w:rsidP="00587AFD">
      <w:pPr>
        <w:numPr>
          <w:ilvl w:val="0"/>
          <w:numId w:val="19"/>
        </w:numPr>
        <w:spacing w:after="160" w:line="259" w:lineRule="auto"/>
        <w:rPr>
          <w:lang w:val="nl-BE"/>
        </w:rPr>
      </w:pPr>
      <w:r w:rsidRPr="00587AFD">
        <w:rPr>
          <w:b/>
          <w:bCs/>
          <w:lang w:val="nl-BE"/>
        </w:rPr>
        <w:t>Inzichten</w:t>
      </w:r>
      <w:r w:rsidRPr="00587AFD">
        <w:rPr>
          <w:lang w:val="nl-BE"/>
        </w:rPr>
        <w:t>:</w:t>
      </w:r>
    </w:p>
    <w:p w14:paraId="27C8722E" w14:textId="77777777" w:rsidR="00587AFD" w:rsidRPr="00587AFD" w:rsidRDefault="00587AFD" w:rsidP="00587AFD">
      <w:pPr>
        <w:numPr>
          <w:ilvl w:val="1"/>
          <w:numId w:val="19"/>
        </w:numPr>
        <w:spacing w:after="160" w:line="259" w:lineRule="auto"/>
        <w:rPr>
          <w:lang w:val="nl-BE"/>
        </w:rPr>
      </w:pPr>
      <w:r w:rsidRPr="00587AFD">
        <w:rPr>
          <w:lang w:val="nl-BE"/>
        </w:rPr>
        <w:t xml:space="preserve">Meting via </w:t>
      </w:r>
      <w:r w:rsidRPr="00587AFD">
        <w:rPr>
          <w:b/>
          <w:bCs/>
          <w:lang w:val="nl-BE"/>
        </w:rPr>
        <w:t>elektrochemische sensoren voor cortisol</w:t>
      </w:r>
      <w:r w:rsidRPr="00587AFD">
        <w:rPr>
          <w:lang w:val="nl-BE"/>
        </w:rPr>
        <w:t>, specifiek ontworpen voor real-time gezondheidsmonitoring (</w:t>
      </w:r>
      <w:proofErr w:type="spellStart"/>
      <w:r w:rsidRPr="00587AFD">
        <w:rPr>
          <w:lang w:val="nl-BE"/>
        </w:rPr>
        <w:t>ScienceDirect</w:t>
      </w:r>
      <w:proofErr w:type="spellEnd"/>
      <w:r w:rsidRPr="00587AFD">
        <w:rPr>
          <w:lang w:val="nl-BE"/>
        </w:rPr>
        <w:t>). Dit biedt technologische mogelijkheden om burn-out vroegtijdig te detecteren.</w:t>
      </w:r>
    </w:p>
    <w:p w14:paraId="4FD124F4" w14:textId="77777777" w:rsidR="00587AFD" w:rsidRPr="00587AFD" w:rsidRDefault="00587AFD" w:rsidP="00587AFD">
      <w:pPr>
        <w:numPr>
          <w:ilvl w:val="1"/>
          <w:numId w:val="19"/>
        </w:numPr>
        <w:spacing w:after="160" w:line="259" w:lineRule="auto"/>
        <w:rPr>
          <w:lang w:val="nl-BE"/>
        </w:rPr>
      </w:pPr>
      <w:r w:rsidRPr="00587AFD">
        <w:rPr>
          <w:b/>
          <w:bCs/>
          <w:lang w:val="nl-BE"/>
        </w:rPr>
        <w:t>Hartslagvariabiliteit (HRV)</w:t>
      </w:r>
      <w:r w:rsidRPr="00587AFD">
        <w:rPr>
          <w:lang w:val="nl-BE"/>
        </w:rPr>
        <w:t xml:space="preserve"> kan met wearables worden gemeten om stressniveaus continu bij te houden (PMC, artikel 8).</w:t>
      </w:r>
    </w:p>
    <w:p w14:paraId="40FCA1D4" w14:textId="77777777" w:rsidR="00587AFD" w:rsidRPr="00587AFD" w:rsidRDefault="00587AFD" w:rsidP="00587AFD">
      <w:pPr>
        <w:spacing w:after="160" w:line="259" w:lineRule="auto"/>
        <w:ind w:left="720"/>
        <w:rPr>
          <w:b/>
          <w:bCs/>
          <w:lang w:val="nl-BE"/>
        </w:rPr>
      </w:pPr>
      <w:r w:rsidRPr="00587AFD">
        <w:rPr>
          <w:b/>
          <w:bCs/>
          <w:lang w:val="nl-BE"/>
        </w:rPr>
        <w:t>Query: "Wat kost dit?"</w:t>
      </w:r>
    </w:p>
    <w:p w14:paraId="36D9249F" w14:textId="77777777" w:rsidR="00587AFD" w:rsidRPr="00587AFD" w:rsidRDefault="00587AFD" w:rsidP="00587AFD">
      <w:pPr>
        <w:numPr>
          <w:ilvl w:val="0"/>
          <w:numId w:val="20"/>
        </w:numPr>
        <w:spacing w:after="160" w:line="259" w:lineRule="auto"/>
        <w:rPr>
          <w:lang w:val="nl-BE"/>
        </w:rPr>
      </w:pPr>
      <w:r w:rsidRPr="00587AFD">
        <w:rPr>
          <w:b/>
          <w:bCs/>
          <w:lang w:val="nl-BE"/>
        </w:rPr>
        <w:t>Inzichten</w:t>
      </w:r>
      <w:r w:rsidRPr="00587AFD">
        <w:rPr>
          <w:lang w:val="nl-BE"/>
        </w:rPr>
        <w:t>:</w:t>
      </w:r>
    </w:p>
    <w:p w14:paraId="256F8008" w14:textId="7E253CF8" w:rsidR="00587AFD" w:rsidRPr="00587AFD" w:rsidRDefault="0020152C" w:rsidP="00587AFD">
      <w:pPr>
        <w:numPr>
          <w:ilvl w:val="1"/>
          <w:numId w:val="20"/>
        </w:numPr>
        <w:spacing w:after="160" w:line="259" w:lineRule="auto"/>
        <w:rPr>
          <w:lang w:val="nl-BE"/>
        </w:rPr>
      </w:pPr>
      <w:r w:rsidRPr="0020152C">
        <w:rPr>
          <w:b/>
          <w:bCs/>
          <w:lang w:val="nl-BE"/>
        </w:rPr>
        <w:t>HRV sensor: +-30€  (</w:t>
      </w:r>
      <w:proofErr w:type="spellStart"/>
      <w:r w:rsidRPr="0020152C">
        <w:rPr>
          <w:b/>
          <w:bCs/>
          <w:lang w:val="nl-BE"/>
        </w:rPr>
        <w:t>antralek</w:t>
      </w:r>
      <w:proofErr w:type="spellEnd"/>
      <w:r w:rsidRPr="0020152C">
        <w:rPr>
          <w:b/>
          <w:bCs/>
          <w:lang w:val="nl-BE"/>
        </w:rPr>
        <w:t xml:space="preserve"> BE), </w:t>
      </w:r>
      <w:proofErr w:type="spellStart"/>
      <w:r w:rsidRPr="0020152C">
        <w:rPr>
          <w:b/>
          <w:bCs/>
          <w:lang w:val="nl-BE"/>
        </w:rPr>
        <w:t>cortisone</w:t>
      </w:r>
      <w:proofErr w:type="spellEnd"/>
      <w:r w:rsidRPr="0020152C">
        <w:rPr>
          <w:b/>
          <w:bCs/>
          <w:lang w:val="nl-BE"/>
        </w:rPr>
        <w:t xml:space="preserve"> is nog in ontwik</w:t>
      </w:r>
      <w:r>
        <w:rPr>
          <w:b/>
          <w:bCs/>
          <w:lang w:val="nl-BE"/>
        </w:rPr>
        <w:t>keling</w:t>
      </w:r>
    </w:p>
    <w:p w14:paraId="418F869A" w14:textId="77777777" w:rsidR="00587AFD" w:rsidRPr="00587AFD" w:rsidRDefault="00587AFD" w:rsidP="00587AFD">
      <w:pPr>
        <w:spacing w:after="160" w:line="259" w:lineRule="auto"/>
        <w:ind w:left="720"/>
        <w:rPr>
          <w:b/>
          <w:bCs/>
          <w:lang w:val="nl-BE"/>
        </w:rPr>
      </w:pPr>
      <w:r w:rsidRPr="00587AFD">
        <w:rPr>
          <w:b/>
          <w:bCs/>
          <w:lang w:val="nl-BE"/>
        </w:rPr>
        <w:t>Query: "Zijn er innovaties?"</w:t>
      </w:r>
    </w:p>
    <w:p w14:paraId="3A2B97AA" w14:textId="77777777" w:rsidR="00587AFD" w:rsidRPr="00587AFD" w:rsidRDefault="00587AFD" w:rsidP="00587AFD">
      <w:pPr>
        <w:numPr>
          <w:ilvl w:val="0"/>
          <w:numId w:val="21"/>
        </w:numPr>
        <w:spacing w:after="160" w:line="259" w:lineRule="auto"/>
        <w:rPr>
          <w:lang w:val="nl-BE"/>
        </w:rPr>
      </w:pPr>
      <w:r w:rsidRPr="00587AFD">
        <w:rPr>
          <w:b/>
          <w:bCs/>
          <w:lang w:val="nl-BE"/>
        </w:rPr>
        <w:t>Inzichten</w:t>
      </w:r>
      <w:r w:rsidRPr="00587AFD">
        <w:rPr>
          <w:lang w:val="nl-BE"/>
        </w:rPr>
        <w:t>:</w:t>
      </w:r>
    </w:p>
    <w:p w14:paraId="356626CE" w14:textId="77777777" w:rsidR="00587AFD" w:rsidRPr="00587AFD" w:rsidRDefault="00587AFD" w:rsidP="00587AFD">
      <w:pPr>
        <w:numPr>
          <w:ilvl w:val="1"/>
          <w:numId w:val="21"/>
        </w:numPr>
        <w:spacing w:after="160" w:line="259" w:lineRule="auto"/>
        <w:rPr>
          <w:lang w:val="nl-BE"/>
        </w:rPr>
      </w:pPr>
      <w:r w:rsidRPr="00587AFD">
        <w:rPr>
          <w:b/>
          <w:bCs/>
          <w:lang w:val="nl-BE"/>
        </w:rPr>
        <w:t>Elektrochemische sensoren voor cortisolmeting</w:t>
      </w:r>
      <w:r w:rsidRPr="00587AFD">
        <w:rPr>
          <w:lang w:val="nl-BE"/>
        </w:rPr>
        <w:t xml:space="preserve"> bieden een innovatie in real-time stressmonitoring en kunnen nuttig zijn bij het vroegtijdig signaleren van stress bij zorgverleners (</w:t>
      </w:r>
      <w:proofErr w:type="spellStart"/>
      <w:r w:rsidRPr="00587AFD">
        <w:rPr>
          <w:lang w:val="nl-BE"/>
        </w:rPr>
        <w:t>ScienceDirect</w:t>
      </w:r>
      <w:proofErr w:type="spellEnd"/>
      <w:r w:rsidRPr="00587AFD">
        <w:rPr>
          <w:lang w:val="nl-BE"/>
        </w:rPr>
        <w:t>).</w:t>
      </w:r>
    </w:p>
    <w:p w14:paraId="2AEB82B5" w14:textId="77777777" w:rsidR="00587AFD" w:rsidRPr="00587AFD" w:rsidRDefault="00587AFD" w:rsidP="00587AFD">
      <w:pPr>
        <w:numPr>
          <w:ilvl w:val="1"/>
          <w:numId w:val="21"/>
        </w:numPr>
        <w:spacing w:after="160" w:line="259" w:lineRule="auto"/>
        <w:rPr>
          <w:lang w:val="nl-BE"/>
        </w:rPr>
      </w:pPr>
      <w:r w:rsidRPr="00587AFD">
        <w:rPr>
          <w:lang w:val="nl-BE"/>
        </w:rPr>
        <w:t xml:space="preserve">Innovaties in </w:t>
      </w:r>
      <w:r w:rsidRPr="00587AFD">
        <w:rPr>
          <w:b/>
          <w:bCs/>
          <w:lang w:val="nl-BE"/>
        </w:rPr>
        <w:t>HRV-monitoring</w:t>
      </w:r>
      <w:r w:rsidRPr="00587AFD">
        <w:rPr>
          <w:lang w:val="nl-BE"/>
        </w:rPr>
        <w:t xml:space="preserve"> worden toegepast om stress te meten en burn-out preventie te ondersteunen, hoewel sommige studies menen dat het niet altijd nauwkeurig stress of burn-out kan voorspellen (SERV, PMC).</w:t>
      </w:r>
    </w:p>
    <w:p w14:paraId="28021360" w14:textId="77777777" w:rsidR="00587AFD" w:rsidRPr="00587AFD" w:rsidRDefault="00587AFD" w:rsidP="00587AFD">
      <w:pPr>
        <w:numPr>
          <w:ilvl w:val="1"/>
          <w:numId w:val="21"/>
        </w:numPr>
        <w:spacing w:after="160" w:line="259" w:lineRule="auto"/>
        <w:rPr>
          <w:lang w:val="nl-BE"/>
        </w:rPr>
      </w:pPr>
      <w:r w:rsidRPr="00587AFD">
        <w:rPr>
          <w:b/>
          <w:bCs/>
          <w:lang w:val="nl-BE"/>
        </w:rPr>
        <w:t>Op maat gemaakte benaderingen voor burn-out interventies</w:t>
      </w:r>
      <w:r w:rsidRPr="00587AFD">
        <w:rPr>
          <w:lang w:val="nl-BE"/>
        </w:rPr>
        <w:t xml:space="preserve"> zijn effectief en worden steeds vaker geïmplementeerd, wat leidt tot meer gepersonaliseerde zorg en vermindering van burn-out (BMJ Open).</w:t>
      </w:r>
    </w:p>
    <w:p w14:paraId="72AE177F" w14:textId="77777777" w:rsidR="00587AFD" w:rsidRPr="00587AFD" w:rsidRDefault="00587AFD" w:rsidP="00587AFD">
      <w:pPr>
        <w:spacing w:after="160" w:line="259" w:lineRule="auto"/>
        <w:ind w:left="720"/>
        <w:rPr>
          <w:b/>
          <w:bCs/>
          <w:lang w:val="nl-BE"/>
        </w:rPr>
      </w:pPr>
      <w:r w:rsidRPr="00587AFD">
        <w:rPr>
          <w:b/>
          <w:bCs/>
          <w:lang w:val="nl-BE"/>
        </w:rPr>
        <w:t>Query: "Wat is de oorzaak van burn-out?"</w:t>
      </w:r>
    </w:p>
    <w:p w14:paraId="1BC86A3C" w14:textId="77777777" w:rsidR="00587AFD" w:rsidRPr="00587AFD" w:rsidRDefault="00587AFD" w:rsidP="00587AFD">
      <w:pPr>
        <w:numPr>
          <w:ilvl w:val="0"/>
          <w:numId w:val="22"/>
        </w:numPr>
        <w:spacing w:after="160" w:line="259" w:lineRule="auto"/>
        <w:rPr>
          <w:lang w:val="nl-BE"/>
        </w:rPr>
      </w:pPr>
      <w:r w:rsidRPr="00587AFD">
        <w:rPr>
          <w:b/>
          <w:bCs/>
          <w:lang w:val="nl-BE"/>
        </w:rPr>
        <w:t>Inzichten</w:t>
      </w:r>
      <w:r w:rsidRPr="00587AFD">
        <w:rPr>
          <w:lang w:val="nl-BE"/>
        </w:rPr>
        <w:t>:</w:t>
      </w:r>
    </w:p>
    <w:p w14:paraId="72A04674" w14:textId="77777777" w:rsidR="00587AFD" w:rsidRPr="00587AFD" w:rsidRDefault="00587AFD" w:rsidP="00587AFD">
      <w:pPr>
        <w:numPr>
          <w:ilvl w:val="1"/>
          <w:numId w:val="22"/>
        </w:numPr>
        <w:spacing w:after="160" w:line="259" w:lineRule="auto"/>
        <w:rPr>
          <w:lang w:val="nl-BE"/>
        </w:rPr>
      </w:pPr>
      <w:r w:rsidRPr="00587AFD">
        <w:rPr>
          <w:b/>
          <w:bCs/>
          <w:lang w:val="nl-BE"/>
        </w:rPr>
        <w:t>Hoge werkdruk en personeelstekorten</w:t>
      </w:r>
      <w:r w:rsidRPr="00587AFD">
        <w:rPr>
          <w:lang w:val="nl-BE"/>
        </w:rPr>
        <w:t xml:space="preserve"> zijn belangrijke oorzaken van burn-out in de zorgsector (HLN, </w:t>
      </w:r>
      <w:proofErr w:type="spellStart"/>
      <w:r w:rsidRPr="00587AFD">
        <w:rPr>
          <w:lang w:val="nl-BE"/>
        </w:rPr>
        <w:t>Zorgnet-Icuro</w:t>
      </w:r>
      <w:proofErr w:type="spellEnd"/>
      <w:r w:rsidRPr="00587AFD">
        <w:rPr>
          <w:lang w:val="nl-BE"/>
        </w:rPr>
        <w:t>).</w:t>
      </w:r>
    </w:p>
    <w:p w14:paraId="09BBB4FF" w14:textId="77777777" w:rsidR="00587AFD" w:rsidRPr="00587AFD" w:rsidRDefault="00587AFD" w:rsidP="00587AFD">
      <w:pPr>
        <w:numPr>
          <w:ilvl w:val="1"/>
          <w:numId w:val="22"/>
        </w:numPr>
        <w:spacing w:after="160" w:line="259" w:lineRule="auto"/>
        <w:rPr>
          <w:lang w:val="nl-BE"/>
        </w:rPr>
      </w:pPr>
      <w:r w:rsidRPr="00587AFD">
        <w:rPr>
          <w:b/>
          <w:bCs/>
          <w:lang w:val="nl-BE"/>
        </w:rPr>
        <w:t>Emotionele belasting</w:t>
      </w:r>
      <w:r w:rsidRPr="00587AFD">
        <w:rPr>
          <w:lang w:val="nl-BE"/>
        </w:rPr>
        <w:t xml:space="preserve"> en gebrek aan organisatorische steun dragen ook bij aan burn-out. Een ondersteunende werkomgeving blijkt een beschermende factor (PMC, </w:t>
      </w:r>
      <w:proofErr w:type="spellStart"/>
      <w:r w:rsidRPr="00587AFD">
        <w:rPr>
          <w:lang w:val="nl-BE"/>
        </w:rPr>
        <w:t>Zorgnet-Icuro</w:t>
      </w:r>
      <w:proofErr w:type="spellEnd"/>
      <w:r w:rsidRPr="00587AFD">
        <w:rPr>
          <w:lang w:val="nl-BE"/>
        </w:rPr>
        <w:t>, EU-OSHA).</w:t>
      </w:r>
    </w:p>
    <w:p w14:paraId="011B6100" w14:textId="77777777" w:rsidR="00587AFD" w:rsidRPr="00587AFD" w:rsidRDefault="00587AFD" w:rsidP="00587AFD">
      <w:pPr>
        <w:spacing w:after="160" w:line="259" w:lineRule="auto"/>
        <w:ind w:left="720"/>
        <w:rPr>
          <w:b/>
          <w:bCs/>
          <w:lang w:val="nl-BE"/>
        </w:rPr>
      </w:pPr>
      <w:r w:rsidRPr="00587AFD">
        <w:rPr>
          <w:b/>
          <w:bCs/>
          <w:lang w:val="nl-BE"/>
        </w:rPr>
        <w:lastRenderedPageBreak/>
        <w:t>Query: "Wat zijn de statistieken voor burn-out?"</w:t>
      </w:r>
    </w:p>
    <w:p w14:paraId="1264DF9F" w14:textId="77777777" w:rsidR="00587AFD" w:rsidRPr="00587AFD" w:rsidRDefault="00587AFD" w:rsidP="00587AFD">
      <w:pPr>
        <w:numPr>
          <w:ilvl w:val="0"/>
          <w:numId w:val="23"/>
        </w:numPr>
        <w:spacing w:after="160" w:line="259" w:lineRule="auto"/>
        <w:rPr>
          <w:lang w:val="nl-BE"/>
        </w:rPr>
      </w:pPr>
      <w:r w:rsidRPr="00587AFD">
        <w:rPr>
          <w:b/>
          <w:bCs/>
          <w:lang w:val="nl-BE"/>
        </w:rPr>
        <w:t>Inzichten</w:t>
      </w:r>
      <w:r w:rsidRPr="00587AFD">
        <w:rPr>
          <w:lang w:val="nl-BE"/>
        </w:rPr>
        <w:t>:</w:t>
      </w:r>
    </w:p>
    <w:p w14:paraId="42E38717" w14:textId="77777777" w:rsidR="00587AFD" w:rsidRPr="00587AFD" w:rsidRDefault="00587AFD" w:rsidP="00587AFD">
      <w:pPr>
        <w:numPr>
          <w:ilvl w:val="1"/>
          <w:numId w:val="23"/>
        </w:numPr>
        <w:spacing w:after="160" w:line="259" w:lineRule="auto"/>
        <w:rPr>
          <w:lang w:val="nl-BE"/>
        </w:rPr>
      </w:pPr>
      <w:r w:rsidRPr="00587AFD">
        <w:rPr>
          <w:lang w:val="nl-BE"/>
        </w:rPr>
        <w:t xml:space="preserve">Burn-out komt significant vaak voor bij zorgprofessionals, met een </w:t>
      </w:r>
      <w:r w:rsidRPr="00587AFD">
        <w:rPr>
          <w:b/>
          <w:bCs/>
          <w:lang w:val="nl-BE"/>
        </w:rPr>
        <w:t>stijging van 50% in langdurig ziekteverzuim</w:t>
      </w:r>
      <w:r w:rsidRPr="00587AFD">
        <w:rPr>
          <w:lang w:val="nl-BE"/>
        </w:rPr>
        <w:t xml:space="preserve"> in de Belgische zorg (HLN).</w:t>
      </w:r>
    </w:p>
    <w:p w14:paraId="2DC268C4" w14:textId="77777777" w:rsidR="00587AFD" w:rsidRPr="00587AFD" w:rsidRDefault="00587AFD" w:rsidP="00587AFD">
      <w:pPr>
        <w:numPr>
          <w:ilvl w:val="1"/>
          <w:numId w:val="23"/>
        </w:numPr>
        <w:spacing w:after="160" w:line="259" w:lineRule="auto"/>
        <w:rPr>
          <w:lang w:val="nl-BE"/>
        </w:rPr>
      </w:pPr>
      <w:r w:rsidRPr="00587AFD">
        <w:rPr>
          <w:lang w:val="nl-BE"/>
        </w:rPr>
        <w:t xml:space="preserve">Het rapport van de Vlaamse overheid wijst ook op </w:t>
      </w:r>
      <w:r w:rsidRPr="00587AFD">
        <w:rPr>
          <w:b/>
          <w:bCs/>
          <w:lang w:val="nl-BE"/>
        </w:rPr>
        <w:t>hoge prevalentie van mentale gezondheidsproblemen</w:t>
      </w:r>
      <w:r w:rsidRPr="00587AFD">
        <w:rPr>
          <w:lang w:val="nl-BE"/>
        </w:rPr>
        <w:t>, waaronder burn-out (Vlaamse overheid rapport).</w:t>
      </w:r>
    </w:p>
    <w:p w14:paraId="1639FC79" w14:textId="77777777" w:rsidR="00587AFD" w:rsidRPr="00587AFD" w:rsidRDefault="00587AFD" w:rsidP="00587AFD">
      <w:pPr>
        <w:spacing w:after="160" w:line="259" w:lineRule="auto"/>
        <w:ind w:left="720"/>
        <w:rPr>
          <w:b/>
          <w:bCs/>
          <w:lang w:val="nl-BE"/>
        </w:rPr>
      </w:pPr>
      <w:r w:rsidRPr="00587AFD">
        <w:rPr>
          <w:b/>
          <w:bCs/>
          <w:lang w:val="nl-BE"/>
        </w:rPr>
        <w:t>Query: "Hoeveel kost dit België per jaar?"</w:t>
      </w:r>
    </w:p>
    <w:p w14:paraId="49977C8E" w14:textId="77777777" w:rsidR="00587AFD" w:rsidRPr="00587AFD" w:rsidRDefault="00587AFD" w:rsidP="00587AFD">
      <w:pPr>
        <w:numPr>
          <w:ilvl w:val="0"/>
          <w:numId w:val="24"/>
        </w:numPr>
        <w:spacing w:after="160" w:line="259" w:lineRule="auto"/>
        <w:rPr>
          <w:lang w:val="nl-BE"/>
        </w:rPr>
      </w:pPr>
      <w:r w:rsidRPr="00587AFD">
        <w:rPr>
          <w:b/>
          <w:bCs/>
          <w:lang w:val="nl-BE"/>
        </w:rPr>
        <w:t>Inzichten</w:t>
      </w:r>
      <w:r w:rsidRPr="00587AFD">
        <w:rPr>
          <w:lang w:val="nl-BE"/>
        </w:rPr>
        <w:t>:</w:t>
      </w:r>
    </w:p>
    <w:p w14:paraId="5392422E" w14:textId="77777777" w:rsidR="00587AFD" w:rsidRDefault="00587AFD" w:rsidP="00587AFD">
      <w:pPr>
        <w:numPr>
          <w:ilvl w:val="1"/>
          <w:numId w:val="24"/>
        </w:numPr>
        <w:spacing w:after="160" w:line="259" w:lineRule="auto"/>
        <w:rPr>
          <w:lang w:val="nl-BE"/>
        </w:rPr>
      </w:pPr>
      <w:r w:rsidRPr="00587AFD">
        <w:rPr>
          <w:lang w:val="nl-BE"/>
        </w:rPr>
        <w:t>Hoewel exacte cijfers moeilijk te vinden zijn in de literatuur, tonen statistieken een aanzienlijke financiële impact van burn-out op het Belgische gezondheidszorgsysteem, vooral door de kosten van langdurig ziekteverzuim en de noodzaak tot personeelsvervangingen (SERV, HLN).</w:t>
      </w:r>
    </w:p>
    <w:p w14:paraId="35190E5A" w14:textId="77777777" w:rsidR="0020152C" w:rsidRPr="0020152C" w:rsidRDefault="0020152C" w:rsidP="0020152C">
      <w:pPr>
        <w:pStyle w:val="Lijstalinea"/>
        <w:numPr>
          <w:ilvl w:val="1"/>
          <w:numId w:val="24"/>
        </w:numPr>
        <w:spacing w:after="160" w:line="259" w:lineRule="auto"/>
        <w:rPr>
          <w:lang w:val="nl-BE"/>
        </w:rPr>
      </w:pPr>
      <w:r w:rsidRPr="0020152C">
        <w:rPr>
          <w:lang w:val="nl-BE"/>
        </w:rPr>
        <w:t>Berekening: 700.000/4892000*1.6*10^9 (werkpercentage zorg* totale uitgave aan burn-out-uitkeringen)=229 miljoen per jaar</w:t>
      </w:r>
    </w:p>
    <w:p w14:paraId="4F4C7C1C" w14:textId="77777777" w:rsidR="0020152C" w:rsidRPr="00587AFD" w:rsidRDefault="0020152C" w:rsidP="0020152C">
      <w:pPr>
        <w:spacing w:after="160" w:line="259" w:lineRule="auto"/>
        <w:ind w:left="1440"/>
        <w:rPr>
          <w:lang w:val="nl-BE"/>
        </w:rPr>
      </w:pPr>
    </w:p>
    <w:p w14:paraId="2D01BC73" w14:textId="77777777" w:rsidR="00587AFD" w:rsidRPr="00587AFD" w:rsidRDefault="00587AFD" w:rsidP="00587AFD">
      <w:pPr>
        <w:numPr>
          <w:ilvl w:val="1"/>
          <w:numId w:val="24"/>
        </w:numPr>
        <w:spacing w:after="160" w:line="259" w:lineRule="auto"/>
        <w:rPr>
          <w:lang w:val="nl-BE"/>
        </w:rPr>
      </w:pPr>
      <w:r w:rsidRPr="00587AFD">
        <w:rPr>
          <w:lang w:val="nl-BE"/>
        </w:rPr>
        <w:t xml:space="preserve">Verdere </w:t>
      </w:r>
      <w:r w:rsidRPr="00587AFD">
        <w:rPr>
          <w:b/>
          <w:bCs/>
          <w:lang w:val="nl-BE"/>
        </w:rPr>
        <w:t>economische studies</w:t>
      </w:r>
      <w:r w:rsidRPr="00587AFD">
        <w:rPr>
          <w:lang w:val="nl-BE"/>
        </w:rPr>
        <w:t xml:space="preserve"> zouden kunnen helpen om de specifieke kosten van burn-out in België te kwantificeren.</w:t>
      </w:r>
    </w:p>
    <w:p w14:paraId="36A7442C" w14:textId="77777777" w:rsidR="00587AFD" w:rsidRPr="00587AFD" w:rsidRDefault="00587AFD" w:rsidP="00587AFD">
      <w:pPr>
        <w:spacing w:after="160" w:line="259" w:lineRule="auto"/>
        <w:ind w:left="720"/>
        <w:rPr>
          <w:b/>
          <w:bCs/>
          <w:lang w:val="nl-BE"/>
        </w:rPr>
      </w:pPr>
      <w:r w:rsidRPr="00587AFD">
        <w:rPr>
          <w:b/>
          <w:bCs/>
          <w:lang w:val="nl-BE"/>
        </w:rPr>
        <w:t>3. Criteria en kwaliteit van bronnen</w:t>
      </w:r>
    </w:p>
    <w:p w14:paraId="49EF0EE5" w14:textId="77777777" w:rsidR="00587AFD" w:rsidRPr="00587AFD" w:rsidRDefault="00587AFD" w:rsidP="00587AFD">
      <w:pPr>
        <w:numPr>
          <w:ilvl w:val="0"/>
          <w:numId w:val="25"/>
        </w:numPr>
        <w:spacing w:after="160" w:line="259" w:lineRule="auto"/>
        <w:rPr>
          <w:lang w:val="nl-BE"/>
        </w:rPr>
      </w:pPr>
      <w:r w:rsidRPr="00587AFD">
        <w:rPr>
          <w:b/>
          <w:bCs/>
          <w:lang w:val="nl-BE"/>
        </w:rPr>
        <w:t>Betrouwbaarheid</w:t>
      </w:r>
      <w:r w:rsidRPr="00587AFD">
        <w:rPr>
          <w:lang w:val="nl-BE"/>
        </w:rPr>
        <w:t>: Artikelen zijn afkomstig van gerenommeerde bronnen zoals BMJ Open, PMC en overheidsrapporten, wat de betrouwbaarheid verhoogt.</w:t>
      </w:r>
    </w:p>
    <w:p w14:paraId="731B48E5" w14:textId="77777777" w:rsidR="00587AFD" w:rsidRPr="00587AFD" w:rsidRDefault="00587AFD" w:rsidP="00587AFD">
      <w:pPr>
        <w:numPr>
          <w:ilvl w:val="0"/>
          <w:numId w:val="25"/>
        </w:numPr>
        <w:spacing w:after="160" w:line="259" w:lineRule="auto"/>
        <w:rPr>
          <w:lang w:val="nl-BE"/>
        </w:rPr>
      </w:pPr>
      <w:r w:rsidRPr="00587AFD">
        <w:rPr>
          <w:b/>
          <w:bCs/>
          <w:lang w:val="nl-BE"/>
        </w:rPr>
        <w:t>Actualiteit</w:t>
      </w:r>
      <w:r w:rsidRPr="00587AFD">
        <w:rPr>
          <w:lang w:val="nl-BE"/>
        </w:rPr>
        <w:t>: De meeste gegevens zijn recent (2023) en relevant voor de huidige stand van zaken rond burn-out.</w:t>
      </w:r>
    </w:p>
    <w:p w14:paraId="78C873FF" w14:textId="77777777" w:rsidR="00587AFD" w:rsidRPr="00587AFD" w:rsidRDefault="00587AFD" w:rsidP="00587AFD">
      <w:pPr>
        <w:numPr>
          <w:ilvl w:val="0"/>
          <w:numId w:val="25"/>
        </w:numPr>
        <w:spacing w:after="160" w:line="259" w:lineRule="auto"/>
        <w:rPr>
          <w:lang w:val="nl-BE"/>
        </w:rPr>
      </w:pPr>
      <w:r w:rsidRPr="00587AFD">
        <w:rPr>
          <w:b/>
          <w:bCs/>
          <w:lang w:val="nl-BE"/>
        </w:rPr>
        <w:t>Conclusie</w:t>
      </w:r>
      <w:r w:rsidRPr="00587AFD">
        <w:rPr>
          <w:lang w:val="nl-BE"/>
        </w:rPr>
        <w:t>: De combinatie van meetbare parameters zoals cortisol, HRV en kostenanalyses kan helpen om een holistisch beeld te schetsen van de burn-out problematiek en de effectiviteit van preventieve maatregelen.</w:t>
      </w:r>
    </w:p>
    <w:p w14:paraId="1E5A79AE" w14:textId="77777777" w:rsidR="00794450" w:rsidRPr="00DE05C7" w:rsidRDefault="00794450" w:rsidP="00794450">
      <w:pPr>
        <w:spacing w:after="160" w:line="259" w:lineRule="auto"/>
        <w:ind w:left="720"/>
        <w:rPr>
          <w:lang w:val="nl-BE"/>
        </w:rPr>
      </w:pPr>
    </w:p>
    <w:p w14:paraId="565B8F60" w14:textId="77777777" w:rsidR="00DE05C7" w:rsidRDefault="00DE05C7" w:rsidP="00DE05C7">
      <w:pPr>
        <w:numPr>
          <w:ilvl w:val="0"/>
          <w:numId w:val="5"/>
        </w:numPr>
        <w:spacing w:after="160" w:line="259" w:lineRule="auto"/>
      </w:pPr>
      <w:r w:rsidRPr="000015B2">
        <w:rPr>
          <w:b/>
          <w:bCs/>
        </w:rPr>
        <w:t>Key Insights</w:t>
      </w:r>
      <w:r w:rsidRPr="000015B2">
        <w:t>:</w:t>
      </w:r>
    </w:p>
    <w:p w14:paraId="7B39C818" w14:textId="77777777" w:rsidR="00DE05C7" w:rsidRPr="00DE05C7" w:rsidRDefault="00DE05C7" w:rsidP="00DE05C7">
      <w:pPr>
        <w:rPr>
          <w:b/>
          <w:bCs/>
          <w:lang w:val="nl-BE"/>
        </w:rPr>
      </w:pPr>
      <w:r w:rsidRPr="00DE05C7">
        <w:rPr>
          <w:b/>
          <w:bCs/>
          <w:lang w:val="nl-BE"/>
        </w:rPr>
        <w:t>Conclusies en ‘</w:t>
      </w:r>
      <w:proofErr w:type="spellStart"/>
      <w:r w:rsidRPr="00DE05C7">
        <w:rPr>
          <w:b/>
          <w:bCs/>
          <w:lang w:val="nl-BE"/>
        </w:rPr>
        <w:t>Actionable</w:t>
      </w:r>
      <w:proofErr w:type="spellEnd"/>
      <w:r w:rsidRPr="00DE05C7">
        <w:rPr>
          <w:b/>
          <w:bCs/>
          <w:lang w:val="nl-BE"/>
        </w:rPr>
        <w:t>’ Ontwerpvoorstellen:</w:t>
      </w:r>
    </w:p>
    <w:p w14:paraId="72BE2EDD" w14:textId="77777777" w:rsidR="00DE05C7" w:rsidRPr="00DE05C7" w:rsidRDefault="00DE05C7" w:rsidP="00DE05C7">
      <w:pPr>
        <w:rPr>
          <w:lang w:val="nl-BE"/>
        </w:rPr>
      </w:pPr>
      <w:r w:rsidRPr="00DE05C7">
        <w:rPr>
          <w:lang w:val="nl-BE"/>
        </w:rPr>
        <w:t>Op basis van de analyse van de data kunnen de volgende actiegerichte aanbevelingen worden geformuleerd:</w:t>
      </w:r>
    </w:p>
    <w:p w14:paraId="51027E70" w14:textId="77777777" w:rsidR="002315FB" w:rsidRPr="002315FB" w:rsidRDefault="002315FB" w:rsidP="002315FB">
      <w:pPr>
        <w:rPr>
          <w:lang w:val="en-GB"/>
        </w:rPr>
      </w:pPr>
      <w:r w:rsidRPr="002315FB">
        <w:rPr>
          <w:b/>
          <w:bCs/>
          <w:lang w:val="en-GB"/>
        </w:rPr>
        <w:t xml:space="preserve">Real-time Monitoring </w:t>
      </w:r>
      <w:proofErr w:type="spellStart"/>
      <w:r w:rsidRPr="002315FB">
        <w:rPr>
          <w:b/>
          <w:bCs/>
          <w:lang w:val="en-GB"/>
        </w:rPr>
        <w:t>voor</w:t>
      </w:r>
      <w:proofErr w:type="spellEnd"/>
      <w:r w:rsidRPr="002315FB">
        <w:rPr>
          <w:b/>
          <w:bCs/>
          <w:lang w:val="en-GB"/>
        </w:rPr>
        <w:t xml:space="preserve"> Burn-out </w:t>
      </w:r>
      <w:proofErr w:type="spellStart"/>
      <w:r w:rsidRPr="002315FB">
        <w:rPr>
          <w:b/>
          <w:bCs/>
          <w:lang w:val="en-GB"/>
        </w:rPr>
        <w:t>Preventie</w:t>
      </w:r>
      <w:proofErr w:type="spellEnd"/>
    </w:p>
    <w:p w14:paraId="67B95DA9" w14:textId="77777777" w:rsidR="002315FB" w:rsidRPr="002315FB" w:rsidRDefault="002315FB" w:rsidP="002315FB">
      <w:pPr>
        <w:numPr>
          <w:ilvl w:val="0"/>
          <w:numId w:val="26"/>
        </w:numPr>
        <w:rPr>
          <w:lang w:val="nl-BE"/>
        </w:rPr>
      </w:pPr>
      <w:r w:rsidRPr="002315FB">
        <w:rPr>
          <w:b/>
          <w:bCs/>
          <w:lang w:val="nl-BE"/>
        </w:rPr>
        <w:t>Conclusie</w:t>
      </w:r>
      <w:r w:rsidRPr="002315FB">
        <w:rPr>
          <w:lang w:val="nl-BE"/>
        </w:rPr>
        <w:t>: Er is een sterke behoefte aan technologieën die stress- en burn-outsymptomen kunnen monitoren in real-time, zoals HRV en cortisolmeting.</w:t>
      </w:r>
    </w:p>
    <w:p w14:paraId="4D4B0777" w14:textId="77777777" w:rsidR="002315FB" w:rsidRPr="002315FB" w:rsidRDefault="002315FB" w:rsidP="002315FB">
      <w:pPr>
        <w:numPr>
          <w:ilvl w:val="0"/>
          <w:numId w:val="26"/>
        </w:numPr>
        <w:rPr>
          <w:lang w:val="nl-BE"/>
        </w:rPr>
      </w:pPr>
      <w:r w:rsidRPr="002315FB">
        <w:rPr>
          <w:b/>
          <w:bCs/>
          <w:lang w:val="nl-BE"/>
        </w:rPr>
        <w:t>Ontwerpvereisten</w:t>
      </w:r>
      <w:r w:rsidRPr="002315FB">
        <w:rPr>
          <w:lang w:val="nl-BE"/>
        </w:rPr>
        <w:t>:</w:t>
      </w:r>
    </w:p>
    <w:p w14:paraId="526A4FB9" w14:textId="77777777" w:rsidR="002315FB" w:rsidRPr="002315FB" w:rsidRDefault="002315FB" w:rsidP="002315FB">
      <w:pPr>
        <w:numPr>
          <w:ilvl w:val="1"/>
          <w:numId w:val="26"/>
        </w:numPr>
        <w:rPr>
          <w:lang w:val="nl-BE"/>
        </w:rPr>
      </w:pPr>
      <w:r w:rsidRPr="002315FB">
        <w:rPr>
          <w:b/>
          <w:bCs/>
          <w:lang w:val="nl-BE"/>
        </w:rPr>
        <w:lastRenderedPageBreak/>
        <w:t>Gebruiksvriendelijkheid</w:t>
      </w:r>
      <w:r w:rsidRPr="002315FB">
        <w:rPr>
          <w:lang w:val="nl-BE"/>
        </w:rPr>
        <w:t>: Ontwerp draagbare apparaten of wearables die comfortabel en intuïtief zijn, speciaal gericht op zorgmedewerkers die lange diensten draaien. Denk aan eenvoudige interfaces en minimale afleiding tijdens werkuren.</w:t>
      </w:r>
    </w:p>
    <w:p w14:paraId="538150D6" w14:textId="77777777" w:rsidR="002315FB" w:rsidRPr="002315FB" w:rsidRDefault="002315FB" w:rsidP="002315FB">
      <w:pPr>
        <w:numPr>
          <w:ilvl w:val="1"/>
          <w:numId w:val="26"/>
        </w:numPr>
        <w:rPr>
          <w:lang w:val="nl-BE"/>
        </w:rPr>
      </w:pPr>
      <w:r w:rsidRPr="002315FB">
        <w:rPr>
          <w:b/>
          <w:bCs/>
          <w:lang w:val="nl-BE"/>
        </w:rPr>
        <w:t>Real-time Feedback</w:t>
      </w:r>
      <w:r w:rsidRPr="002315FB">
        <w:rPr>
          <w:lang w:val="nl-BE"/>
        </w:rPr>
        <w:t>: Het apparaat moet gebruikers direct feedback geven over stressniveaus (bijv. via lichtsignalen, trillen of app-notificaties) om ze bewust te maken van hun stressniveau zonder ze te overbelasten.</w:t>
      </w:r>
    </w:p>
    <w:p w14:paraId="71B9C40A" w14:textId="229D96C1" w:rsidR="00CC18E6" w:rsidRPr="002315FB" w:rsidRDefault="002315FB" w:rsidP="00CC18E6">
      <w:pPr>
        <w:numPr>
          <w:ilvl w:val="1"/>
          <w:numId w:val="26"/>
        </w:numPr>
        <w:rPr>
          <w:lang w:val="nl-BE"/>
        </w:rPr>
      </w:pPr>
      <w:r w:rsidRPr="002315FB">
        <w:rPr>
          <w:b/>
          <w:bCs/>
          <w:lang w:val="nl-BE"/>
        </w:rPr>
        <w:t>Gegevensbeveiliging</w:t>
      </w:r>
      <w:r w:rsidRPr="002315FB">
        <w:rPr>
          <w:lang w:val="nl-BE"/>
        </w:rPr>
        <w:t>: Gezien de privacygevoelige aard van gezondheidsgegevens, moet het ontwerp sterke beveiligings- en anonimiteitsopties bieden, zoals data-encryptie en anonieme weergave van resultaten voor werkgevers.</w:t>
      </w:r>
    </w:p>
    <w:p w14:paraId="0F94678D" w14:textId="77777777" w:rsidR="00CC18E6" w:rsidRPr="007F1B39" w:rsidRDefault="00CC18E6" w:rsidP="00CC18E6">
      <w:pPr>
        <w:rPr>
          <w:b/>
          <w:bCs/>
          <w:lang w:val="nl-BE"/>
        </w:rPr>
      </w:pPr>
    </w:p>
    <w:p w14:paraId="4B5535CF" w14:textId="77777777" w:rsidR="00CC18E6" w:rsidRDefault="00CC18E6" w:rsidP="00CC18E6">
      <w:pPr>
        <w:rPr>
          <w:b/>
          <w:bCs/>
          <w:lang w:val="nl-BE"/>
        </w:rPr>
      </w:pPr>
      <w:r>
        <w:rPr>
          <w:b/>
          <w:bCs/>
          <w:lang w:val="nl-BE"/>
        </w:rPr>
        <w:t>Bronnenlijst:</w:t>
      </w:r>
    </w:p>
    <w:p w14:paraId="1EFE18C6" w14:textId="77777777" w:rsidR="00CC18E6" w:rsidRDefault="00CC18E6" w:rsidP="00CC18E6">
      <w:pPr>
        <w:pStyle w:val="Normaalweb"/>
        <w:spacing w:before="0" w:beforeAutospacing="0" w:after="0" w:afterAutospacing="0" w:line="480" w:lineRule="auto"/>
        <w:ind w:left="720" w:hanging="720"/>
        <w:rPr>
          <w:rStyle w:val="url"/>
          <w:rFonts w:eastAsiaTheme="majorEastAsia"/>
        </w:rPr>
      </w:pPr>
      <w:r>
        <w:t xml:space="preserve">Ft, &amp; Ft. (2022, </w:t>
      </w:r>
      <w:proofErr w:type="spellStart"/>
      <w:r>
        <w:t>February</w:t>
      </w:r>
      <w:proofErr w:type="spellEnd"/>
      <w:r>
        <w:t xml:space="preserve"> 2). Liefst 50 procent meer langdurig zieken in de zorgsector. </w:t>
      </w:r>
      <w:r>
        <w:rPr>
          <w:i/>
          <w:iCs/>
        </w:rPr>
        <w:t>hln.be</w:t>
      </w:r>
      <w:r>
        <w:t xml:space="preserve">. </w:t>
      </w:r>
      <w:hyperlink r:id="rId16" w:history="1">
        <w:r w:rsidRPr="00F05749">
          <w:rPr>
            <w:rStyle w:val="Hyperlink"/>
            <w:rFonts w:eastAsiaTheme="majorEastAsia"/>
          </w:rPr>
          <w:t>https://www.hln.be/binnenland/liefst-50-procent-meer-langdurig-zieken-in-de-zorgsector~a3671e65/</w:t>
        </w:r>
      </w:hyperlink>
    </w:p>
    <w:p w14:paraId="15091DDA" w14:textId="77777777" w:rsidR="00CC18E6" w:rsidRDefault="00CC18E6" w:rsidP="00CC18E6">
      <w:pPr>
        <w:pStyle w:val="Normaalweb"/>
        <w:spacing w:before="0" w:beforeAutospacing="0" w:after="0" w:afterAutospacing="0" w:line="480" w:lineRule="auto"/>
        <w:ind w:left="720" w:hanging="720"/>
      </w:pPr>
      <w:r>
        <w:rPr>
          <w:i/>
          <w:iCs/>
        </w:rPr>
        <w:t xml:space="preserve">Veel werkstressklachten in zorg- en welzijnssector - </w:t>
      </w:r>
      <w:proofErr w:type="spellStart"/>
      <w:r>
        <w:rPr>
          <w:i/>
          <w:iCs/>
        </w:rPr>
        <w:t>Zorgnet-Icuro</w:t>
      </w:r>
      <w:proofErr w:type="spellEnd"/>
      <w:r>
        <w:t>. (</w:t>
      </w:r>
      <w:proofErr w:type="spellStart"/>
      <w:r>
        <w:t>n.d</w:t>
      </w:r>
      <w:proofErr w:type="spellEnd"/>
      <w:r>
        <w:t xml:space="preserve">.). </w:t>
      </w:r>
      <w:proofErr w:type="spellStart"/>
      <w:r>
        <w:t>Zorgnet-Icuro</w:t>
      </w:r>
      <w:proofErr w:type="spellEnd"/>
      <w:r>
        <w:t xml:space="preserve">. </w:t>
      </w:r>
      <w:r>
        <w:rPr>
          <w:rStyle w:val="url"/>
          <w:rFonts w:eastAsiaTheme="majorEastAsia"/>
        </w:rPr>
        <w:t>https://www.zorgneticuro.be/nieuws/veel-werkstressklachten-zorg-en-welzijnssector</w:t>
      </w:r>
    </w:p>
    <w:p w14:paraId="19CAF755" w14:textId="77777777" w:rsidR="00CC18E6" w:rsidRDefault="00CC18E6" w:rsidP="00CC18E6">
      <w:pPr>
        <w:pStyle w:val="Normaalweb"/>
        <w:spacing w:before="0" w:beforeAutospacing="0" w:after="0" w:afterAutospacing="0" w:line="480" w:lineRule="auto"/>
        <w:ind w:left="720" w:hanging="720"/>
        <w:rPr>
          <w:rStyle w:val="url"/>
          <w:rFonts w:eastAsiaTheme="majorEastAsia"/>
        </w:rPr>
      </w:pPr>
    </w:p>
    <w:p w14:paraId="1A7F4821" w14:textId="77777777" w:rsidR="00CC18E6" w:rsidRDefault="00CC18E6" w:rsidP="00CC18E6">
      <w:pPr>
        <w:spacing w:after="0" w:line="480" w:lineRule="auto"/>
        <w:rPr>
          <w:rFonts w:ascii="Times New Roman" w:eastAsia="Times New Roman" w:hAnsi="Times New Roman" w:cs="Times New Roman"/>
          <w:sz w:val="24"/>
          <w:szCs w:val="24"/>
          <w:lang w:val="nl-BE" w:eastAsia="nl-BE"/>
        </w:rPr>
      </w:pPr>
      <w:r w:rsidRPr="00185440">
        <w:rPr>
          <w:rFonts w:ascii="Times New Roman" w:eastAsia="Times New Roman" w:hAnsi="Times New Roman" w:cs="Times New Roman"/>
          <w:i/>
          <w:iCs/>
          <w:sz w:val="24"/>
          <w:szCs w:val="24"/>
          <w:lang w:val="nl-BE" w:eastAsia="nl-BE"/>
        </w:rPr>
        <w:t>Vlaamse werkbaarheidsmonitor - Werknemers 2023</w:t>
      </w:r>
      <w:r w:rsidRPr="00185440">
        <w:rPr>
          <w:rFonts w:ascii="Times New Roman" w:eastAsia="Times New Roman" w:hAnsi="Times New Roman" w:cs="Times New Roman"/>
          <w:sz w:val="24"/>
          <w:szCs w:val="24"/>
          <w:lang w:val="nl-BE" w:eastAsia="nl-BE"/>
        </w:rPr>
        <w:t xml:space="preserve">. (2023). SERV. Geraadpleegd op 7 oktober 2024, van </w:t>
      </w:r>
      <w:hyperlink r:id="rId17" w:history="1">
        <w:r w:rsidRPr="00F05749">
          <w:rPr>
            <w:rStyle w:val="Hyperlink"/>
            <w:rFonts w:ascii="Times New Roman" w:eastAsia="Times New Roman" w:hAnsi="Times New Roman" w:cs="Times New Roman"/>
            <w:sz w:val="24"/>
            <w:szCs w:val="24"/>
            <w:lang w:val="nl-BE" w:eastAsia="nl-BE"/>
          </w:rPr>
          <w:t>https://www.serv.be/sites/default/files/documenten/SERV_20240703_WBM2023_WNS_zorg_StIA_RAP.pdf</w:t>
        </w:r>
      </w:hyperlink>
    </w:p>
    <w:p w14:paraId="1FFEE212" w14:textId="77777777" w:rsidR="00CC18E6" w:rsidRDefault="00CC18E6" w:rsidP="00CC18E6">
      <w:pPr>
        <w:spacing w:after="0" w:line="480" w:lineRule="auto"/>
        <w:rPr>
          <w:rStyle w:val="url"/>
        </w:rPr>
      </w:pPr>
      <w:proofErr w:type="spellStart"/>
      <w:r w:rsidRPr="00CC18E6">
        <w:rPr>
          <w:lang w:val="nl-BE"/>
        </w:rPr>
        <w:t>Fedris</w:t>
      </w:r>
      <w:proofErr w:type="spellEnd"/>
      <w:r w:rsidRPr="00CC18E6">
        <w:rPr>
          <w:lang w:val="nl-BE"/>
        </w:rPr>
        <w:t>. (</w:t>
      </w:r>
      <w:proofErr w:type="spellStart"/>
      <w:r w:rsidRPr="00CC18E6">
        <w:rPr>
          <w:lang w:val="nl-BE"/>
        </w:rPr>
        <w:t>z.d.</w:t>
      </w:r>
      <w:proofErr w:type="spellEnd"/>
      <w:r w:rsidRPr="00CC18E6">
        <w:rPr>
          <w:lang w:val="nl-BE"/>
        </w:rPr>
        <w:t xml:space="preserve">). </w:t>
      </w:r>
      <w:r w:rsidRPr="00CC18E6">
        <w:rPr>
          <w:i/>
          <w:iCs/>
          <w:lang w:val="nl-BE"/>
        </w:rPr>
        <w:t>SAMENVATTING VAN DE RESULTATEN PILOOTPROJECT BURN-OUT</w:t>
      </w:r>
      <w:r w:rsidRPr="00CC18E6">
        <w:rPr>
          <w:lang w:val="nl-BE"/>
        </w:rPr>
        <w:t xml:space="preserve">. </w:t>
      </w:r>
      <w:hyperlink r:id="rId18" w:history="1">
        <w:r w:rsidRPr="00F05749">
          <w:rPr>
            <w:rStyle w:val="Hyperlink"/>
          </w:rPr>
          <w:t>https://www.fedris.be/sites/default/files/assets/NL/Medische_documentatie_BZ/Burn_out/pilootproject_burn-out_-_samenvatting_van_de_resultaten_-_secured.pdf</w:t>
        </w:r>
      </w:hyperlink>
    </w:p>
    <w:p w14:paraId="10339C57" w14:textId="77777777" w:rsidR="00CC18E6" w:rsidRPr="007F1B39" w:rsidRDefault="00CC18E6" w:rsidP="00CC18E6">
      <w:pPr>
        <w:spacing w:after="0" w:line="480" w:lineRule="auto"/>
        <w:rPr>
          <w:lang w:val="en-GB"/>
        </w:rPr>
      </w:pPr>
      <w:r w:rsidRPr="007F1B39">
        <w:rPr>
          <w:lang w:val="en-GB"/>
        </w:rPr>
        <w:t xml:space="preserve">Li, X., Zhu, W., Sui, X., Zhang, A., Chi, L., &amp; </w:t>
      </w:r>
      <w:proofErr w:type="spellStart"/>
      <w:r w:rsidRPr="007F1B39">
        <w:rPr>
          <w:lang w:val="en-GB"/>
        </w:rPr>
        <w:t>Lv</w:t>
      </w:r>
      <w:proofErr w:type="spellEnd"/>
      <w:r w:rsidRPr="007F1B39">
        <w:rPr>
          <w:lang w:val="en-GB"/>
        </w:rPr>
        <w:t xml:space="preserve">, L. (2022). Assessing workplace stress among nurses using heart rate variability analysis with wearable ECG Device–A pilot study. </w:t>
      </w:r>
      <w:r w:rsidRPr="007F1B39">
        <w:rPr>
          <w:i/>
          <w:iCs/>
          <w:lang w:val="en-GB"/>
        </w:rPr>
        <w:t>Frontiers in Public Health</w:t>
      </w:r>
      <w:r w:rsidRPr="007F1B39">
        <w:rPr>
          <w:lang w:val="en-GB"/>
        </w:rPr>
        <w:t xml:space="preserve">, </w:t>
      </w:r>
      <w:r w:rsidRPr="007F1B39">
        <w:rPr>
          <w:i/>
          <w:iCs/>
          <w:lang w:val="en-GB"/>
        </w:rPr>
        <w:t>9</w:t>
      </w:r>
      <w:r w:rsidRPr="007F1B39">
        <w:rPr>
          <w:lang w:val="en-GB"/>
        </w:rPr>
        <w:t>. https://doi.org/10.3389/fpubh.2021.810577</w:t>
      </w:r>
    </w:p>
    <w:p w14:paraId="27017A3E" w14:textId="77777777" w:rsidR="00CC18E6" w:rsidRDefault="00CC18E6" w:rsidP="00CC18E6">
      <w:pPr>
        <w:spacing w:after="0" w:line="480" w:lineRule="auto"/>
        <w:rPr>
          <w:rStyle w:val="url"/>
        </w:rPr>
      </w:pPr>
    </w:p>
    <w:p w14:paraId="7EBB5EAE" w14:textId="77777777" w:rsidR="00CC18E6" w:rsidRDefault="00CC18E6" w:rsidP="00CC18E6">
      <w:pPr>
        <w:pStyle w:val="Normaalweb"/>
        <w:spacing w:before="0" w:beforeAutospacing="0" w:after="0" w:afterAutospacing="0" w:line="480" w:lineRule="auto"/>
        <w:ind w:left="720" w:hanging="720"/>
      </w:pPr>
      <w:proofErr w:type="spellStart"/>
      <w:r w:rsidRPr="007F1B39">
        <w:rPr>
          <w:lang w:val="en-GB"/>
        </w:rPr>
        <w:t>Mithen</w:t>
      </w:r>
      <w:proofErr w:type="spellEnd"/>
      <w:r w:rsidRPr="007F1B39">
        <w:rPr>
          <w:lang w:val="en-GB"/>
        </w:rPr>
        <w:t xml:space="preserve">, L. M., Weaver, N., Walker, F. R., &amp; Inder, K. J. (2023). Feasibility of biomarkers to measure stress, burnout and fatigue in emergency nurses: a cross-sectional study. </w:t>
      </w:r>
      <w:r>
        <w:rPr>
          <w:i/>
          <w:iCs/>
        </w:rPr>
        <w:t>BMJ Open</w:t>
      </w:r>
      <w:r>
        <w:t xml:space="preserve">, </w:t>
      </w:r>
      <w:r>
        <w:rPr>
          <w:i/>
          <w:iCs/>
        </w:rPr>
        <w:t>13</w:t>
      </w:r>
      <w:r>
        <w:t xml:space="preserve">(8), e072668. </w:t>
      </w:r>
      <w:r>
        <w:rPr>
          <w:rStyle w:val="url"/>
          <w:rFonts w:eastAsiaTheme="majorEastAsia"/>
        </w:rPr>
        <w:t>https://doi.org/10.1136/bmjopen-2023-072668</w:t>
      </w:r>
    </w:p>
    <w:p w14:paraId="752C4852" w14:textId="77777777" w:rsidR="00CC18E6" w:rsidRDefault="00CC18E6" w:rsidP="00CC18E6">
      <w:pPr>
        <w:pStyle w:val="Normaalweb"/>
        <w:spacing w:before="0" w:beforeAutospacing="0" w:after="0" w:afterAutospacing="0" w:line="480" w:lineRule="auto"/>
        <w:ind w:left="720" w:hanging="720"/>
      </w:pPr>
      <w:r>
        <w:tab/>
      </w:r>
    </w:p>
    <w:p w14:paraId="3EDF6F98" w14:textId="77777777" w:rsidR="00CC18E6" w:rsidRDefault="00CC18E6" w:rsidP="00CC18E6">
      <w:pPr>
        <w:pStyle w:val="Normaalweb"/>
        <w:spacing w:before="0" w:beforeAutospacing="0" w:after="0" w:afterAutospacing="0" w:line="480" w:lineRule="auto"/>
        <w:ind w:left="720" w:hanging="720"/>
        <w:rPr>
          <w:rStyle w:val="url"/>
          <w:rFonts w:eastAsiaTheme="majorEastAsia"/>
        </w:rPr>
      </w:pPr>
      <w:r>
        <w:rPr>
          <w:i/>
          <w:iCs/>
        </w:rPr>
        <w:t>ANALYSE VAN DE ARBEIDSSITUATIE VAN WERKNEMERS EN ZELFSTANDIGE ONDERNEMERS MET BURN-OUTSYMPTOMEN</w:t>
      </w:r>
      <w:r>
        <w:t xml:space="preserve">. (2022, 5 mei). SERV. Geraadpleegd op 30 oktober 2024, van </w:t>
      </w:r>
      <w:hyperlink r:id="rId19" w:history="1">
        <w:r w:rsidRPr="00F05749">
          <w:rPr>
            <w:rStyle w:val="Hyperlink"/>
            <w:rFonts w:eastAsiaTheme="majorEastAsia"/>
          </w:rPr>
          <w:t>https://publicaties.vlaanderen.be/view-file/49692#page=14&amp;zoom=100,90,697</w:t>
        </w:r>
      </w:hyperlink>
    </w:p>
    <w:p w14:paraId="1CC8F329" w14:textId="77777777" w:rsidR="00CC18E6" w:rsidRDefault="00CC18E6" w:rsidP="00CC18E6">
      <w:pPr>
        <w:pStyle w:val="Normaalweb"/>
        <w:spacing w:before="0" w:beforeAutospacing="0" w:after="0" w:afterAutospacing="0" w:line="480" w:lineRule="auto"/>
        <w:ind w:left="720" w:hanging="720"/>
      </w:pPr>
    </w:p>
    <w:p w14:paraId="6C3844CE" w14:textId="1D932CF6" w:rsidR="00537E12" w:rsidRDefault="00CC18E6" w:rsidP="00CC18E6">
      <w:pPr>
        <w:spacing w:after="0" w:line="480" w:lineRule="auto"/>
        <w:rPr>
          <w:rFonts w:ascii="Times New Roman" w:eastAsia="Times New Roman" w:hAnsi="Times New Roman" w:cs="Times New Roman"/>
          <w:sz w:val="24"/>
          <w:szCs w:val="24"/>
          <w:lang w:val="nl-BE" w:eastAsia="nl-BE"/>
        </w:rPr>
      </w:pPr>
      <w:r w:rsidRPr="00A94811">
        <w:rPr>
          <w:rFonts w:ascii="Times New Roman" w:eastAsia="Times New Roman" w:hAnsi="Times New Roman" w:cs="Times New Roman"/>
          <w:sz w:val="24"/>
          <w:szCs w:val="24"/>
          <w:lang w:val="en-GB" w:eastAsia="nl-BE"/>
        </w:rPr>
        <w:t xml:space="preserve">Sanches, C. A., Silva, G. A., </w:t>
      </w:r>
      <w:proofErr w:type="spellStart"/>
      <w:r w:rsidRPr="00A94811">
        <w:rPr>
          <w:rFonts w:ascii="Times New Roman" w:eastAsia="Times New Roman" w:hAnsi="Times New Roman" w:cs="Times New Roman"/>
          <w:sz w:val="24"/>
          <w:szCs w:val="24"/>
          <w:lang w:val="en-GB" w:eastAsia="nl-BE"/>
        </w:rPr>
        <w:t>Librantz</w:t>
      </w:r>
      <w:proofErr w:type="spellEnd"/>
      <w:r w:rsidRPr="00A94811">
        <w:rPr>
          <w:rFonts w:ascii="Times New Roman" w:eastAsia="Times New Roman" w:hAnsi="Times New Roman" w:cs="Times New Roman"/>
          <w:sz w:val="24"/>
          <w:szCs w:val="24"/>
          <w:lang w:val="en-GB" w:eastAsia="nl-BE"/>
        </w:rPr>
        <w:t xml:space="preserve">, A. F. H., Sampaio, L. M. M., &amp; Belan, P. A. (2023). Wearable Devices to diagnose and monitor the progression of COVID-19 through Heart Rate Variability Measurement: Systematic Review and Meta-Analysis. </w:t>
      </w:r>
      <w:r w:rsidRPr="00A94811">
        <w:rPr>
          <w:rFonts w:ascii="Times New Roman" w:eastAsia="Times New Roman" w:hAnsi="Times New Roman" w:cs="Times New Roman"/>
          <w:i/>
          <w:iCs/>
          <w:sz w:val="24"/>
          <w:szCs w:val="24"/>
          <w:lang w:val="en-GB" w:eastAsia="nl-BE"/>
        </w:rPr>
        <w:t>Journal of Medical Internet Research</w:t>
      </w:r>
      <w:r w:rsidRPr="00A94811">
        <w:rPr>
          <w:rFonts w:ascii="Times New Roman" w:eastAsia="Times New Roman" w:hAnsi="Times New Roman" w:cs="Times New Roman"/>
          <w:sz w:val="24"/>
          <w:szCs w:val="24"/>
          <w:lang w:val="en-GB" w:eastAsia="nl-BE"/>
        </w:rPr>
        <w:t xml:space="preserve">, </w:t>
      </w:r>
      <w:r w:rsidRPr="00A94811">
        <w:rPr>
          <w:rFonts w:ascii="Times New Roman" w:eastAsia="Times New Roman" w:hAnsi="Times New Roman" w:cs="Times New Roman"/>
          <w:i/>
          <w:iCs/>
          <w:sz w:val="24"/>
          <w:szCs w:val="24"/>
          <w:lang w:val="en-GB" w:eastAsia="nl-BE"/>
        </w:rPr>
        <w:t>25</w:t>
      </w:r>
      <w:r w:rsidRPr="00A94811">
        <w:rPr>
          <w:rFonts w:ascii="Times New Roman" w:eastAsia="Times New Roman" w:hAnsi="Times New Roman" w:cs="Times New Roman"/>
          <w:sz w:val="24"/>
          <w:szCs w:val="24"/>
          <w:lang w:val="en-GB" w:eastAsia="nl-BE"/>
        </w:rPr>
        <w:t xml:space="preserve">, e47112. </w:t>
      </w:r>
      <w:hyperlink r:id="rId20" w:history="1">
        <w:r w:rsidRPr="00A94811">
          <w:rPr>
            <w:rStyle w:val="Hyperlink"/>
            <w:rFonts w:ascii="Times New Roman" w:eastAsia="Times New Roman" w:hAnsi="Times New Roman" w:cs="Times New Roman"/>
            <w:sz w:val="24"/>
            <w:szCs w:val="24"/>
            <w:lang w:val="en-GB" w:eastAsia="nl-BE"/>
          </w:rPr>
          <w:t>https://doi.org/10.2196/47112</w:t>
        </w:r>
      </w:hyperlink>
    </w:p>
    <w:p w14:paraId="0EC8676A" w14:textId="77777777" w:rsidR="00537E12" w:rsidRDefault="00537E12" w:rsidP="00CC18E6">
      <w:pPr>
        <w:spacing w:after="0" w:line="480" w:lineRule="auto"/>
        <w:rPr>
          <w:rFonts w:ascii="Times New Roman" w:eastAsia="Times New Roman" w:hAnsi="Times New Roman" w:cs="Times New Roman"/>
          <w:sz w:val="24"/>
          <w:szCs w:val="24"/>
          <w:lang w:val="nl-BE" w:eastAsia="nl-BE"/>
        </w:rPr>
      </w:pPr>
    </w:p>
    <w:p w14:paraId="02AF48F8" w14:textId="34238FD2" w:rsidR="00CC18E6" w:rsidRPr="00413AA8" w:rsidRDefault="00537E12" w:rsidP="00537E12">
      <w:pPr>
        <w:spacing w:after="0" w:line="480" w:lineRule="auto"/>
        <w:rPr>
          <w:rFonts w:ascii="Times New Roman" w:eastAsia="Times New Roman" w:hAnsi="Times New Roman" w:cs="Times New Roman"/>
          <w:sz w:val="24"/>
          <w:szCs w:val="24"/>
          <w:lang w:val="en-GB" w:eastAsia="nl-BE"/>
        </w:rPr>
      </w:pPr>
      <w:r w:rsidRPr="00537E12">
        <w:rPr>
          <w:rFonts w:ascii="Times New Roman" w:eastAsia="Times New Roman" w:hAnsi="Times New Roman" w:cs="Times New Roman"/>
          <w:sz w:val="24"/>
          <w:szCs w:val="24"/>
          <w:lang w:val="nl-BE" w:eastAsia="nl-BE"/>
        </w:rPr>
        <w:t xml:space="preserve">De Jong, T., Bos, E., </w:t>
      </w:r>
      <w:proofErr w:type="spellStart"/>
      <w:r w:rsidRPr="00537E12">
        <w:rPr>
          <w:rFonts w:ascii="Times New Roman" w:eastAsia="Times New Roman" w:hAnsi="Times New Roman" w:cs="Times New Roman"/>
          <w:sz w:val="24"/>
          <w:szCs w:val="24"/>
          <w:lang w:val="nl-BE" w:eastAsia="nl-BE"/>
        </w:rPr>
        <w:t>Pawlowska-Cyprysiak</w:t>
      </w:r>
      <w:proofErr w:type="spellEnd"/>
      <w:r w:rsidRPr="00537E12">
        <w:rPr>
          <w:rFonts w:ascii="Times New Roman" w:eastAsia="Times New Roman" w:hAnsi="Times New Roman" w:cs="Times New Roman"/>
          <w:sz w:val="24"/>
          <w:szCs w:val="24"/>
          <w:lang w:val="nl-BE" w:eastAsia="nl-BE"/>
        </w:rPr>
        <w:t xml:space="preserve">, K., </w:t>
      </w:r>
      <w:proofErr w:type="spellStart"/>
      <w:r w:rsidRPr="00537E12">
        <w:rPr>
          <w:rFonts w:ascii="Times New Roman" w:eastAsia="Times New Roman" w:hAnsi="Times New Roman" w:cs="Times New Roman"/>
          <w:sz w:val="24"/>
          <w:szCs w:val="24"/>
          <w:lang w:val="nl-BE" w:eastAsia="nl-BE"/>
        </w:rPr>
        <w:t>Hildt-Ciupińska</w:t>
      </w:r>
      <w:proofErr w:type="spellEnd"/>
      <w:r w:rsidRPr="00537E12">
        <w:rPr>
          <w:rFonts w:ascii="Times New Roman" w:eastAsia="Times New Roman" w:hAnsi="Times New Roman" w:cs="Times New Roman"/>
          <w:sz w:val="24"/>
          <w:szCs w:val="24"/>
          <w:lang w:val="nl-BE" w:eastAsia="nl-BE"/>
        </w:rPr>
        <w:t xml:space="preserve">, K., </w:t>
      </w:r>
      <w:proofErr w:type="spellStart"/>
      <w:r w:rsidRPr="00537E12">
        <w:rPr>
          <w:rFonts w:ascii="Times New Roman" w:eastAsia="Times New Roman" w:hAnsi="Times New Roman" w:cs="Times New Roman"/>
          <w:sz w:val="24"/>
          <w:szCs w:val="24"/>
          <w:lang w:val="nl-BE" w:eastAsia="nl-BE"/>
        </w:rPr>
        <w:t>Malińska</w:t>
      </w:r>
      <w:proofErr w:type="spellEnd"/>
      <w:r w:rsidRPr="00537E12">
        <w:rPr>
          <w:rFonts w:ascii="Times New Roman" w:eastAsia="Times New Roman" w:hAnsi="Times New Roman" w:cs="Times New Roman"/>
          <w:sz w:val="24"/>
          <w:szCs w:val="24"/>
          <w:lang w:val="nl-BE" w:eastAsia="nl-BE"/>
        </w:rPr>
        <w:t xml:space="preserve">, M., </w:t>
      </w:r>
      <w:proofErr w:type="spellStart"/>
      <w:r w:rsidRPr="00537E12">
        <w:rPr>
          <w:rFonts w:ascii="Times New Roman" w:eastAsia="Times New Roman" w:hAnsi="Times New Roman" w:cs="Times New Roman"/>
          <w:sz w:val="24"/>
          <w:szCs w:val="24"/>
          <w:lang w:val="nl-BE" w:eastAsia="nl-BE"/>
        </w:rPr>
        <w:t>Nicolescu</w:t>
      </w:r>
      <w:proofErr w:type="spellEnd"/>
      <w:r w:rsidRPr="00537E12">
        <w:rPr>
          <w:rFonts w:ascii="Times New Roman" w:eastAsia="Times New Roman" w:hAnsi="Times New Roman" w:cs="Times New Roman"/>
          <w:sz w:val="24"/>
          <w:szCs w:val="24"/>
          <w:lang w:val="nl-BE" w:eastAsia="nl-BE"/>
        </w:rPr>
        <w:t xml:space="preserve">, G., &amp; </w:t>
      </w:r>
      <w:proofErr w:type="spellStart"/>
      <w:r w:rsidRPr="00537E12">
        <w:rPr>
          <w:rFonts w:ascii="Times New Roman" w:eastAsia="Times New Roman" w:hAnsi="Times New Roman" w:cs="Times New Roman"/>
          <w:sz w:val="24"/>
          <w:szCs w:val="24"/>
          <w:lang w:val="nl-BE" w:eastAsia="nl-BE"/>
        </w:rPr>
        <w:t>Trifu</w:t>
      </w:r>
      <w:proofErr w:type="spellEnd"/>
      <w:r w:rsidRPr="00537E12">
        <w:rPr>
          <w:rFonts w:ascii="Times New Roman" w:eastAsia="Times New Roman" w:hAnsi="Times New Roman" w:cs="Times New Roman"/>
          <w:sz w:val="24"/>
          <w:szCs w:val="24"/>
          <w:lang w:val="nl-BE" w:eastAsia="nl-BE"/>
        </w:rPr>
        <w:t xml:space="preserve">, A. (2014). Actuele en opkomende VGW-problemen in de gezondheidszorg, waaronder thuis- en gemeenschapszorg : Europese waarnemingspost voor risico’s. </w:t>
      </w:r>
      <w:r w:rsidRPr="00537E12">
        <w:rPr>
          <w:rFonts w:ascii="Times New Roman" w:eastAsia="Times New Roman" w:hAnsi="Times New Roman" w:cs="Times New Roman"/>
          <w:i/>
          <w:iCs/>
          <w:sz w:val="24"/>
          <w:szCs w:val="24"/>
          <w:lang w:val="nl-BE" w:eastAsia="nl-BE"/>
        </w:rPr>
        <w:t>Healthcare Sector</w:t>
      </w:r>
      <w:r w:rsidRPr="00537E12">
        <w:rPr>
          <w:rFonts w:ascii="Times New Roman" w:eastAsia="Times New Roman" w:hAnsi="Times New Roman" w:cs="Times New Roman"/>
          <w:sz w:val="24"/>
          <w:szCs w:val="24"/>
          <w:lang w:val="nl-BE" w:eastAsia="nl-BE"/>
        </w:rPr>
        <w:t xml:space="preserve">. </w:t>
      </w:r>
      <w:hyperlink r:id="rId21" w:history="1">
        <w:r w:rsidRPr="00537E12">
          <w:rPr>
            <w:rStyle w:val="Hyperlink"/>
            <w:rFonts w:ascii="Times New Roman" w:eastAsia="Times New Roman" w:hAnsi="Times New Roman" w:cs="Times New Roman"/>
            <w:sz w:val="24"/>
            <w:szCs w:val="24"/>
            <w:lang w:val="en-GB" w:eastAsia="nl-BE"/>
          </w:rPr>
          <w:t>https://doi.org/10.2802/33116</w:t>
        </w:r>
      </w:hyperlink>
    </w:p>
    <w:p w14:paraId="1DD9B568" w14:textId="77777777" w:rsidR="00537E12" w:rsidRPr="00413AA8" w:rsidRDefault="00537E12" w:rsidP="00537E12">
      <w:pPr>
        <w:spacing w:after="0" w:line="480" w:lineRule="auto"/>
        <w:rPr>
          <w:rFonts w:ascii="Times New Roman" w:eastAsia="Times New Roman" w:hAnsi="Times New Roman" w:cs="Times New Roman"/>
          <w:sz w:val="24"/>
          <w:szCs w:val="24"/>
          <w:lang w:val="en-GB" w:eastAsia="nl-BE"/>
        </w:rPr>
      </w:pPr>
    </w:p>
    <w:p w14:paraId="4B8A61DA" w14:textId="77777777" w:rsidR="00413AA8" w:rsidRDefault="00413AA8" w:rsidP="00413AA8">
      <w:pPr>
        <w:pStyle w:val="Normaalweb"/>
        <w:spacing w:before="0" w:beforeAutospacing="0" w:after="0" w:afterAutospacing="0" w:line="480" w:lineRule="auto"/>
        <w:ind w:left="720" w:hanging="720"/>
      </w:pPr>
      <w:proofErr w:type="spellStart"/>
      <w:r w:rsidRPr="00413AA8">
        <w:rPr>
          <w:lang w:val="en-GB"/>
        </w:rPr>
        <w:t>Karuppaiah</w:t>
      </w:r>
      <w:proofErr w:type="spellEnd"/>
      <w:r w:rsidRPr="00413AA8">
        <w:rPr>
          <w:lang w:val="en-GB"/>
        </w:rPr>
        <w:t xml:space="preserve">, G., Lee, M., Bhansali, S., &amp; Manickam, P. (2023). Electrochemical sensors for cortisol detection: Principles, designs, fabrication, and characterisation. </w:t>
      </w:r>
      <w:proofErr w:type="spellStart"/>
      <w:r>
        <w:rPr>
          <w:i/>
          <w:iCs/>
        </w:rPr>
        <w:t>Biosensors</w:t>
      </w:r>
      <w:proofErr w:type="spellEnd"/>
      <w:r>
        <w:rPr>
          <w:i/>
          <w:iCs/>
        </w:rPr>
        <w:t xml:space="preserve"> </w:t>
      </w:r>
      <w:proofErr w:type="spellStart"/>
      <w:r>
        <w:rPr>
          <w:i/>
          <w:iCs/>
        </w:rPr>
        <w:t>and</w:t>
      </w:r>
      <w:proofErr w:type="spellEnd"/>
      <w:r>
        <w:rPr>
          <w:i/>
          <w:iCs/>
        </w:rPr>
        <w:t xml:space="preserve"> </w:t>
      </w:r>
      <w:proofErr w:type="spellStart"/>
      <w:r>
        <w:rPr>
          <w:i/>
          <w:iCs/>
        </w:rPr>
        <w:t>Bioelectronics</w:t>
      </w:r>
      <w:proofErr w:type="spellEnd"/>
      <w:r>
        <w:t xml:space="preserve">, </w:t>
      </w:r>
      <w:r>
        <w:rPr>
          <w:i/>
          <w:iCs/>
        </w:rPr>
        <w:t>239</w:t>
      </w:r>
      <w:r>
        <w:t xml:space="preserve">, 115600. </w:t>
      </w:r>
      <w:r>
        <w:rPr>
          <w:rStyle w:val="url"/>
          <w:rFonts w:eastAsiaTheme="majorEastAsia"/>
        </w:rPr>
        <w:t>https://doi.org/10.1016/j.bios.2023.115600</w:t>
      </w:r>
    </w:p>
    <w:p w14:paraId="0CA2CA23" w14:textId="77777777" w:rsidR="00537E12" w:rsidRDefault="00537E12" w:rsidP="00CC18E6">
      <w:pPr>
        <w:pStyle w:val="Normaalweb"/>
        <w:spacing w:before="0" w:beforeAutospacing="0" w:after="0" w:afterAutospacing="0" w:line="480" w:lineRule="auto"/>
        <w:ind w:left="720" w:hanging="720"/>
        <w:rPr>
          <w:lang w:val="en-GB"/>
        </w:rPr>
      </w:pPr>
    </w:p>
    <w:p w14:paraId="198EF576" w14:textId="54B05B13" w:rsidR="00CC18E6" w:rsidRPr="00456319" w:rsidRDefault="00CC18E6" w:rsidP="00CC18E6">
      <w:pPr>
        <w:pStyle w:val="Normaalweb"/>
        <w:spacing w:before="0" w:beforeAutospacing="0" w:after="0" w:afterAutospacing="0" w:line="480" w:lineRule="auto"/>
        <w:ind w:left="720" w:hanging="720"/>
        <w:rPr>
          <w:lang w:val="en-GB"/>
        </w:rPr>
      </w:pPr>
      <w:r w:rsidRPr="00456319">
        <w:rPr>
          <w:rStyle w:val="url"/>
          <w:rFonts w:eastAsiaTheme="majorEastAsia"/>
          <w:lang w:val="en-GB"/>
        </w:rPr>
        <w:t>https://doi.org/10.1016/j.apnr.2019.06.001</w:t>
      </w:r>
    </w:p>
    <w:p w14:paraId="1C6B7F85" w14:textId="77777777" w:rsidR="00CC18E6" w:rsidRPr="00456319" w:rsidRDefault="00CC18E6" w:rsidP="00CC18E6">
      <w:pPr>
        <w:rPr>
          <w:lang w:val="en-GB"/>
        </w:rPr>
      </w:pPr>
      <w:r w:rsidRPr="00456319">
        <w:rPr>
          <w:lang w:val="en-GB"/>
        </w:rPr>
        <w:lastRenderedPageBreak/>
        <w:t>https://www.fedris.be/sites/default/files/assets/NL/Medische_documentatie_BZ/Burn_out/pilootproject_burn-out_-_samenvatting_van_de_resultaten_-_secured.pdf</w:t>
      </w:r>
    </w:p>
    <w:p w14:paraId="4AE1AFB8" w14:textId="0420D0E0" w:rsidR="000F78D2" w:rsidRPr="00CC18E6" w:rsidRDefault="000F78D2" w:rsidP="00413AA8">
      <w:pPr>
        <w:spacing w:after="160" w:line="259" w:lineRule="auto"/>
        <w:rPr>
          <w:lang w:val="en-GB"/>
        </w:rPr>
      </w:pPr>
    </w:p>
    <w:sectPr w:rsidR="000F78D2" w:rsidRPr="00CC18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0A51"/>
    <w:multiLevelType w:val="multilevel"/>
    <w:tmpl w:val="D50E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B7213"/>
    <w:multiLevelType w:val="multilevel"/>
    <w:tmpl w:val="11B6A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42715"/>
    <w:multiLevelType w:val="multilevel"/>
    <w:tmpl w:val="0098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E31BA"/>
    <w:multiLevelType w:val="multilevel"/>
    <w:tmpl w:val="DE423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C7466"/>
    <w:multiLevelType w:val="multilevel"/>
    <w:tmpl w:val="8DEC2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96B4E"/>
    <w:multiLevelType w:val="hybridMultilevel"/>
    <w:tmpl w:val="C5FABF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B0F1F39"/>
    <w:multiLevelType w:val="multilevel"/>
    <w:tmpl w:val="EF04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72BF1"/>
    <w:multiLevelType w:val="multilevel"/>
    <w:tmpl w:val="E96C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919F6"/>
    <w:multiLevelType w:val="hybridMultilevel"/>
    <w:tmpl w:val="BE64977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B0E4EBC"/>
    <w:multiLevelType w:val="multilevel"/>
    <w:tmpl w:val="7320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A1967"/>
    <w:multiLevelType w:val="multilevel"/>
    <w:tmpl w:val="5DA8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C56B2"/>
    <w:multiLevelType w:val="multilevel"/>
    <w:tmpl w:val="65306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91F1F"/>
    <w:multiLevelType w:val="multilevel"/>
    <w:tmpl w:val="2B18B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25FA7"/>
    <w:multiLevelType w:val="hybridMultilevel"/>
    <w:tmpl w:val="A344F8E0"/>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4" w15:restartNumberingAfterBreak="0">
    <w:nsid w:val="55776BF6"/>
    <w:multiLevelType w:val="multilevel"/>
    <w:tmpl w:val="15C2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7453E"/>
    <w:multiLevelType w:val="multilevel"/>
    <w:tmpl w:val="62142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87D44"/>
    <w:multiLevelType w:val="multilevel"/>
    <w:tmpl w:val="F8206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7C18AC"/>
    <w:multiLevelType w:val="multilevel"/>
    <w:tmpl w:val="65306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103B56"/>
    <w:multiLevelType w:val="multilevel"/>
    <w:tmpl w:val="48BA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A16668"/>
    <w:multiLevelType w:val="hybridMultilevel"/>
    <w:tmpl w:val="0218B838"/>
    <w:lvl w:ilvl="0" w:tplc="08130001">
      <w:start w:val="1"/>
      <w:numFmt w:val="bullet"/>
      <w:lvlText w:val=""/>
      <w:lvlJc w:val="left"/>
      <w:pPr>
        <w:ind w:left="1425" w:hanging="360"/>
      </w:pPr>
      <w:rPr>
        <w:rFonts w:ascii="Symbol" w:hAnsi="Symbol" w:hint="default"/>
      </w:rPr>
    </w:lvl>
    <w:lvl w:ilvl="1" w:tplc="08130003">
      <w:start w:val="1"/>
      <w:numFmt w:val="bullet"/>
      <w:lvlText w:val="o"/>
      <w:lvlJc w:val="left"/>
      <w:pPr>
        <w:ind w:left="2145" w:hanging="360"/>
      </w:pPr>
      <w:rPr>
        <w:rFonts w:ascii="Courier New" w:hAnsi="Courier New" w:cs="Courier New" w:hint="default"/>
      </w:rPr>
    </w:lvl>
    <w:lvl w:ilvl="2" w:tplc="08130005" w:tentative="1">
      <w:start w:val="1"/>
      <w:numFmt w:val="bullet"/>
      <w:lvlText w:val=""/>
      <w:lvlJc w:val="left"/>
      <w:pPr>
        <w:ind w:left="2865" w:hanging="360"/>
      </w:pPr>
      <w:rPr>
        <w:rFonts w:ascii="Wingdings" w:hAnsi="Wingdings" w:hint="default"/>
      </w:rPr>
    </w:lvl>
    <w:lvl w:ilvl="3" w:tplc="08130001" w:tentative="1">
      <w:start w:val="1"/>
      <w:numFmt w:val="bullet"/>
      <w:lvlText w:val=""/>
      <w:lvlJc w:val="left"/>
      <w:pPr>
        <w:ind w:left="3585" w:hanging="360"/>
      </w:pPr>
      <w:rPr>
        <w:rFonts w:ascii="Symbol" w:hAnsi="Symbol" w:hint="default"/>
      </w:rPr>
    </w:lvl>
    <w:lvl w:ilvl="4" w:tplc="08130003" w:tentative="1">
      <w:start w:val="1"/>
      <w:numFmt w:val="bullet"/>
      <w:lvlText w:val="o"/>
      <w:lvlJc w:val="left"/>
      <w:pPr>
        <w:ind w:left="4305" w:hanging="360"/>
      </w:pPr>
      <w:rPr>
        <w:rFonts w:ascii="Courier New" w:hAnsi="Courier New" w:cs="Courier New" w:hint="default"/>
      </w:rPr>
    </w:lvl>
    <w:lvl w:ilvl="5" w:tplc="08130005" w:tentative="1">
      <w:start w:val="1"/>
      <w:numFmt w:val="bullet"/>
      <w:lvlText w:val=""/>
      <w:lvlJc w:val="left"/>
      <w:pPr>
        <w:ind w:left="5025" w:hanging="360"/>
      </w:pPr>
      <w:rPr>
        <w:rFonts w:ascii="Wingdings" w:hAnsi="Wingdings" w:hint="default"/>
      </w:rPr>
    </w:lvl>
    <w:lvl w:ilvl="6" w:tplc="08130001" w:tentative="1">
      <w:start w:val="1"/>
      <w:numFmt w:val="bullet"/>
      <w:lvlText w:val=""/>
      <w:lvlJc w:val="left"/>
      <w:pPr>
        <w:ind w:left="5745" w:hanging="360"/>
      </w:pPr>
      <w:rPr>
        <w:rFonts w:ascii="Symbol" w:hAnsi="Symbol" w:hint="default"/>
      </w:rPr>
    </w:lvl>
    <w:lvl w:ilvl="7" w:tplc="08130003" w:tentative="1">
      <w:start w:val="1"/>
      <w:numFmt w:val="bullet"/>
      <w:lvlText w:val="o"/>
      <w:lvlJc w:val="left"/>
      <w:pPr>
        <w:ind w:left="6465" w:hanging="360"/>
      </w:pPr>
      <w:rPr>
        <w:rFonts w:ascii="Courier New" w:hAnsi="Courier New" w:cs="Courier New" w:hint="default"/>
      </w:rPr>
    </w:lvl>
    <w:lvl w:ilvl="8" w:tplc="08130005" w:tentative="1">
      <w:start w:val="1"/>
      <w:numFmt w:val="bullet"/>
      <w:lvlText w:val=""/>
      <w:lvlJc w:val="left"/>
      <w:pPr>
        <w:ind w:left="7185" w:hanging="360"/>
      </w:pPr>
      <w:rPr>
        <w:rFonts w:ascii="Wingdings" w:hAnsi="Wingdings" w:hint="default"/>
      </w:rPr>
    </w:lvl>
  </w:abstractNum>
  <w:abstractNum w:abstractNumId="20" w15:restartNumberingAfterBreak="0">
    <w:nsid w:val="65AF4A53"/>
    <w:multiLevelType w:val="multilevel"/>
    <w:tmpl w:val="37ECA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7655EB"/>
    <w:multiLevelType w:val="multilevel"/>
    <w:tmpl w:val="A8AC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5340BE"/>
    <w:multiLevelType w:val="multilevel"/>
    <w:tmpl w:val="FD36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7418A8"/>
    <w:multiLevelType w:val="multilevel"/>
    <w:tmpl w:val="34B43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44776A"/>
    <w:multiLevelType w:val="multilevel"/>
    <w:tmpl w:val="F4FCF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CB35F3"/>
    <w:multiLevelType w:val="multilevel"/>
    <w:tmpl w:val="BCE8B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129636">
    <w:abstractNumId w:val="8"/>
  </w:num>
  <w:num w:numId="2" w16cid:durableId="702903554">
    <w:abstractNumId w:val="2"/>
  </w:num>
  <w:num w:numId="3" w16cid:durableId="1490899508">
    <w:abstractNumId w:val="7"/>
  </w:num>
  <w:num w:numId="4" w16cid:durableId="90782042">
    <w:abstractNumId w:val="22"/>
  </w:num>
  <w:num w:numId="5" w16cid:durableId="561840304">
    <w:abstractNumId w:val="3"/>
  </w:num>
  <w:num w:numId="6" w16cid:durableId="633759414">
    <w:abstractNumId w:val="1"/>
  </w:num>
  <w:num w:numId="7" w16cid:durableId="1000742852">
    <w:abstractNumId w:val="19"/>
  </w:num>
  <w:num w:numId="8" w16cid:durableId="418990802">
    <w:abstractNumId w:val="5"/>
  </w:num>
  <w:num w:numId="9" w16cid:durableId="2143647252">
    <w:abstractNumId w:val="23"/>
  </w:num>
  <w:num w:numId="10" w16cid:durableId="1770198602">
    <w:abstractNumId w:val="13"/>
  </w:num>
  <w:num w:numId="11" w16cid:durableId="1486314250">
    <w:abstractNumId w:val="0"/>
  </w:num>
  <w:num w:numId="12" w16cid:durableId="1342046547">
    <w:abstractNumId w:val="16"/>
  </w:num>
  <w:num w:numId="13" w16cid:durableId="1093477248">
    <w:abstractNumId w:val="21"/>
  </w:num>
  <w:num w:numId="14" w16cid:durableId="1593854571">
    <w:abstractNumId w:val="6"/>
  </w:num>
  <w:num w:numId="15" w16cid:durableId="116802762">
    <w:abstractNumId w:val="10"/>
  </w:num>
  <w:num w:numId="16" w16cid:durableId="658464225">
    <w:abstractNumId w:val="9"/>
  </w:num>
  <w:num w:numId="17" w16cid:durableId="552086017">
    <w:abstractNumId w:val="14"/>
  </w:num>
  <w:num w:numId="18" w16cid:durableId="1724332241">
    <w:abstractNumId w:val="12"/>
  </w:num>
  <w:num w:numId="19" w16cid:durableId="1206678007">
    <w:abstractNumId w:val="24"/>
  </w:num>
  <w:num w:numId="20" w16cid:durableId="335573961">
    <w:abstractNumId w:val="20"/>
  </w:num>
  <w:num w:numId="21" w16cid:durableId="1269313565">
    <w:abstractNumId w:val="4"/>
  </w:num>
  <w:num w:numId="22" w16cid:durableId="949317414">
    <w:abstractNumId w:val="25"/>
  </w:num>
  <w:num w:numId="23" w16cid:durableId="1661344991">
    <w:abstractNumId w:val="15"/>
  </w:num>
  <w:num w:numId="24" w16cid:durableId="1595474632">
    <w:abstractNumId w:val="17"/>
  </w:num>
  <w:num w:numId="25" w16cid:durableId="2118215420">
    <w:abstractNumId w:val="18"/>
  </w:num>
  <w:num w:numId="26" w16cid:durableId="5355803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8E6"/>
    <w:rsid w:val="000F78D2"/>
    <w:rsid w:val="001F2346"/>
    <w:rsid w:val="0020152C"/>
    <w:rsid w:val="002315FB"/>
    <w:rsid w:val="002C6700"/>
    <w:rsid w:val="00413AA8"/>
    <w:rsid w:val="0048329D"/>
    <w:rsid w:val="00537E12"/>
    <w:rsid w:val="00587AFD"/>
    <w:rsid w:val="006A438F"/>
    <w:rsid w:val="007244EC"/>
    <w:rsid w:val="00794450"/>
    <w:rsid w:val="009E200A"/>
    <w:rsid w:val="00C350CF"/>
    <w:rsid w:val="00CC18E6"/>
    <w:rsid w:val="00DE05C7"/>
    <w:rsid w:val="00E573D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C5FB6"/>
  <w15:chartTrackingRefBased/>
  <w15:docId w15:val="{08B755F4-1E5F-4093-8A52-DCB7F516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C18E6"/>
    <w:pPr>
      <w:spacing w:after="200" w:line="276" w:lineRule="auto"/>
    </w:pPr>
    <w:rPr>
      <w:rFonts w:eastAsiaTheme="minorEastAsia"/>
      <w:kern w:val="0"/>
      <w:lang w:val="en-US"/>
      <w14:ligatures w14:val="none"/>
    </w:rPr>
  </w:style>
  <w:style w:type="paragraph" w:styleId="Kop1">
    <w:name w:val="heading 1"/>
    <w:basedOn w:val="Standaard"/>
    <w:next w:val="Standaard"/>
    <w:link w:val="Kop1Char"/>
    <w:uiPriority w:val="9"/>
    <w:qFormat/>
    <w:rsid w:val="00CC18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C18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C18E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C18E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C18E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C18E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C18E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C18E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C18E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18E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C18E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C18E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C18E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C18E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C18E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C18E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C18E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C18E6"/>
    <w:rPr>
      <w:rFonts w:eastAsiaTheme="majorEastAsia" w:cstheme="majorBidi"/>
      <w:color w:val="272727" w:themeColor="text1" w:themeTint="D8"/>
    </w:rPr>
  </w:style>
  <w:style w:type="paragraph" w:styleId="Titel">
    <w:name w:val="Title"/>
    <w:basedOn w:val="Standaard"/>
    <w:next w:val="Standaard"/>
    <w:link w:val="TitelChar"/>
    <w:uiPriority w:val="10"/>
    <w:qFormat/>
    <w:rsid w:val="00CC1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C18E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C18E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C18E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C18E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C18E6"/>
    <w:rPr>
      <w:i/>
      <w:iCs/>
      <w:color w:val="404040" w:themeColor="text1" w:themeTint="BF"/>
    </w:rPr>
  </w:style>
  <w:style w:type="paragraph" w:styleId="Lijstalinea">
    <w:name w:val="List Paragraph"/>
    <w:basedOn w:val="Standaard"/>
    <w:uiPriority w:val="34"/>
    <w:qFormat/>
    <w:rsid w:val="00CC18E6"/>
    <w:pPr>
      <w:ind w:left="720"/>
      <w:contextualSpacing/>
    </w:pPr>
  </w:style>
  <w:style w:type="character" w:styleId="Intensievebenadrukking">
    <w:name w:val="Intense Emphasis"/>
    <w:basedOn w:val="Standaardalinea-lettertype"/>
    <w:uiPriority w:val="21"/>
    <w:qFormat/>
    <w:rsid w:val="00CC18E6"/>
    <w:rPr>
      <w:i/>
      <w:iCs/>
      <w:color w:val="0F4761" w:themeColor="accent1" w:themeShade="BF"/>
    </w:rPr>
  </w:style>
  <w:style w:type="paragraph" w:styleId="Duidelijkcitaat">
    <w:name w:val="Intense Quote"/>
    <w:basedOn w:val="Standaard"/>
    <w:next w:val="Standaard"/>
    <w:link w:val="DuidelijkcitaatChar"/>
    <w:uiPriority w:val="30"/>
    <w:qFormat/>
    <w:rsid w:val="00CC1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C18E6"/>
    <w:rPr>
      <w:i/>
      <w:iCs/>
      <w:color w:val="0F4761" w:themeColor="accent1" w:themeShade="BF"/>
    </w:rPr>
  </w:style>
  <w:style w:type="character" w:styleId="Intensieveverwijzing">
    <w:name w:val="Intense Reference"/>
    <w:basedOn w:val="Standaardalinea-lettertype"/>
    <w:uiPriority w:val="32"/>
    <w:qFormat/>
    <w:rsid w:val="00CC18E6"/>
    <w:rPr>
      <w:b/>
      <w:bCs/>
      <w:smallCaps/>
      <w:color w:val="0F4761" w:themeColor="accent1" w:themeShade="BF"/>
      <w:spacing w:val="5"/>
    </w:rPr>
  </w:style>
  <w:style w:type="paragraph" w:styleId="Normaalweb">
    <w:name w:val="Normal (Web)"/>
    <w:basedOn w:val="Standaard"/>
    <w:uiPriority w:val="99"/>
    <w:semiHidden/>
    <w:unhideWhenUsed/>
    <w:rsid w:val="00CC18E6"/>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url">
    <w:name w:val="url"/>
    <w:basedOn w:val="Standaardalinea-lettertype"/>
    <w:rsid w:val="00CC18E6"/>
  </w:style>
  <w:style w:type="character" w:styleId="Hyperlink">
    <w:name w:val="Hyperlink"/>
    <w:basedOn w:val="Standaardalinea-lettertype"/>
    <w:uiPriority w:val="99"/>
    <w:unhideWhenUsed/>
    <w:rsid w:val="00CC18E6"/>
    <w:rPr>
      <w:color w:val="467886" w:themeColor="hyperlink"/>
      <w:u w:val="single"/>
    </w:rPr>
  </w:style>
  <w:style w:type="character" w:styleId="Onopgelostemelding">
    <w:name w:val="Unresolved Mention"/>
    <w:basedOn w:val="Standaardalinea-lettertype"/>
    <w:uiPriority w:val="99"/>
    <w:semiHidden/>
    <w:unhideWhenUsed/>
    <w:rsid w:val="00537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97575">
      <w:bodyDiv w:val="1"/>
      <w:marLeft w:val="0"/>
      <w:marRight w:val="0"/>
      <w:marTop w:val="0"/>
      <w:marBottom w:val="0"/>
      <w:divBdr>
        <w:top w:val="none" w:sz="0" w:space="0" w:color="auto"/>
        <w:left w:val="none" w:sz="0" w:space="0" w:color="auto"/>
        <w:bottom w:val="none" w:sz="0" w:space="0" w:color="auto"/>
        <w:right w:val="none" w:sz="0" w:space="0" w:color="auto"/>
      </w:divBdr>
    </w:div>
    <w:div w:id="386419048">
      <w:bodyDiv w:val="1"/>
      <w:marLeft w:val="0"/>
      <w:marRight w:val="0"/>
      <w:marTop w:val="0"/>
      <w:marBottom w:val="0"/>
      <w:divBdr>
        <w:top w:val="none" w:sz="0" w:space="0" w:color="auto"/>
        <w:left w:val="none" w:sz="0" w:space="0" w:color="auto"/>
        <w:bottom w:val="none" w:sz="0" w:space="0" w:color="auto"/>
        <w:right w:val="none" w:sz="0" w:space="0" w:color="auto"/>
      </w:divBdr>
      <w:divsChild>
        <w:div w:id="679501324">
          <w:marLeft w:val="-720"/>
          <w:marRight w:val="0"/>
          <w:marTop w:val="0"/>
          <w:marBottom w:val="0"/>
          <w:divBdr>
            <w:top w:val="none" w:sz="0" w:space="0" w:color="auto"/>
            <w:left w:val="none" w:sz="0" w:space="0" w:color="auto"/>
            <w:bottom w:val="none" w:sz="0" w:space="0" w:color="auto"/>
            <w:right w:val="none" w:sz="0" w:space="0" w:color="auto"/>
          </w:divBdr>
        </w:div>
      </w:divsChild>
    </w:div>
    <w:div w:id="405688919">
      <w:bodyDiv w:val="1"/>
      <w:marLeft w:val="0"/>
      <w:marRight w:val="0"/>
      <w:marTop w:val="0"/>
      <w:marBottom w:val="0"/>
      <w:divBdr>
        <w:top w:val="none" w:sz="0" w:space="0" w:color="auto"/>
        <w:left w:val="none" w:sz="0" w:space="0" w:color="auto"/>
        <w:bottom w:val="none" w:sz="0" w:space="0" w:color="auto"/>
        <w:right w:val="none" w:sz="0" w:space="0" w:color="auto"/>
      </w:divBdr>
    </w:div>
    <w:div w:id="431979226">
      <w:bodyDiv w:val="1"/>
      <w:marLeft w:val="0"/>
      <w:marRight w:val="0"/>
      <w:marTop w:val="0"/>
      <w:marBottom w:val="0"/>
      <w:divBdr>
        <w:top w:val="none" w:sz="0" w:space="0" w:color="auto"/>
        <w:left w:val="none" w:sz="0" w:space="0" w:color="auto"/>
        <w:bottom w:val="none" w:sz="0" w:space="0" w:color="auto"/>
        <w:right w:val="none" w:sz="0" w:space="0" w:color="auto"/>
      </w:divBdr>
    </w:div>
    <w:div w:id="477235859">
      <w:bodyDiv w:val="1"/>
      <w:marLeft w:val="0"/>
      <w:marRight w:val="0"/>
      <w:marTop w:val="0"/>
      <w:marBottom w:val="0"/>
      <w:divBdr>
        <w:top w:val="none" w:sz="0" w:space="0" w:color="auto"/>
        <w:left w:val="none" w:sz="0" w:space="0" w:color="auto"/>
        <w:bottom w:val="none" w:sz="0" w:space="0" w:color="auto"/>
        <w:right w:val="none" w:sz="0" w:space="0" w:color="auto"/>
      </w:divBdr>
      <w:divsChild>
        <w:div w:id="1089354130">
          <w:marLeft w:val="-720"/>
          <w:marRight w:val="0"/>
          <w:marTop w:val="0"/>
          <w:marBottom w:val="0"/>
          <w:divBdr>
            <w:top w:val="none" w:sz="0" w:space="0" w:color="auto"/>
            <w:left w:val="none" w:sz="0" w:space="0" w:color="auto"/>
            <w:bottom w:val="none" w:sz="0" w:space="0" w:color="auto"/>
            <w:right w:val="none" w:sz="0" w:space="0" w:color="auto"/>
          </w:divBdr>
        </w:div>
      </w:divsChild>
    </w:div>
    <w:div w:id="549852394">
      <w:bodyDiv w:val="1"/>
      <w:marLeft w:val="0"/>
      <w:marRight w:val="0"/>
      <w:marTop w:val="0"/>
      <w:marBottom w:val="0"/>
      <w:divBdr>
        <w:top w:val="none" w:sz="0" w:space="0" w:color="auto"/>
        <w:left w:val="none" w:sz="0" w:space="0" w:color="auto"/>
        <w:bottom w:val="none" w:sz="0" w:space="0" w:color="auto"/>
        <w:right w:val="none" w:sz="0" w:space="0" w:color="auto"/>
      </w:divBdr>
      <w:divsChild>
        <w:div w:id="1670866108">
          <w:marLeft w:val="0"/>
          <w:marRight w:val="0"/>
          <w:marTop w:val="0"/>
          <w:marBottom w:val="0"/>
          <w:divBdr>
            <w:top w:val="none" w:sz="0" w:space="0" w:color="auto"/>
            <w:left w:val="none" w:sz="0" w:space="0" w:color="auto"/>
            <w:bottom w:val="none" w:sz="0" w:space="0" w:color="auto"/>
            <w:right w:val="none" w:sz="0" w:space="0" w:color="auto"/>
          </w:divBdr>
          <w:divsChild>
            <w:div w:id="813912703">
              <w:marLeft w:val="0"/>
              <w:marRight w:val="0"/>
              <w:marTop w:val="0"/>
              <w:marBottom w:val="0"/>
              <w:divBdr>
                <w:top w:val="none" w:sz="0" w:space="0" w:color="auto"/>
                <w:left w:val="none" w:sz="0" w:space="0" w:color="auto"/>
                <w:bottom w:val="none" w:sz="0" w:space="0" w:color="auto"/>
                <w:right w:val="none" w:sz="0" w:space="0" w:color="auto"/>
              </w:divBdr>
              <w:divsChild>
                <w:div w:id="1816877000">
                  <w:marLeft w:val="0"/>
                  <w:marRight w:val="0"/>
                  <w:marTop w:val="0"/>
                  <w:marBottom w:val="0"/>
                  <w:divBdr>
                    <w:top w:val="none" w:sz="0" w:space="0" w:color="auto"/>
                    <w:left w:val="none" w:sz="0" w:space="0" w:color="auto"/>
                    <w:bottom w:val="none" w:sz="0" w:space="0" w:color="auto"/>
                    <w:right w:val="none" w:sz="0" w:space="0" w:color="auto"/>
                  </w:divBdr>
                  <w:divsChild>
                    <w:div w:id="348221477">
                      <w:marLeft w:val="0"/>
                      <w:marRight w:val="0"/>
                      <w:marTop w:val="0"/>
                      <w:marBottom w:val="0"/>
                      <w:divBdr>
                        <w:top w:val="none" w:sz="0" w:space="0" w:color="auto"/>
                        <w:left w:val="none" w:sz="0" w:space="0" w:color="auto"/>
                        <w:bottom w:val="none" w:sz="0" w:space="0" w:color="auto"/>
                        <w:right w:val="none" w:sz="0" w:space="0" w:color="auto"/>
                      </w:divBdr>
                      <w:divsChild>
                        <w:div w:id="1497841959">
                          <w:marLeft w:val="0"/>
                          <w:marRight w:val="0"/>
                          <w:marTop w:val="0"/>
                          <w:marBottom w:val="0"/>
                          <w:divBdr>
                            <w:top w:val="none" w:sz="0" w:space="0" w:color="auto"/>
                            <w:left w:val="none" w:sz="0" w:space="0" w:color="auto"/>
                            <w:bottom w:val="none" w:sz="0" w:space="0" w:color="auto"/>
                            <w:right w:val="none" w:sz="0" w:space="0" w:color="auto"/>
                          </w:divBdr>
                          <w:divsChild>
                            <w:div w:id="13311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452404">
      <w:bodyDiv w:val="1"/>
      <w:marLeft w:val="0"/>
      <w:marRight w:val="0"/>
      <w:marTop w:val="0"/>
      <w:marBottom w:val="0"/>
      <w:divBdr>
        <w:top w:val="none" w:sz="0" w:space="0" w:color="auto"/>
        <w:left w:val="none" w:sz="0" w:space="0" w:color="auto"/>
        <w:bottom w:val="none" w:sz="0" w:space="0" w:color="auto"/>
        <w:right w:val="none" w:sz="0" w:space="0" w:color="auto"/>
      </w:divBdr>
    </w:div>
    <w:div w:id="687951923">
      <w:bodyDiv w:val="1"/>
      <w:marLeft w:val="0"/>
      <w:marRight w:val="0"/>
      <w:marTop w:val="0"/>
      <w:marBottom w:val="0"/>
      <w:divBdr>
        <w:top w:val="none" w:sz="0" w:space="0" w:color="auto"/>
        <w:left w:val="none" w:sz="0" w:space="0" w:color="auto"/>
        <w:bottom w:val="none" w:sz="0" w:space="0" w:color="auto"/>
        <w:right w:val="none" w:sz="0" w:space="0" w:color="auto"/>
      </w:divBdr>
    </w:div>
    <w:div w:id="797650155">
      <w:bodyDiv w:val="1"/>
      <w:marLeft w:val="0"/>
      <w:marRight w:val="0"/>
      <w:marTop w:val="0"/>
      <w:marBottom w:val="0"/>
      <w:divBdr>
        <w:top w:val="none" w:sz="0" w:space="0" w:color="auto"/>
        <w:left w:val="none" w:sz="0" w:space="0" w:color="auto"/>
        <w:bottom w:val="none" w:sz="0" w:space="0" w:color="auto"/>
        <w:right w:val="none" w:sz="0" w:space="0" w:color="auto"/>
      </w:divBdr>
    </w:div>
    <w:div w:id="839806898">
      <w:bodyDiv w:val="1"/>
      <w:marLeft w:val="0"/>
      <w:marRight w:val="0"/>
      <w:marTop w:val="0"/>
      <w:marBottom w:val="0"/>
      <w:divBdr>
        <w:top w:val="none" w:sz="0" w:space="0" w:color="auto"/>
        <w:left w:val="none" w:sz="0" w:space="0" w:color="auto"/>
        <w:bottom w:val="none" w:sz="0" w:space="0" w:color="auto"/>
        <w:right w:val="none" w:sz="0" w:space="0" w:color="auto"/>
      </w:divBdr>
      <w:divsChild>
        <w:div w:id="1495611641">
          <w:marLeft w:val="-720"/>
          <w:marRight w:val="0"/>
          <w:marTop w:val="0"/>
          <w:marBottom w:val="0"/>
          <w:divBdr>
            <w:top w:val="none" w:sz="0" w:space="0" w:color="auto"/>
            <w:left w:val="none" w:sz="0" w:space="0" w:color="auto"/>
            <w:bottom w:val="none" w:sz="0" w:space="0" w:color="auto"/>
            <w:right w:val="none" w:sz="0" w:space="0" w:color="auto"/>
          </w:divBdr>
        </w:div>
      </w:divsChild>
    </w:div>
    <w:div w:id="999846939">
      <w:bodyDiv w:val="1"/>
      <w:marLeft w:val="0"/>
      <w:marRight w:val="0"/>
      <w:marTop w:val="0"/>
      <w:marBottom w:val="0"/>
      <w:divBdr>
        <w:top w:val="none" w:sz="0" w:space="0" w:color="auto"/>
        <w:left w:val="none" w:sz="0" w:space="0" w:color="auto"/>
        <w:bottom w:val="none" w:sz="0" w:space="0" w:color="auto"/>
        <w:right w:val="none" w:sz="0" w:space="0" w:color="auto"/>
      </w:divBdr>
      <w:divsChild>
        <w:div w:id="585384459">
          <w:marLeft w:val="-720"/>
          <w:marRight w:val="0"/>
          <w:marTop w:val="0"/>
          <w:marBottom w:val="0"/>
          <w:divBdr>
            <w:top w:val="none" w:sz="0" w:space="0" w:color="auto"/>
            <w:left w:val="none" w:sz="0" w:space="0" w:color="auto"/>
            <w:bottom w:val="none" w:sz="0" w:space="0" w:color="auto"/>
            <w:right w:val="none" w:sz="0" w:space="0" w:color="auto"/>
          </w:divBdr>
        </w:div>
      </w:divsChild>
    </w:div>
    <w:div w:id="1243294903">
      <w:bodyDiv w:val="1"/>
      <w:marLeft w:val="0"/>
      <w:marRight w:val="0"/>
      <w:marTop w:val="0"/>
      <w:marBottom w:val="0"/>
      <w:divBdr>
        <w:top w:val="none" w:sz="0" w:space="0" w:color="auto"/>
        <w:left w:val="none" w:sz="0" w:space="0" w:color="auto"/>
        <w:bottom w:val="none" w:sz="0" w:space="0" w:color="auto"/>
        <w:right w:val="none" w:sz="0" w:space="0" w:color="auto"/>
      </w:divBdr>
      <w:divsChild>
        <w:div w:id="1107383704">
          <w:marLeft w:val="-720"/>
          <w:marRight w:val="0"/>
          <w:marTop w:val="0"/>
          <w:marBottom w:val="0"/>
          <w:divBdr>
            <w:top w:val="none" w:sz="0" w:space="0" w:color="auto"/>
            <w:left w:val="none" w:sz="0" w:space="0" w:color="auto"/>
            <w:bottom w:val="none" w:sz="0" w:space="0" w:color="auto"/>
            <w:right w:val="none" w:sz="0" w:space="0" w:color="auto"/>
          </w:divBdr>
        </w:div>
      </w:divsChild>
    </w:div>
    <w:div w:id="1435905637">
      <w:bodyDiv w:val="1"/>
      <w:marLeft w:val="0"/>
      <w:marRight w:val="0"/>
      <w:marTop w:val="0"/>
      <w:marBottom w:val="0"/>
      <w:divBdr>
        <w:top w:val="none" w:sz="0" w:space="0" w:color="auto"/>
        <w:left w:val="none" w:sz="0" w:space="0" w:color="auto"/>
        <w:bottom w:val="none" w:sz="0" w:space="0" w:color="auto"/>
        <w:right w:val="none" w:sz="0" w:space="0" w:color="auto"/>
      </w:divBdr>
      <w:divsChild>
        <w:div w:id="994070376">
          <w:marLeft w:val="-720"/>
          <w:marRight w:val="0"/>
          <w:marTop w:val="0"/>
          <w:marBottom w:val="0"/>
          <w:divBdr>
            <w:top w:val="none" w:sz="0" w:space="0" w:color="auto"/>
            <w:left w:val="none" w:sz="0" w:space="0" w:color="auto"/>
            <w:bottom w:val="none" w:sz="0" w:space="0" w:color="auto"/>
            <w:right w:val="none" w:sz="0" w:space="0" w:color="auto"/>
          </w:divBdr>
        </w:div>
      </w:divsChild>
    </w:div>
    <w:div w:id="1806701016">
      <w:bodyDiv w:val="1"/>
      <w:marLeft w:val="0"/>
      <w:marRight w:val="0"/>
      <w:marTop w:val="0"/>
      <w:marBottom w:val="0"/>
      <w:divBdr>
        <w:top w:val="none" w:sz="0" w:space="0" w:color="auto"/>
        <w:left w:val="none" w:sz="0" w:space="0" w:color="auto"/>
        <w:bottom w:val="none" w:sz="0" w:space="0" w:color="auto"/>
        <w:right w:val="none" w:sz="0" w:space="0" w:color="auto"/>
      </w:divBdr>
      <w:divsChild>
        <w:div w:id="76384599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be/sites/default/files/documenten/SERV_20240703_WBM2023_WNS_zorg_StIA_RAP.pdf" TargetMode="External"/><Relationship Id="rId13" Type="http://schemas.openxmlformats.org/officeDocument/2006/relationships/hyperlink" Target="https://pmc.ncbi.nlm.nih.gov/articles/PMC10685286/" TargetMode="External"/><Relationship Id="rId18" Type="http://schemas.openxmlformats.org/officeDocument/2006/relationships/hyperlink" Target="https://www.fedris.be/sites/default/files/assets/NL/Medische_documentatie_BZ/Burn_out/pilootproject_burn-out_-_samenvatting_van_de_resultaten_-_secured.pdf" TargetMode="External"/><Relationship Id="rId3" Type="http://schemas.openxmlformats.org/officeDocument/2006/relationships/settings" Target="settings.xml"/><Relationship Id="rId21" Type="http://schemas.openxmlformats.org/officeDocument/2006/relationships/hyperlink" Target="https://doi.org/10.2802/33116" TargetMode="External"/><Relationship Id="rId7" Type="http://schemas.openxmlformats.org/officeDocument/2006/relationships/hyperlink" Target="https://www.zorgneticuro.be/nieuws/veel-werkstressklachten-zorg-en-welzijnssector" TargetMode="External"/><Relationship Id="rId12" Type="http://schemas.openxmlformats.org/officeDocument/2006/relationships/hyperlink" Target="https://publicaties.vlaanderen.be/view-file/49692#page=14&amp;zoom=100,90,697" TargetMode="External"/><Relationship Id="rId17" Type="http://schemas.openxmlformats.org/officeDocument/2006/relationships/hyperlink" Target="https://www.serv.be/sites/default/files/documenten/SERV_20240703_WBM2023_WNS_zorg_StIA_RAP.pdf" TargetMode="External"/><Relationship Id="rId2" Type="http://schemas.openxmlformats.org/officeDocument/2006/relationships/styles" Target="styles.xml"/><Relationship Id="rId16" Type="http://schemas.openxmlformats.org/officeDocument/2006/relationships/hyperlink" Target="https://www.hln.be/binnenland/liefst-50-procent-meer-langdurig-zieken-in-de-zorgsector~a3671e65/" TargetMode="External"/><Relationship Id="rId20" Type="http://schemas.openxmlformats.org/officeDocument/2006/relationships/hyperlink" Target="https://doi.org/10.2196/47112" TargetMode="External"/><Relationship Id="rId1" Type="http://schemas.openxmlformats.org/officeDocument/2006/relationships/numbering" Target="numbering.xml"/><Relationship Id="rId6" Type="http://schemas.openxmlformats.org/officeDocument/2006/relationships/hyperlink" Target="https://www.hln.be/binnenland/liefst-50-procent-meer-langdurig-zieken-in-de-zorgsector~a3671e65/" TargetMode="External"/><Relationship Id="rId11" Type="http://schemas.openxmlformats.org/officeDocument/2006/relationships/hyperlink" Target="https://bmjopen.bmj.com/content/13/8/e072668" TargetMode="External"/><Relationship Id="rId5" Type="http://schemas.openxmlformats.org/officeDocument/2006/relationships/hyperlink" Target="https://we.tl/t-1S31iFGOU5" TargetMode="External"/><Relationship Id="rId15" Type="http://schemas.openxmlformats.org/officeDocument/2006/relationships/hyperlink" Target="https://www.sciencedirect.com/science/article/pii/S0956566323005420" TargetMode="External"/><Relationship Id="rId23" Type="http://schemas.openxmlformats.org/officeDocument/2006/relationships/theme" Target="theme/theme1.xml"/><Relationship Id="rId10" Type="http://schemas.openxmlformats.org/officeDocument/2006/relationships/hyperlink" Target="https://pmc.ncbi.nlm.nih.gov/articles/PMC8863599/" TargetMode="External"/><Relationship Id="rId19" Type="http://schemas.openxmlformats.org/officeDocument/2006/relationships/hyperlink" Target="https://publicaties.vlaanderen.be/view-file/49692#page=14&amp;zoom=100,90,697" TargetMode="External"/><Relationship Id="rId4" Type="http://schemas.openxmlformats.org/officeDocument/2006/relationships/webSettings" Target="webSettings.xml"/><Relationship Id="rId9" Type="http://schemas.openxmlformats.org/officeDocument/2006/relationships/hyperlink" Target="https://www.fedris.be/sites/default/files/assets/NL/Medische_documentatie_BZ/Burn_out/pilootproject_burn-out_-_samenvatting_van_de_resultaten_-_secured.pdf" TargetMode="External"/><Relationship Id="rId14" Type="http://schemas.openxmlformats.org/officeDocument/2006/relationships/hyperlink" Target="https://osha.europa.eu/sites/default/files/healthcare%20sector%20-%20nl.pdf"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2364</Words>
  <Characters>13005</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Tops</dc:creator>
  <cp:keywords/>
  <dc:description/>
  <cp:lastModifiedBy>Bram Tops</cp:lastModifiedBy>
  <cp:revision>3</cp:revision>
  <dcterms:created xsi:type="dcterms:W3CDTF">2024-10-30T19:25:00Z</dcterms:created>
  <dcterms:modified xsi:type="dcterms:W3CDTF">2024-10-30T20:56:00Z</dcterms:modified>
</cp:coreProperties>
</file>