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F5F8103" w:rsidR="00CA226B" w:rsidRPr="00CA226B" w:rsidRDefault="00CA226B" w:rsidP="00CA226B">
      <w:pPr>
        <w:pStyle w:val="Heading1"/>
        <w:rPr>
          <w:lang w:val="en-US"/>
        </w:rPr>
      </w:pPr>
      <w:r w:rsidRPr="00CA226B">
        <w:rPr>
          <w:sz w:val="32"/>
          <w:szCs w:val="32"/>
          <w:lang w:val="en-US"/>
        </w:rPr>
        <w:t>EEGpal</w:t>
      </w:r>
      <w:r>
        <w:rPr>
          <w:lang w:val="en-US"/>
        </w:rPr>
        <w:t xml:space="preserve">: </w:t>
      </w:r>
      <w:r w:rsidR="00EF565B">
        <w:rPr>
          <w:b/>
          <w:bCs/>
          <w:lang w:val="en-US"/>
        </w:rPr>
        <w:t>GEDAI</w:t>
      </w:r>
      <w:r w:rsidRPr="00CA226B">
        <w:rPr>
          <w:b/>
          <w:bCs/>
          <w:lang w:val="en-US"/>
        </w:rPr>
        <w:t xml:space="preserve"> module</w:t>
      </w:r>
    </w:p>
    <w:p w14:paraId="61386E57" w14:textId="79FE713C"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C96A27">
        <w:rPr>
          <w:rFonts w:ascii="Calibri" w:hAnsi="Calibri" w:cs="Calibri"/>
          <w:lang w:val="en-US"/>
        </w:rPr>
        <w:t>2.0</w:t>
      </w:r>
      <w:r w:rsidR="00EF565B">
        <w:rPr>
          <w:rFonts w:ascii="Calibri" w:hAnsi="Calibri" w:cs="Calibri"/>
          <w:lang w:val="en-US"/>
        </w:rPr>
        <w:t>2</w:t>
      </w:r>
      <w:r w:rsidRPr="00CA226B">
        <w:rPr>
          <w:rFonts w:ascii="Calibri" w:hAnsi="Calibri" w:cs="Calibri"/>
          <w:lang w:val="en-US"/>
        </w:rPr>
        <w:t xml:space="preserve">, </w:t>
      </w:r>
      <w:r w:rsidR="00EF565B">
        <w:rPr>
          <w:rFonts w:ascii="Calibri" w:hAnsi="Calibri" w:cs="Calibri"/>
          <w:lang w:val="en-US"/>
        </w:rPr>
        <w:t>XX</w:t>
      </w:r>
      <w:r w:rsidRPr="00CA226B">
        <w:rPr>
          <w:rFonts w:ascii="Calibri" w:hAnsi="Calibri" w:cs="Calibri"/>
          <w:lang w:val="en-US"/>
        </w:rPr>
        <w:t>.</w:t>
      </w:r>
      <w:r w:rsidR="00EF565B">
        <w:rPr>
          <w:rFonts w:ascii="Calibri" w:hAnsi="Calibri" w:cs="Calibri"/>
          <w:lang w:val="en-US"/>
        </w:rPr>
        <w:t>XX</w:t>
      </w:r>
      <w:r w:rsidRPr="00CA226B">
        <w:rPr>
          <w:rFonts w:ascii="Calibri" w:hAnsi="Calibri" w:cs="Calibri"/>
          <w:lang w:val="en-US"/>
        </w:rPr>
        <w:t>.202</w:t>
      </w:r>
      <w:r w:rsidR="00C96A27">
        <w:rPr>
          <w:rFonts w:ascii="Calibri" w:hAnsi="Calibri" w:cs="Calibri"/>
          <w:lang w:val="en-US"/>
        </w:rPr>
        <w:t>5</w:t>
      </w:r>
    </w:p>
    <w:p w14:paraId="29378C70" w14:textId="4AEB6226" w:rsidR="00E021C7" w:rsidRDefault="00FE4D93">
      <w:pPr>
        <w:rPr>
          <w:rFonts w:ascii="Calibri" w:hAnsi="Calibri" w:cs="Calibri"/>
          <w:lang w:val="en-US"/>
        </w:rPr>
      </w:pPr>
      <w:r>
        <w:rPr>
          <w:rFonts w:ascii="Calibri" w:hAnsi="Calibri" w:cs="Calibri"/>
          <w:lang w:val="en-US"/>
        </w:rPr>
        <w:t xml:space="preserve">Video tutorial: </w:t>
      </w:r>
      <w:r w:rsidR="00715989" w:rsidRPr="00715989">
        <w:rPr>
          <w:rFonts w:ascii="Calibri" w:hAnsi="Calibri" w:cs="Calibri"/>
          <w:i/>
          <w:iCs/>
          <w:lang w:val="en-US"/>
        </w:rPr>
        <w:t>Coming soon</w:t>
      </w:r>
    </w:p>
    <w:p w14:paraId="33797709" w14:textId="77777777" w:rsidR="00FE4D93" w:rsidRDefault="00FE4D93">
      <w:pPr>
        <w:rPr>
          <w:rFonts w:ascii="Calibri" w:hAnsi="Calibri" w:cs="Calibri"/>
          <w:lang w:val="en-US"/>
        </w:rPr>
      </w:pPr>
    </w:p>
    <w:p w14:paraId="3ACF7C0D" w14:textId="22798966" w:rsidR="0082078F" w:rsidRDefault="00DF26B2">
      <w:pPr>
        <w:rPr>
          <w:rFonts w:ascii="Calibri" w:hAnsi="Calibri" w:cs="Calibri"/>
          <w:lang w:val="en-US"/>
        </w:rPr>
      </w:pPr>
      <w:r>
        <w:rPr>
          <w:rFonts w:ascii="Calibri" w:hAnsi="Calibri" w:cs="Calibri"/>
          <w:lang w:val="en-US"/>
        </w:rPr>
        <w:t>The GEDAI toolbox is a new way to correct EEG artefacts (muscles, eyes, electronic noise, etc..)</w:t>
      </w:r>
      <w:r w:rsidR="0082078F">
        <w:rPr>
          <w:rFonts w:ascii="Calibri" w:hAnsi="Calibri" w:cs="Calibri"/>
          <w:lang w:val="en-US"/>
        </w:rPr>
        <w:t xml:space="preserve">. </w:t>
      </w:r>
      <w:r>
        <w:rPr>
          <w:rFonts w:ascii="Calibri" w:hAnsi="Calibri" w:cs="Calibri"/>
          <w:lang w:val="en-US"/>
        </w:rPr>
        <w:t xml:space="preserve"> </w:t>
      </w:r>
      <w:r w:rsidR="0082078F">
        <w:rPr>
          <w:rFonts w:ascii="Calibri" w:hAnsi="Calibri" w:cs="Calibri"/>
          <w:lang w:val="en-US"/>
        </w:rPr>
        <w:t xml:space="preserve"> </w:t>
      </w:r>
      <w:r w:rsidR="0082078F" w:rsidRPr="0082078F">
        <w:rPr>
          <w:rFonts w:ascii="Calibri" w:hAnsi="Calibri" w:cs="Calibri"/>
          <w:highlight w:val="yellow"/>
          <w:lang w:val="en-US"/>
        </w:rPr>
        <w:t xml:space="preserve">ecrir un phase de résumé. </w:t>
      </w:r>
      <w:r w:rsidRPr="0082078F">
        <w:rPr>
          <w:rFonts w:ascii="Calibri" w:hAnsi="Calibri" w:cs="Calibri"/>
          <w:highlight w:val="yellow"/>
          <w:lang w:val="en-US"/>
        </w:rPr>
        <w:t>based on the comparison of your data with a</w:t>
      </w:r>
      <w:r w:rsidR="0082078F" w:rsidRPr="0082078F">
        <w:rPr>
          <w:rFonts w:ascii="Calibri" w:hAnsi="Calibri" w:cs="Calibri"/>
          <w:highlight w:val="yellow"/>
          <w:lang w:val="en-US"/>
        </w:rPr>
        <w:t xml:space="preserve"> matrix of </w:t>
      </w:r>
      <w:r w:rsidRPr="0082078F">
        <w:rPr>
          <w:rFonts w:ascii="Calibri" w:hAnsi="Calibri" w:cs="Calibri"/>
          <w:highlight w:val="yellow"/>
          <w:lang w:val="en-US"/>
        </w:rPr>
        <w:t>.</w:t>
      </w:r>
      <w:r>
        <w:rPr>
          <w:rFonts w:ascii="Calibri" w:hAnsi="Calibri" w:cs="Calibri"/>
          <w:lang w:val="en-US"/>
        </w:rPr>
        <w:t xml:space="preserve"> </w:t>
      </w:r>
    </w:p>
    <w:p w14:paraId="03E24BD7" w14:textId="7B691DDF" w:rsidR="002E27B3" w:rsidRDefault="002E27B3">
      <w:pPr>
        <w:rPr>
          <w:rFonts w:ascii="Calibri" w:hAnsi="Calibri" w:cs="Calibri"/>
          <w:lang w:val="en-US"/>
        </w:rPr>
      </w:pPr>
      <w:r>
        <w:rPr>
          <w:rFonts w:ascii="Calibri" w:hAnsi="Calibri" w:cs="Calibri"/>
          <w:lang w:val="en-US"/>
        </w:rPr>
        <w:t xml:space="preserve">This matrix corresponds to the </w:t>
      </w:r>
      <w:r>
        <w:rPr>
          <w:rFonts w:ascii="Calibri" w:hAnsi="Calibri" w:cs="Calibri"/>
          <w:lang w:val="en-US"/>
        </w:rPr>
        <w:t xml:space="preserve">theorical EEG signal if all cortical sources were active at the same time. It is compute only based on the spatial distribution of the electrodes (synthetic signal) and not from real data. </w:t>
      </w:r>
    </w:p>
    <w:p w14:paraId="37F24CD8" w14:textId="77777777" w:rsidR="002E27B3" w:rsidRDefault="002E27B3">
      <w:pPr>
        <w:rPr>
          <w:rFonts w:ascii="Calibri" w:hAnsi="Calibri" w:cs="Calibri"/>
          <w:lang w:val="en-US"/>
        </w:rPr>
      </w:pPr>
    </w:p>
    <w:p w14:paraId="04F89542" w14:textId="1B8427A9" w:rsidR="00DF26B2" w:rsidRPr="00CA226B" w:rsidRDefault="00DF26B2">
      <w:pPr>
        <w:rPr>
          <w:rFonts w:ascii="Calibri" w:hAnsi="Calibri" w:cs="Calibri"/>
          <w:lang w:val="en-US"/>
        </w:rPr>
      </w:pPr>
      <w:r>
        <w:rPr>
          <w:rFonts w:ascii="Calibri" w:hAnsi="Calibri" w:cs="Calibri"/>
          <w:lang w:val="en-US"/>
        </w:rPr>
        <w:t xml:space="preserve">It replaces ICA or ASR and </w:t>
      </w:r>
      <w:r w:rsidRPr="00DF26B2">
        <w:rPr>
          <w:rFonts w:ascii="Calibri" w:hAnsi="Calibri" w:cs="Calibri"/>
          <w:color w:val="EE0000"/>
          <w:lang w:val="en-US"/>
        </w:rPr>
        <w:t>should not be applied in addition to them</w:t>
      </w:r>
      <w:r>
        <w:rPr>
          <w:rFonts w:ascii="Calibri" w:hAnsi="Calibri" w:cs="Calibri"/>
          <w:lang w:val="en-US"/>
        </w:rPr>
        <w:t xml:space="preserve">. </w:t>
      </w:r>
    </w:p>
    <w:p w14:paraId="1290782B" w14:textId="70B85E5D" w:rsidR="00E778C0" w:rsidRPr="00715989" w:rsidRDefault="00715989" w:rsidP="006D7CC1">
      <w:pPr>
        <w:rPr>
          <w:rFonts w:ascii="Calibri" w:hAnsi="Calibri" w:cs="Calibri"/>
          <w:lang w:val="en-US"/>
        </w:rPr>
      </w:pPr>
      <w:r>
        <w:rPr>
          <w:rFonts w:ascii="Calibri" w:hAnsi="Calibri" w:cs="Calibri"/>
          <w:lang w:val="en-US"/>
        </w:rPr>
        <w:t>M</w:t>
      </w:r>
      <w:r w:rsidRPr="00715989">
        <w:rPr>
          <w:rFonts w:ascii="Calibri" w:hAnsi="Calibri" w:cs="Calibri"/>
          <w:lang w:val="en-US"/>
        </w:rPr>
        <w:t xml:space="preserve">ulti-channel EEG may be considered to be a linear summation of electrical activities from a brain “signal” subspace with one containing different types of non-cerebral noise or “artifact”. This mixture may be “unmixed” by linear decomposition techniques (e.g. PCA or ICA) into separate components with individual source locations (“topographies”) and respective time-courses (“waveforms”). However, as "blind" source separation methods, PCA and ICA leverage statistical properties within mixed data to recover underlying sources, functioning without </w:t>
      </w:r>
      <w:r w:rsidRPr="00715989">
        <w:rPr>
          <w:rFonts w:ascii="Calibri" w:hAnsi="Calibri" w:cs="Calibri"/>
          <w:i/>
          <w:iCs/>
          <w:lang w:val="en-US"/>
        </w:rPr>
        <w:t xml:space="preserve">a priori </w:t>
      </w:r>
      <w:r w:rsidRPr="00715989">
        <w:rPr>
          <w:rFonts w:ascii="Calibri" w:hAnsi="Calibri" w:cs="Calibri"/>
          <w:lang w:val="en-US"/>
        </w:rPr>
        <w:t>knowledge of the original signals or their mixing process. GEDAI combines prior knowledge of the brain’s “signal” subspace (i.e. its spatial covariance) with generalized eigenvalue decomposition (GEVD) to more effectively separate source components belonging to the artifact-subspace from those of the brain-subspace.</w:t>
      </w:r>
    </w:p>
    <w:p w14:paraId="6F21C3FE" w14:textId="42C5DB1D" w:rsidR="00E9239B" w:rsidRDefault="00715989" w:rsidP="00715989">
      <w:pPr>
        <w:rPr>
          <w:rFonts w:ascii="Calibri" w:hAnsi="Calibri" w:cs="Calibri"/>
          <w:lang w:val="en-US"/>
        </w:rPr>
      </w:pPr>
      <w:r>
        <w:rPr>
          <w:rFonts w:ascii="Calibri" w:hAnsi="Calibri" w:cs="Calibri"/>
          <w:lang w:val="en-US"/>
        </w:rPr>
        <w:t xml:space="preserve">A complete theorical description and demonstration of its capacity can be found at the following website: </w:t>
      </w:r>
      <w:hyperlink r:id="rId7" w:history="1">
        <w:r w:rsidRPr="000A3C96">
          <w:rPr>
            <w:rStyle w:val="Hyperlink"/>
            <w:rFonts w:ascii="Calibri" w:hAnsi="Calibri" w:cs="Calibri"/>
            <w:lang w:val="en-US"/>
          </w:rPr>
          <w:t>https://cibm.ch/noise-cancelling-headphones-for-the-brain-how-a-new-algorithm-eliminates-noise-in-eeg-data/</w:t>
        </w:r>
      </w:hyperlink>
    </w:p>
    <w:p w14:paraId="379C89B8" w14:textId="77777777" w:rsidR="00715989" w:rsidRDefault="00715989" w:rsidP="00715989">
      <w:pPr>
        <w:rPr>
          <w:rFonts w:ascii="Calibri" w:hAnsi="Calibri" w:cs="Calibri"/>
          <w:lang w:val="en-US"/>
        </w:rPr>
      </w:pPr>
      <w:r>
        <w:rPr>
          <w:rFonts w:ascii="Calibri" w:hAnsi="Calibri" w:cs="Calibri"/>
          <w:lang w:val="en-US"/>
        </w:rPr>
        <w:t xml:space="preserve">The original paper which described the algorithm can be found at the following location: </w:t>
      </w:r>
      <w:r>
        <w:rPr>
          <w:rFonts w:ascii="Calibri" w:hAnsi="Calibri" w:cs="Calibri"/>
          <w:lang w:val="en-US"/>
        </w:rPr>
        <w:br/>
      </w:r>
      <w:r w:rsidRPr="00715989">
        <w:rPr>
          <w:rFonts w:ascii="Calibri" w:hAnsi="Calibri" w:cs="Calibri"/>
          <w:lang w:val="en-US"/>
        </w:rPr>
        <w:t xml:space="preserve">Ros, T., Férat, V., Huang, Y., et al. (2025). Return of the GEDAI: Unsupervised EEG Denoising based on Leadfield Filtering. bioRxiv. </w:t>
      </w:r>
      <w:hyperlink r:id="rId8" w:tgtFrame="_blank" w:history="1">
        <w:r w:rsidRPr="00715989">
          <w:rPr>
            <w:rStyle w:val="Hyperlink"/>
            <w:rFonts w:ascii="Calibri" w:hAnsi="Calibri" w:cs="Calibri"/>
          </w:rPr>
          <w:t>https://doi.org/10.1101/2025.10.04.680449</w:t>
        </w:r>
      </w:hyperlink>
    </w:p>
    <w:p w14:paraId="3B8DA9EF" w14:textId="21A9C799" w:rsidR="00715989" w:rsidRDefault="00715989" w:rsidP="00715989">
      <w:pPr>
        <w:rPr>
          <w:rFonts w:ascii="Calibri" w:hAnsi="Calibri" w:cs="Calibri"/>
          <w:lang w:val="en-US"/>
        </w:rPr>
      </w:pPr>
    </w:p>
    <w:p w14:paraId="594ADCBE" w14:textId="6E0229C2" w:rsidR="002E27B3" w:rsidRDefault="001E4D0C" w:rsidP="002E27B3">
      <w:pPr>
        <w:jc w:val="center"/>
        <w:rPr>
          <w:rFonts w:ascii="Calibri" w:hAnsi="Calibri" w:cs="Calibri"/>
          <w:lang w:val="en-US"/>
        </w:rPr>
      </w:pPr>
      <w:r w:rsidRPr="001E4D0C">
        <w:rPr>
          <w:rFonts w:ascii="Calibri" w:hAnsi="Calibri" w:cs="Calibri"/>
          <w:lang w:val="en-US"/>
        </w:rPr>
        <w:lastRenderedPageBreak/>
        <w:drawing>
          <wp:inline distT="0" distB="0" distL="0" distR="0" wp14:anchorId="6408F368" wp14:editId="7751BA22">
            <wp:extent cx="4292930" cy="2832141"/>
            <wp:effectExtent l="0" t="0" r="0" b="6350"/>
            <wp:docPr id="1768157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57386" name="Picture 1" descr="A screenshot of a computer&#10;&#10;AI-generated content may be incorrect."/>
                    <pic:cNvPicPr/>
                  </pic:nvPicPr>
                  <pic:blipFill>
                    <a:blip r:embed="rId9"/>
                    <a:stretch>
                      <a:fillRect/>
                    </a:stretch>
                  </pic:blipFill>
                  <pic:spPr>
                    <a:xfrm>
                      <a:off x="0" y="0"/>
                      <a:ext cx="4297608" cy="2835227"/>
                    </a:xfrm>
                    <a:prstGeom prst="rect">
                      <a:avLst/>
                    </a:prstGeom>
                  </pic:spPr>
                </pic:pic>
              </a:graphicData>
            </a:graphic>
          </wp:inline>
        </w:drawing>
      </w:r>
    </w:p>
    <w:p w14:paraId="51030DBA" w14:textId="77777777" w:rsidR="00715989" w:rsidRDefault="00715989" w:rsidP="00715989">
      <w:pPr>
        <w:rPr>
          <w:rFonts w:ascii="Calibri" w:hAnsi="Calibri" w:cs="Calibri"/>
          <w:lang w:val="en-US"/>
        </w:rPr>
      </w:pPr>
    </w:p>
    <w:p w14:paraId="3B31D454" w14:textId="63E7312D" w:rsidR="00E9239B" w:rsidRDefault="005D1680" w:rsidP="006D7CC1">
      <w:pPr>
        <w:rPr>
          <w:rFonts w:ascii="Calibri" w:hAnsi="Calibri" w:cs="Calibri"/>
          <w:lang w:val="en-US"/>
        </w:rPr>
      </w:pPr>
      <w:r>
        <w:rPr>
          <w:rFonts w:ascii="Calibri" w:hAnsi="Calibri" w:cs="Calibri"/>
          <w:lang w:val="en-US"/>
        </w:rPr>
        <w:t>Pannel A</w:t>
      </w:r>
      <w:r w:rsidR="00E778C0">
        <w:rPr>
          <w:rFonts w:ascii="Calibri" w:hAnsi="Calibri" w:cs="Calibri"/>
          <w:lang w:val="en-US"/>
        </w:rPr>
        <w:t>:</w:t>
      </w:r>
    </w:p>
    <w:p w14:paraId="1CFFCDCB" w14:textId="2FFB83B2" w:rsidR="00DA45AB" w:rsidRDefault="00DA45AB" w:rsidP="00DF443D">
      <w:pPr>
        <w:pStyle w:val="ListParagraph"/>
        <w:numPr>
          <w:ilvl w:val="0"/>
          <w:numId w:val="3"/>
        </w:numPr>
        <w:rPr>
          <w:rFonts w:ascii="Calibri" w:hAnsi="Calibri" w:cs="Calibri"/>
          <w:lang w:val="en-US"/>
        </w:rPr>
      </w:pPr>
      <w:r w:rsidRPr="00DA45AB">
        <w:rPr>
          <w:rFonts w:ascii="Calibri" w:hAnsi="Calibri" w:cs="Calibri"/>
          <w:lang w:val="en-US"/>
        </w:rPr>
        <w:t>D</w:t>
      </w:r>
      <w:r w:rsidRPr="00DA45AB">
        <w:rPr>
          <w:rFonts w:ascii="Calibri" w:hAnsi="Calibri" w:cs="Calibri"/>
          <w:lang w:val="en-US"/>
        </w:rPr>
        <w:t xml:space="preserve">etermining deartifacting strength. </w:t>
      </w:r>
      <w:r>
        <w:rPr>
          <w:rFonts w:ascii="Calibri" w:hAnsi="Calibri" w:cs="Calibri"/>
          <w:lang w:val="en-US"/>
        </w:rPr>
        <w:br/>
      </w:r>
      <w:r w:rsidRPr="00DA45AB">
        <w:rPr>
          <w:rFonts w:ascii="Calibri" w:hAnsi="Calibri" w:cs="Calibri"/>
          <w:lang w:val="en-US"/>
        </w:rPr>
        <w:t>Stronger threshold type</w:t>
      </w:r>
      <w:r>
        <w:rPr>
          <w:rFonts w:ascii="Calibri" w:hAnsi="Calibri" w:cs="Calibri"/>
          <w:lang w:val="en-US"/>
        </w:rPr>
        <w:t xml:space="preserve">: </w:t>
      </w:r>
    </w:p>
    <w:p w14:paraId="6515C17A" w14:textId="332ECEC0"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 Default option:</w:t>
      </w:r>
      <w:r w:rsidRPr="00DA45AB">
        <w:rPr>
          <w:rFonts w:ascii="Calibri" w:hAnsi="Calibri" w:cs="Calibri"/>
          <w:lang w:val="en-US"/>
        </w:rPr>
        <w:t xml:space="preserve"> </w:t>
      </w:r>
    </w:p>
    <w:p w14:paraId="04F0BF85" w14:textId="77777777"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remove more noise at the expense of signal, while milder threshold</w:t>
      </w:r>
    </w:p>
    <w:p w14:paraId="207041D4" w14:textId="258AC67B" w:rsidR="005D1680"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retain more signal at the expense of noise. </w:t>
      </w:r>
    </w:p>
    <w:p w14:paraId="29D621F8" w14:textId="7B51A0CD" w:rsidR="001B61F9" w:rsidRPr="002E27B3" w:rsidRDefault="00851BAA" w:rsidP="002E27B3">
      <w:pPr>
        <w:pStyle w:val="ListParagraph"/>
        <w:numPr>
          <w:ilvl w:val="0"/>
          <w:numId w:val="3"/>
        </w:numPr>
        <w:rPr>
          <w:rFonts w:ascii="Calibri" w:hAnsi="Calibri" w:cs="Calibri"/>
          <w:lang w:val="en-US"/>
        </w:rPr>
      </w:pPr>
      <w:r w:rsidRPr="00851BAA">
        <w:rPr>
          <w:rFonts w:ascii="Calibri" w:hAnsi="Calibri" w:cs="Calibri"/>
          <w:lang w:val="en-US"/>
        </w:rPr>
        <w:t>The leadfield matrix corresponds to the matrix of the theoretical clean EEG signal used as a reference. This matrix has been pre-computed based on a configuration of 343 electrodes (10-5 layout). The toolbox needs to interpolate it to match the electrode configuration of your data using a spherical algorithm.</w:t>
      </w:r>
      <w:r w:rsidR="00280E25">
        <w:rPr>
          <w:rFonts w:ascii="Calibri" w:hAnsi="Calibri" w:cs="Calibri"/>
          <w:lang w:val="en-US"/>
        </w:rPr>
        <w:t xml:space="preserve"> By default, leave the option </w:t>
      </w:r>
      <w:r w:rsidR="00280E25" w:rsidRPr="00280E25">
        <w:rPr>
          <w:rFonts w:ascii="Calibri" w:hAnsi="Calibri" w:cs="Calibri"/>
          <w:b/>
          <w:bCs/>
          <w:lang w:val="en-US"/>
        </w:rPr>
        <w:t>interpolated</w:t>
      </w:r>
      <w:r w:rsidR="00280E25">
        <w:rPr>
          <w:rFonts w:ascii="Calibri" w:hAnsi="Calibri" w:cs="Calibri"/>
          <w:lang w:val="en-US"/>
        </w:rPr>
        <w:t xml:space="preserve">. Use the option </w:t>
      </w:r>
      <w:r w:rsidR="007A4E71" w:rsidRPr="007A4E71">
        <w:rPr>
          <w:rFonts w:ascii="Calibri" w:hAnsi="Calibri" w:cs="Calibri"/>
          <w:b/>
          <w:bCs/>
          <w:lang w:val="en-US"/>
        </w:rPr>
        <w:t>precomputed</w:t>
      </w:r>
      <w:r w:rsidR="007A4E71">
        <w:rPr>
          <w:rFonts w:ascii="Calibri" w:hAnsi="Calibri" w:cs="Calibri"/>
          <w:lang w:val="en-US"/>
        </w:rPr>
        <w:t xml:space="preserve"> only if the electrode names load in </w:t>
      </w:r>
      <w:r w:rsidR="007A4E71" w:rsidRPr="007A4E71">
        <w:rPr>
          <w:rFonts w:ascii="Calibri" w:hAnsi="Calibri" w:cs="Calibri"/>
          <w:i/>
          <w:iCs/>
          <w:lang w:val="en-US"/>
        </w:rPr>
        <w:t>Electrode Setting</w:t>
      </w:r>
      <w:r w:rsidR="007A4E71">
        <w:rPr>
          <w:rFonts w:ascii="Calibri" w:hAnsi="Calibri" w:cs="Calibri"/>
          <w:lang w:val="en-US"/>
        </w:rPr>
        <w:t xml:space="preserve"> (main EEGpal window) respect the international convention (e.g. Fp1, Cz, …)</w:t>
      </w:r>
      <w:r>
        <w:rPr>
          <w:rFonts w:ascii="Calibri" w:hAnsi="Calibri" w:cs="Calibri"/>
          <w:lang w:val="en-US"/>
        </w:rPr>
        <w:t xml:space="preserve"> with a standard electrode configuration</w:t>
      </w:r>
      <w:r w:rsidR="007A4E71">
        <w:rPr>
          <w:rFonts w:ascii="Calibri" w:hAnsi="Calibri" w:cs="Calibri"/>
          <w:lang w:val="en-US"/>
        </w:rPr>
        <w:t xml:space="preserve">.  </w:t>
      </w:r>
    </w:p>
    <w:p w14:paraId="23263C76" w14:textId="6AA3F17F" w:rsidR="00EF565B" w:rsidRPr="00CA3CA1" w:rsidRDefault="00CA3CA1" w:rsidP="00C01741">
      <w:pPr>
        <w:pStyle w:val="ListParagraph"/>
        <w:numPr>
          <w:ilvl w:val="0"/>
          <w:numId w:val="3"/>
        </w:numPr>
        <w:rPr>
          <w:rFonts w:ascii="Calibri" w:hAnsi="Calibri" w:cs="Calibri"/>
          <w:lang w:val="en-US"/>
        </w:rPr>
      </w:pPr>
      <w:r w:rsidRPr="00CA3CA1">
        <w:rPr>
          <w:rFonts w:ascii="Calibri" w:hAnsi="Calibri" w:cs="Calibri"/>
          <w:lang w:val="en-US"/>
        </w:rPr>
        <w:t>Epoch size in number of wave cycles for each</w:t>
      </w:r>
      <w:r>
        <w:rPr>
          <w:rFonts w:ascii="Calibri" w:hAnsi="Calibri" w:cs="Calibri"/>
          <w:lang w:val="en-US"/>
        </w:rPr>
        <w:t xml:space="preserve"> </w:t>
      </w:r>
      <w:r w:rsidRPr="00CA3CA1">
        <w:rPr>
          <w:rFonts w:ascii="Calibri" w:hAnsi="Calibri" w:cs="Calibri"/>
          <w:lang w:val="en-US"/>
        </w:rPr>
        <w:t>wavelet band. Default is 12.</w:t>
      </w:r>
    </w:p>
    <w:p w14:paraId="4557BD4F" w14:textId="59D077DD" w:rsidR="00EF565B" w:rsidRPr="007C3CA7" w:rsidRDefault="007C3CA7" w:rsidP="00B7791D">
      <w:pPr>
        <w:pStyle w:val="ListParagraph"/>
        <w:numPr>
          <w:ilvl w:val="0"/>
          <w:numId w:val="3"/>
        </w:numPr>
        <w:rPr>
          <w:rFonts w:ascii="Calibri" w:hAnsi="Calibri" w:cs="Calibri"/>
          <w:lang w:val="en-US"/>
        </w:rPr>
      </w:pPr>
      <w:r w:rsidRPr="007C3CA7">
        <w:rPr>
          <w:rFonts w:ascii="Calibri" w:hAnsi="Calibri" w:cs="Calibri"/>
          <w:lang w:val="en-US"/>
        </w:rPr>
        <w:t>Low-cut frequency in Hz. Wavelet bands below this frequency will be excluded. Default is 0.5 Hz</w:t>
      </w:r>
      <w:r w:rsidR="00704F40">
        <w:rPr>
          <w:rFonts w:ascii="Calibri" w:hAnsi="Calibri" w:cs="Calibri"/>
          <w:lang w:val="en-US"/>
        </w:rPr>
        <w:t xml:space="preserve"> to use only if no filter has been applied to your data</w:t>
      </w:r>
      <w:r w:rsidR="000C5EE0">
        <w:rPr>
          <w:rFonts w:ascii="Calibri" w:hAnsi="Calibri" w:cs="Calibri"/>
          <w:lang w:val="en-US"/>
        </w:rPr>
        <w:t>.</w:t>
      </w:r>
      <w:r w:rsidR="00704F40">
        <w:rPr>
          <w:rFonts w:ascii="Calibri" w:hAnsi="Calibri" w:cs="Calibri"/>
          <w:lang w:val="en-US"/>
        </w:rPr>
        <w:t xml:space="preserve"> I</w:t>
      </w:r>
      <w:r w:rsidR="000C5EE0" w:rsidRPr="000C5EE0">
        <w:rPr>
          <w:rFonts w:ascii="Calibri" w:hAnsi="Calibri" w:cs="Calibri"/>
          <w:lang w:val="en-US"/>
        </w:rPr>
        <w:t xml:space="preserve">f you have already applied a high-pass filter to your signal using the Filtering+ module, this is unnecessary. In this case, it is recommended that you use the same cut-off frequency as in the Filtering+ module. For example, if you applied a high-pass filter at 1 Hz, you should set the low-cut frequency threshold in GEDAI to 1 Hz.  </w:t>
      </w:r>
    </w:p>
    <w:p w14:paraId="10A79834" w14:textId="04AF073F" w:rsidR="00EF565B" w:rsidRDefault="00C031D2" w:rsidP="007626B2">
      <w:pPr>
        <w:pStyle w:val="ListParagraph"/>
        <w:numPr>
          <w:ilvl w:val="0"/>
          <w:numId w:val="3"/>
        </w:numPr>
        <w:rPr>
          <w:rFonts w:ascii="Calibri" w:hAnsi="Calibri" w:cs="Calibri"/>
          <w:lang w:val="en-US"/>
        </w:rPr>
      </w:pPr>
      <w:r w:rsidRPr="00C031D2">
        <w:rPr>
          <w:rFonts w:ascii="Calibri" w:hAnsi="Calibri" w:cs="Calibri"/>
          <w:lang w:val="en-US"/>
        </w:rPr>
        <w:t>This option allows you to remove part of the signal rather than denoise it. Epochs are rejected based on Explained Noise Variance (ENOVA). Specifying a threshold of 0.9 will reject all epochs in which more than 90% of the signal is identified as noise. A smaller value will lead to more conservative processing. The toolbox will automatically adjust the position of EEG events recorded in MRK files.</w:t>
      </w:r>
      <w:r w:rsidR="007C3CA7">
        <w:rPr>
          <w:rFonts w:ascii="Calibri" w:hAnsi="Calibri" w:cs="Calibri"/>
          <w:lang w:val="en-US"/>
        </w:rPr>
        <w:t xml:space="preserve">  </w:t>
      </w:r>
    </w:p>
    <w:p w14:paraId="5FF96B51" w14:textId="77777777" w:rsidR="001E4D0C" w:rsidRDefault="001E4D0C" w:rsidP="001E4D0C">
      <w:pPr>
        <w:pStyle w:val="ListParagraph"/>
        <w:numPr>
          <w:ilvl w:val="0"/>
          <w:numId w:val="3"/>
        </w:numPr>
        <w:rPr>
          <w:rFonts w:ascii="Calibri" w:hAnsi="Calibri" w:cs="Calibri"/>
          <w:lang w:val="en-US"/>
        </w:rPr>
      </w:pPr>
      <w:r w:rsidRPr="00486704">
        <w:rPr>
          <w:rFonts w:ascii="Calibri" w:hAnsi="Calibri" w:cs="Calibri"/>
          <w:lang w:val="en-US"/>
        </w:rPr>
        <w:t xml:space="preserve">This option allows you to speed up processing by using multiple threads. This option is only available if you have the </w:t>
      </w:r>
      <w:r w:rsidRPr="001E4D0C">
        <w:rPr>
          <w:rFonts w:ascii="Calibri" w:hAnsi="Calibri" w:cs="Calibri"/>
          <w:b/>
          <w:bCs/>
          <w:lang w:val="en-US"/>
        </w:rPr>
        <w:t>Parallel Computing Toolbox</w:t>
      </w:r>
      <w:r w:rsidRPr="00486704">
        <w:rPr>
          <w:rFonts w:ascii="Calibri" w:hAnsi="Calibri" w:cs="Calibri"/>
          <w:lang w:val="en-US"/>
        </w:rPr>
        <w:t xml:space="preserve"> from MathWorks installed in your Matlab.</w:t>
      </w:r>
    </w:p>
    <w:p w14:paraId="382AF2D3" w14:textId="1ABC131F" w:rsidR="001E4D0C" w:rsidRDefault="001E4D0C" w:rsidP="001E4D0C">
      <w:pPr>
        <w:pStyle w:val="ListParagraph"/>
        <w:numPr>
          <w:ilvl w:val="0"/>
          <w:numId w:val="3"/>
        </w:numPr>
        <w:rPr>
          <w:rFonts w:ascii="Calibri" w:hAnsi="Calibri" w:cs="Calibri"/>
          <w:lang w:val="en-US"/>
        </w:rPr>
      </w:pPr>
      <w:r w:rsidRPr="001E4D0C">
        <w:rPr>
          <w:rFonts w:ascii="Calibri" w:hAnsi="Calibri" w:cs="Calibri"/>
          <w:lang w:val="en-US"/>
        </w:rPr>
        <w:t>Open an additional window overlaying the original and corrected signals for visualisation.</w:t>
      </w:r>
    </w:p>
    <w:p w14:paraId="2EB93559" w14:textId="1A6F4AA8" w:rsidR="004C31AA" w:rsidRPr="00AC0580" w:rsidRDefault="004C31AA" w:rsidP="00AC0580">
      <w:pPr>
        <w:rPr>
          <w:rFonts w:ascii="Calibri" w:hAnsi="Calibri" w:cs="Calibri"/>
          <w:lang w:val="en-US"/>
        </w:rPr>
      </w:pPr>
      <w:r w:rsidRPr="00AC0580">
        <w:rPr>
          <w:rFonts w:ascii="Calibri" w:hAnsi="Calibri" w:cs="Calibri"/>
          <w:lang w:val="en-US"/>
        </w:rPr>
        <w:lastRenderedPageBreak/>
        <w:t>Pannel B</w:t>
      </w:r>
      <w:r w:rsidR="00E778C0">
        <w:rPr>
          <w:rFonts w:ascii="Calibri" w:hAnsi="Calibri" w:cs="Calibri"/>
          <w:lang w:val="en-US"/>
        </w:rPr>
        <w:t>:</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21634BED" w:rsidR="00AA71DB" w:rsidRPr="00E778C0" w:rsidRDefault="00E778C0" w:rsidP="00E778C0">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Pr="00AA71DB">
        <w:rPr>
          <w:rFonts w:ascii="Calibri" w:hAnsi="Calibri" w:cs="Calibri"/>
          <w:lang w:val="en-US"/>
        </w:rPr>
        <w:t xml:space="preserve"> </w:t>
      </w:r>
    </w:p>
    <w:p w14:paraId="06C0C4DB" w14:textId="7964864E"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The suffix added to the input filename to obtain the output filename</w:t>
      </w:r>
      <w:r w:rsidR="00E778C0">
        <w:rPr>
          <w:rFonts w:ascii="Calibri" w:hAnsi="Calibri" w:cs="Calibri"/>
          <w:lang w:val="en-US"/>
        </w:rPr>
        <w:t>.</w:t>
      </w:r>
    </w:p>
    <w:p w14:paraId="5C5EAD09" w14:textId="77777777" w:rsidR="00E778C0" w:rsidRDefault="00E778C0" w:rsidP="00E778C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37211E51" w14:textId="69EDE3FB" w:rsidR="00E778C0"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r>
        <w:rPr>
          <w:rFonts w:ascii="Calibri" w:hAnsi="Calibri" w:cs="Calibri"/>
          <w:lang w:val="en-US"/>
        </w:rPr>
        <w:t>Re-referencing</w:t>
      </w:r>
      <w:r w:rsidRPr="004A7B09">
        <w:rPr>
          <w:rFonts w:ascii="Calibri" w:hAnsi="Calibri" w:cs="Calibri"/>
          <w:lang w:val="en-US"/>
        </w:rPr>
        <w:t xml:space="preserve"> module.</w:t>
      </w:r>
      <w:r>
        <w:rPr>
          <w:rFonts w:ascii="Calibri" w:hAnsi="Calibri" w:cs="Calibri"/>
          <w:lang w:val="en-US"/>
        </w:rPr>
        <w:t xml:space="preserve"> </w:t>
      </w:r>
    </w:p>
    <w:p w14:paraId="0C94E06C" w14:textId="3EECF542" w:rsidR="00E778C0" w:rsidRDefault="00E778C0" w:rsidP="00E778C0">
      <w:pPr>
        <w:pStyle w:val="ListParagraph"/>
        <w:numPr>
          <w:ilvl w:val="1"/>
          <w:numId w:val="3"/>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Pr>
          <w:rFonts w:ascii="Calibri" w:hAnsi="Calibri" w:cs="Calibri"/>
          <w:lang w:val="en-US"/>
        </w:rPr>
        <w:t>Re-Referencing</w:t>
      </w:r>
      <w:r w:rsidRPr="004A7B09">
        <w:rPr>
          <w:rFonts w:ascii="Calibri" w:hAnsi="Calibri" w:cs="Calibri"/>
          <w:lang w:val="en-US"/>
        </w:rPr>
        <w:t xml:space="preserve"> module without performing the processing</w:t>
      </w:r>
      <w:r>
        <w:rPr>
          <w:rFonts w:ascii="Calibri" w:hAnsi="Calibri" w:cs="Calibri"/>
          <w:lang w:val="en-US"/>
        </w:rPr>
        <w:t xml:space="preserve">. </w:t>
      </w:r>
    </w:p>
    <w:p w14:paraId="58FB1D77" w14:textId="21767BA0" w:rsidR="00AA71DB" w:rsidRPr="00AA71DB"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Pr>
          <w:rFonts w:ascii="Calibri" w:hAnsi="Calibri" w:cs="Calibri"/>
          <w:lang w:val="en-US"/>
        </w:rPr>
        <w:t>Re-Referencing</w:t>
      </w:r>
      <w:r w:rsidRPr="004A7B09">
        <w:rPr>
          <w:rFonts w:ascii="Calibri" w:hAnsi="Calibri" w:cs="Calibri"/>
          <w:lang w:val="en-US"/>
        </w:rPr>
        <w:t xml:space="preserve"> module window.</w:t>
      </w:r>
    </w:p>
    <w:p w14:paraId="3F4335DF" w14:textId="2C458E79" w:rsidR="008D13E4" w:rsidRPr="004637DD" w:rsidRDefault="00AA71DB" w:rsidP="004637DD">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t>FAQ</w:t>
      </w:r>
      <w:r w:rsidR="008D13E4" w:rsidRPr="00715989">
        <w:rPr>
          <w:rFonts w:ascii="Calibri" w:hAnsi="Calibri" w:cs="Calibri"/>
          <w:lang w:val="en-US"/>
        </w:rPr>
        <w:t xml:space="preserve"> </w:t>
      </w:r>
    </w:p>
    <w:p w14:paraId="57B884F0" w14:textId="54B95932" w:rsidR="0025543B" w:rsidRPr="006C08F1" w:rsidRDefault="006C08F1">
      <w:pPr>
        <w:rPr>
          <w:rFonts w:ascii="Calibri" w:hAnsi="Calibri" w:cs="Calibri"/>
          <w:b/>
          <w:bCs/>
          <w:lang w:val="en-US"/>
        </w:rPr>
      </w:pPr>
      <w:r>
        <w:rPr>
          <w:rFonts w:ascii="Calibri" w:hAnsi="Calibri" w:cs="Calibri"/>
          <w:b/>
          <w:bCs/>
          <w:lang w:val="en-US"/>
        </w:rPr>
        <w:t xml:space="preserve">What is the impact of the parameter </w:t>
      </w:r>
      <w:r w:rsidRPr="006C08F1">
        <w:rPr>
          <w:rFonts w:ascii="Calibri" w:hAnsi="Calibri" w:cs="Calibri"/>
          <w:b/>
          <w:bCs/>
          <w:lang w:val="en-US"/>
        </w:rPr>
        <w:t>“Epochs size (wave cycles)”</w:t>
      </w:r>
    </w:p>
    <w:p w14:paraId="57302086" w14:textId="77777777" w:rsidR="006C08F1" w:rsidRPr="006C08F1" w:rsidRDefault="006C08F1" w:rsidP="006C08F1">
      <w:pPr>
        <w:rPr>
          <w:rFonts w:ascii="Calibri" w:hAnsi="Calibri" w:cs="Calibri"/>
          <w:lang w:val="en-US"/>
        </w:rPr>
      </w:pPr>
      <w:r w:rsidRPr="006C08F1">
        <w:rPr>
          <w:rFonts w:ascii="Calibri" w:hAnsi="Calibri" w:cs="Calibri"/>
          <w:lang w:val="en-US"/>
        </w:rPr>
        <w:t>In GEDAI, EEG data are not analyzed as one long continuous signal. Instead, the data are segmented into short epochs, and these epochs are used to compute frequency-specific covariance matrices that feed the GED (Generalized EigenDecomposition).</w:t>
      </w:r>
    </w:p>
    <w:p w14:paraId="6C5C9A81"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The parameter </w:t>
      </w:r>
      <w:r w:rsidRPr="006C08F1">
        <w:rPr>
          <w:rFonts w:ascii="Calibri" w:hAnsi="Calibri" w:cs="Calibri"/>
          <w:i/>
          <w:iCs/>
          <w:lang w:val="en-US"/>
        </w:rPr>
        <w:t>Epochs size (wave cycles)</w:t>
      </w:r>
      <w:r w:rsidRPr="006C08F1">
        <w:rPr>
          <w:rFonts w:ascii="Calibri" w:hAnsi="Calibri" w:cs="Calibri"/>
          <w:lang w:val="en-US"/>
        </w:rPr>
        <w:t xml:space="preserve"> defines the length of each epoch in terms of the number of oscillatory cycles, not in seconds.</w:t>
      </w:r>
    </w:p>
    <w:p w14:paraId="37A0414C" w14:textId="77777777" w:rsidR="006C08F1" w:rsidRPr="006C08F1" w:rsidRDefault="006C08F1" w:rsidP="006C08F1">
      <w:pPr>
        <w:rPr>
          <w:rFonts w:ascii="Calibri" w:hAnsi="Calibri" w:cs="Calibri"/>
          <w:lang w:val="en-US"/>
        </w:rPr>
      </w:pPr>
      <w:r w:rsidRPr="006C08F1">
        <w:rPr>
          <w:rFonts w:ascii="Calibri" w:hAnsi="Calibri" w:cs="Calibri"/>
          <w:lang w:val="en-US"/>
        </w:rPr>
        <w:t>Key idea</w:t>
      </w:r>
    </w:p>
    <w:p w14:paraId="19F5D2F5" w14:textId="77777777" w:rsidR="006C08F1" w:rsidRPr="006C08F1" w:rsidRDefault="006C08F1" w:rsidP="006C08F1">
      <w:pPr>
        <w:rPr>
          <w:rFonts w:ascii="Calibri" w:hAnsi="Calibri" w:cs="Calibri"/>
          <w:lang w:val="en-US"/>
        </w:rPr>
      </w:pPr>
      <w:r w:rsidRPr="006C08F1">
        <w:rPr>
          <w:rFonts w:ascii="Calibri" w:hAnsi="Calibri" w:cs="Calibri"/>
          <w:lang w:val="en-US"/>
        </w:rPr>
        <w:t>The actual duration (in seconds) of an epoch depends on the frequency being analyzed:</w:t>
      </w:r>
    </w:p>
    <w:p w14:paraId="06AACC63" w14:textId="5851932B" w:rsidR="006C08F1" w:rsidRPr="006C08F1" w:rsidRDefault="006C08F1" w:rsidP="006C08F1">
      <w:pPr>
        <w:rPr>
          <w:rFonts w:ascii="Calibri" w:hAnsi="Calibri" w:cs="Calibri"/>
          <w:lang w:val="en-US"/>
        </w:rPr>
      </w:pPr>
      <m:oMathPara>
        <m:oMath>
          <m:r>
            <m:rPr>
              <m:nor/>
            </m:rPr>
            <w:rPr>
              <w:rFonts w:ascii="Calibri" w:hAnsi="Calibri" w:cs="Calibri"/>
              <w:lang w:val="en-US"/>
            </w:rPr>
            <m:t>Epoch duration (s)</m:t>
          </m:r>
          <m:r>
            <w:rPr>
              <w:rFonts w:ascii="Cambria Math" w:hAnsi="Cambria Math" w:cs="Calibri"/>
              <w:lang w:val="en-US"/>
            </w:rPr>
            <m:t>≈</m:t>
          </m:r>
          <m:f>
            <m:fPr>
              <m:ctrlPr>
                <w:rPr>
                  <w:rFonts w:ascii="Cambria Math" w:hAnsi="Cambria Math" w:cs="Calibri"/>
                </w:rPr>
              </m:ctrlPr>
            </m:fPr>
            <m:num>
              <m:r>
                <m:rPr>
                  <m:nor/>
                </m:rPr>
                <w:rPr>
                  <w:rFonts w:ascii="Calibri" w:hAnsi="Calibri" w:cs="Calibri"/>
                  <w:lang w:val="en-US"/>
                </w:rPr>
                <m:t>Number of cycles</m:t>
              </m:r>
            </m:num>
            <m:den>
              <m:r>
                <m:rPr>
                  <m:nor/>
                </m:rPr>
                <w:rPr>
                  <w:rFonts w:ascii="Calibri" w:hAnsi="Calibri" w:cs="Calibri"/>
                  <w:lang w:val="en-US"/>
                </w:rPr>
                <m:t>Frequency (Hz)</m:t>
              </m:r>
            </m:den>
          </m:f>
          <m:r>
            <w:rPr>
              <w:rFonts w:ascii="Calibri" w:hAnsi="Calibri" w:cs="Calibri"/>
              <w:lang w:val="en-US"/>
            </w:rPr>
            <w:br/>
          </m:r>
        </m:oMath>
      </m:oMathPara>
    </w:p>
    <w:p w14:paraId="616F9B19" w14:textId="77777777" w:rsidR="006C08F1" w:rsidRPr="006C08F1" w:rsidRDefault="006C08F1" w:rsidP="006C08F1">
      <w:pPr>
        <w:rPr>
          <w:rFonts w:ascii="Calibri" w:hAnsi="Calibri" w:cs="Calibri"/>
        </w:rPr>
      </w:pPr>
      <w:r w:rsidRPr="006C08F1">
        <w:rPr>
          <w:rFonts w:ascii="Calibri" w:hAnsi="Calibri" w:cs="Calibri"/>
        </w:rPr>
        <w:t>With the default value:</w:t>
      </w:r>
    </w:p>
    <w:p w14:paraId="119E0393" w14:textId="77777777" w:rsidR="006C08F1" w:rsidRPr="006C08F1" w:rsidRDefault="006C08F1" w:rsidP="006C08F1">
      <w:pPr>
        <w:numPr>
          <w:ilvl w:val="0"/>
          <w:numId w:val="5"/>
        </w:numPr>
        <w:rPr>
          <w:rFonts w:ascii="Calibri" w:hAnsi="Calibri" w:cs="Calibri"/>
        </w:rPr>
      </w:pPr>
      <w:r w:rsidRPr="006C08F1">
        <w:rPr>
          <w:rFonts w:ascii="Calibri" w:hAnsi="Calibri" w:cs="Calibri"/>
        </w:rPr>
        <w:t>Epochs size (wave cycles) = 12</w:t>
      </w:r>
    </w:p>
    <w:p w14:paraId="75FBCAAF" w14:textId="77777777" w:rsidR="006C08F1" w:rsidRPr="006C08F1" w:rsidRDefault="006C08F1" w:rsidP="006C08F1">
      <w:pPr>
        <w:rPr>
          <w:rFonts w:ascii="Calibri" w:hAnsi="Calibri" w:cs="Calibri"/>
        </w:rPr>
      </w:pPr>
      <w:r w:rsidRPr="006C08F1">
        <w:rPr>
          <w:rFonts w:ascii="Calibri" w:hAnsi="Calibri" w:cs="Calibri"/>
        </w:rPr>
        <w:t>Examples:</w:t>
      </w:r>
    </w:p>
    <w:p w14:paraId="579B82D3" w14:textId="77777777" w:rsidR="006C08F1" w:rsidRPr="006C08F1" w:rsidRDefault="006C08F1" w:rsidP="006C08F1">
      <w:pPr>
        <w:numPr>
          <w:ilvl w:val="0"/>
          <w:numId w:val="6"/>
        </w:numPr>
        <w:rPr>
          <w:rFonts w:ascii="Calibri" w:hAnsi="Calibri" w:cs="Calibri"/>
        </w:rPr>
      </w:pPr>
      <w:r w:rsidRPr="006C08F1">
        <w:rPr>
          <w:rFonts w:ascii="Calibri" w:hAnsi="Calibri" w:cs="Calibri"/>
        </w:rPr>
        <w:t>At 10 Hz → epoch ≈ 1.2 s</w:t>
      </w:r>
    </w:p>
    <w:p w14:paraId="03F6BE2F" w14:textId="77777777" w:rsidR="006C08F1" w:rsidRPr="006C08F1" w:rsidRDefault="006C08F1" w:rsidP="006C08F1">
      <w:pPr>
        <w:numPr>
          <w:ilvl w:val="0"/>
          <w:numId w:val="6"/>
        </w:numPr>
        <w:rPr>
          <w:rFonts w:ascii="Calibri" w:hAnsi="Calibri" w:cs="Calibri"/>
        </w:rPr>
      </w:pPr>
      <w:r w:rsidRPr="006C08F1">
        <w:rPr>
          <w:rFonts w:ascii="Calibri" w:hAnsi="Calibri" w:cs="Calibri"/>
        </w:rPr>
        <w:t>At 5 Hz → epoch ≈ 2.4 s</w:t>
      </w:r>
    </w:p>
    <w:p w14:paraId="2BEAC946" w14:textId="77777777" w:rsidR="006C08F1" w:rsidRPr="006C08F1" w:rsidRDefault="006C08F1" w:rsidP="006C08F1">
      <w:pPr>
        <w:numPr>
          <w:ilvl w:val="0"/>
          <w:numId w:val="6"/>
        </w:numPr>
        <w:rPr>
          <w:rFonts w:ascii="Calibri" w:hAnsi="Calibri" w:cs="Calibri"/>
        </w:rPr>
      </w:pPr>
      <w:r w:rsidRPr="006C08F1">
        <w:rPr>
          <w:rFonts w:ascii="Calibri" w:hAnsi="Calibri" w:cs="Calibri"/>
        </w:rPr>
        <w:t>At 30 Hz → epoch ≈ 0.4 s</w:t>
      </w:r>
    </w:p>
    <w:p w14:paraId="1956D4CF" w14:textId="77777777" w:rsidR="006C08F1" w:rsidRPr="006C08F1" w:rsidRDefault="006C08F1" w:rsidP="006C08F1">
      <w:pPr>
        <w:rPr>
          <w:rFonts w:ascii="Calibri" w:hAnsi="Calibri" w:cs="Calibri"/>
        </w:rPr>
      </w:pPr>
      <w:r w:rsidRPr="006C08F1">
        <w:rPr>
          <w:rFonts w:ascii="Calibri" w:hAnsi="Calibri" w:cs="Calibri"/>
        </w:rPr>
        <w:t>GEDAI relies on:</w:t>
      </w:r>
    </w:p>
    <w:p w14:paraId="332EB6C2" w14:textId="77777777" w:rsidR="006C08F1" w:rsidRPr="006C08F1" w:rsidRDefault="006C08F1" w:rsidP="006C08F1">
      <w:pPr>
        <w:numPr>
          <w:ilvl w:val="0"/>
          <w:numId w:val="7"/>
        </w:numPr>
        <w:rPr>
          <w:rFonts w:ascii="Calibri" w:hAnsi="Calibri" w:cs="Calibri"/>
        </w:rPr>
      </w:pPr>
      <w:r w:rsidRPr="006C08F1">
        <w:rPr>
          <w:rFonts w:ascii="Calibri" w:hAnsi="Calibri" w:cs="Calibri"/>
        </w:rPr>
        <w:t>Band-limited covariance matrices</w:t>
      </w:r>
    </w:p>
    <w:p w14:paraId="2226003D" w14:textId="77777777" w:rsidR="006C08F1" w:rsidRPr="006C08F1" w:rsidRDefault="006C08F1" w:rsidP="006C08F1">
      <w:pPr>
        <w:numPr>
          <w:ilvl w:val="0"/>
          <w:numId w:val="7"/>
        </w:numPr>
        <w:rPr>
          <w:rFonts w:ascii="Calibri" w:hAnsi="Calibri" w:cs="Calibri"/>
        </w:rPr>
      </w:pPr>
      <w:r w:rsidRPr="006C08F1">
        <w:rPr>
          <w:rFonts w:ascii="Calibri" w:hAnsi="Calibri" w:cs="Calibri"/>
        </w:rPr>
        <w:t>Wavelet-based spectral filtering</w:t>
      </w:r>
    </w:p>
    <w:p w14:paraId="26E3F87E" w14:textId="77777777" w:rsidR="006C08F1" w:rsidRPr="006C08F1" w:rsidRDefault="006C08F1" w:rsidP="006C08F1">
      <w:pPr>
        <w:numPr>
          <w:ilvl w:val="0"/>
          <w:numId w:val="7"/>
        </w:numPr>
        <w:rPr>
          <w:rFonts w:ascii="Calibri" w:hAnsi="Calibri" w:cs="Calibri"/>
          <w:lang w:val="en-US"/>
        </w:rPr>
      </w:pPr>
      <w:r w:rsidRPr="006C08F1">
        <w:rPr>
          <w:rFonts w:ascii="Calibri" w:hAnsi="Calibri" w:cs="Calibri"/>
          <w:lang w:val="en-US"/>
        </w:rPr>
        <w:t>Generalized eigenvalue decomposition to separate neural signal from noise/artifacts</w:t>
      </w:r>
    </w:p>
    <w:p w14:paraId="12C0D12E" w14:textId="77777777" w:rsidR="006C08F1" w:rsidRPr="006C08F1" w:rsidRDefault="006C08F1" w:rsidP="006C08F1">
      <w:pPr>
        <w:rPr>
          <w:rFonts w:ascii="Calibri" w:hAnsi="Calibri" w:cs="Calibri"/>
          <w:lang w:val="en-US"/>
        </w:rPr>
      </w:pPr>
      <w:r w:rsidRPr="006C08F1">
        <w:rPr>
          <w:rFonts w:ascii="Calibri" w:hAnsi="Calibri" w:cs="Calibri"/>
          <w:lang w:val="en-US"/>
        </w:rPr>
        <w:t>The epoch length directly affects:</w:t>
      </w:r>
    </w:p>
    <w:p w14:paraId="0A2593EA" w14:textId="77777777" w:rsidR="006C08F1" w:rsidRPr="006C08F1" w:rsidRDefault="006C08F1" w:rsidP="006C08F1">
      <w:pPr>
        <w:numPr>
          <w:ilvl w:val="0"/>
          <w:numId w:val="8"/>
        </w:numPr>
        <w:rPr>
          <w:rFonts w:ascii="Calibri" w:hAnsi="Calibri" w:cs="Calibri"/>
        </w:rPr>
      </w:pPr>
      <w:r w:rsidRPr="006C08F1">
        <w:rPr>
          <w:rFonts w:ascii="Calibri" w:hAnsi="Calibri" w:cs="Calibri"/>
        </w:rPr>
        <w:lastRenderedPageBreak/>
        <w:t>Covariance estimation quality</w:t>
      </w:r>
    </w:p>
    <w:p w14:paraId="5EA82AB2"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short → ill-conditioned, noisy covariance matrices</w:t>
      </w:r>
    </w:p>
    <w:p w14:paraId="747AD713"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long → smearing of nonstationary brain dynamics</w:t>
      </w:r>
    </w:p>
    <w:p w14:paraId="2799E558" w14:textId="77777777" w:rsidR="006C08F1" w:rsidRPr="006C08F1" w:rsidRDefault="006C08F1" w:rsidP="006C08F1">
      <w:pPr>
        <w:numPr>
          <w:ilvl w:val="0"/>
          <w:numId w:val="8"/>
        </w:numPr>
        <w:rPr>
          <w:rFonts w:ascii="Calibri" w:hAnsi="Calibri" w:cs="Calibri"/>
        </w:rPr>
      </w:pPr>
      <w:r w:rsidRPr="006C08F1">
        <w:rPr>
          <w:rFonts w:ascii="Calibri" w:hAnsi="Calibri" w:cs="Calibri"/>
        </w:rPr>
        <w:t>Time–frequency trade-off</w:t>
      </w:r>
    </w:p>
    <w:p w14:paraId="56003B1B"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More cycles = better frequency precision, worse temporal precision</w:t>
      </w:r>
    </w:p>
    <w:p w14:paraId="61E8685A"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Fewer cycles = better temporal precision, worse frequency precision</w:t>
      </w:r>
    </w:p>
    <w:p w14:paraId="2BF833F7" w14:textId="77777777" w:rsidR="006C08F1" w:rsidRPr="006C08F1" w:rsidRDefault="006C08F1" w:rsidP="006C08F1">
      <w:pPr>
        <w:numPr>
          <w:ilvl w:val="0"/>
          <w:numId w:val="8"/>
        </w:numPr>
        <w:rPr>
          <w:rFonts w:ascii="Calibri" w:hAnsi="Calibri" w:cs="Calibri"/>
        </w:rPr>
      </w:pPr>
      <w:r w:rsidRPr="006C08F1">
        <w:rPr>
          <w:rFonts w:ascii="Calibri" w:hAnsi="Calibri" w:cs="Calibri"/>
        </w:rPr>
        <w:t>Artifact detection sensitivity</w:t>
      </w:r>
    </w:p>
    <w:p w14:paraId="6BEE5A74"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Short epochs → better detection of brief EMG or movement artifacts</w:t>
      </w:r>
    </w:p>
    <w:p w14:paraId="3210F82C"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Long epochs → more robust detection of sustained noise sources</w:t>
      </w:r>
    </w:p>
    <w:p w14:paraId="500D7657" w14:textId="77777777" w:rsidR="006C08F1" w:rsidRPr="006C08F1" w:rsidRDefault="006C08F1" w:rsidP="006C08F1">
      <w:pPr>
        <w:rPr>
          <w:rFonts w:ascii="Calibri" w:hAnsi="Calibri" w:cs="Calibri"/>
          <w:lang w:val="en-US"/>
        </w:rPr>
      </w:pPr>
      <w:r w:rsidRPr="006C08F1">
        <w:rPr>
          <w:rFonts w:ascii="Calibri" w:hAnsi="Calibri" w:cs="Calibri"/>
          <w:lang w:val="en-US"/>
        </w:rPr>
        <w:t>The default value (12 cycles) is a well-balanced compromise between statistical stability and temporal sensitivity across common EEG frequency bands.</w:t>
      </w:r>
    </w:p>
    <w:p w14:paraId="1B05A64B" w14:textId="6B62CFC0" w:rsidR="007626B2" w:rsidRDefault="007626B2" w:rsidP="005C53A1">
      <w:pPr>
        <w:rPr>
          <w:rFonts w:ascii="Calibri" w:hAnsi="Calibri" w:cs="Calibri"/>
          <w:lang w:val="en-US"/>
        </w:rPr>
      </w:pPr>
    </w:p>
    <w:p w14:paraId="38E01782" w14:textId="2C30F68D" w:rsidR="006C08F1" w:rsidRDefault="006C08F1" w:rsidP="005C53A1">
      <w:pPr>
        <w:rPr>
          <w:rFonts w:ascii="Calibri" w:hAnsi="Calibri" w:cs="Calibri"/>
          <w:lang w:val="en-US"/>
        </w:rPr>
      </w:pPr>
      <w:r>
        <w:rPr>
          <w:rFonts w:ascii="Calibri" w:hAnsi="Calibri" w:cs="Calibri"/>
          <w:lang w:val="en-US"/>
        </w:rPr>
        <w:t>Written by ChatGPT.</w:t>
      </w:r>
    </w:p>
    <w:p w14:paraId="6090D0D3" w14:textId="77777777" w:rsidR="006C08F1" w:rsidRPr="005C53A1" w:rsidRDefault="006C08F1" w:rsidP="005C53A1">
      <w:pPr>
        <w:rPr>
          <w:rFonts w:ascii="Calibri" w:hAnsi="Calibri" w:cs="Calibri"/>
          <w:lang w:val="en-US"/>
        </w:rPr>
      </w:pPr>
    </w:p>
    <w:sectPr w:rsidR="006C08F1" w:rsidRPr="005C53A1">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09AEC" w14:textId="77777777" w:rsidR="00101EF7" w:rsidRDefault="00101EF7" w:rsidP="00BC70FA">
      <w:pPr>
        <w:spacing w:after="0" w:line="240" w:lineRule="auto"/>
      </w:pPr>
      <w:r>
        <w:separator/>
      </w:r>
    </w:p>
  </w:endnote>
  <w:endnote w:type="continuationSeparator" w:id="0">
    <w:p w14:paraId="2BBF96B4" w14:textId="77777777" w:rsidR="00101EF7" w:rsidRDefault="00101EF7"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E314A" w14:textId="77777777" w:rsidR="00101EF7" w:rsidRDefault="00101EF7" w:rsidP="00BC70FA">
      <w:pPr>
        <w:spacing w:after="0" w:line="240" w:lineRule="auto"/>
      </w:pPr>
      <w:r>
        <w:separator/>
      </w:r>
    </w:p>
  </w:footnote>
  <w:footnote w:type="continuationSeparator" w:id="0">
    <w:p w14:paraId="248ED996" w14:textId="77777777" w:rsidR="00101EF7" w:rsidRDefault="00101EF7"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73C"/>
    <w:multiLevelType w:val="multilevel"/>
    <w:tmpl w:val="B4080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44B229E3"/>
    <w:multiLevelType w:val="multilevel"/>
    <w:tmpl w:val="5BC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FE6DBB"/>
    <w:multiLevelType w:val="multilevel"/>
    <w:tmpl w:val="F54E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3E2EC1"/>
    <w:multiLevelType w:val="hybridMultilevel"/>
    <w:tmpl w:val="64CC47EC"/>
    <w:lvl w:ilvl="0" w:tplc="C99E309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759A6A24"/>
    <w:multiLevelType w:val="multilevel"/>
    <w:tmpl w:val="7B54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7"/>
  </w:num>
  <w:num w:numId="3" w16cid:durableId="1237478245">
    <w:abstractNumId w:val="1"/>
  </w:num>
  <w:num w:numId="4" w16cid:durableId="1351641300">
    <w:abstractNumId w:val="5"/>
  </w:num>
  <w:num w:numId="5" w16cid:durableId="2087264557">
    <w:abstractNumId w:val="6"/>
  </w:num>
  <w:num w:numId="6" w16cid:durableId="2016106074">
    <w:abstractNumId w:val="4"/>
  </w:num>
  <w:num w:numId="7" w16cid:durableId="563370010">
    <w:abstractNumId w:val="3"/>
  </w:num>
  <w:num w:numId="8" w16cid:durableId="375547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56737"/>
    <w:rsid w:val="000624E5"/>
    <w:rsid w:val="000A5622"/>
    <w:rsid w:val="000C5EE0"/>
    <w:rsid w:val="00101EF7"/>
    <w:rsid w:val="0011517B"/>
    <w:rsid w:val="00156863"/>
    <w:rsid w:val="00181C6A"/>
    <w:rsid w:val="001B61F9"/>
    <w:rsid w:val="001D4034"/>
    <w:rsid w:val="001E4D0C"/>
    <w:rsid w:val="002170C3"/>
    <w:rsid w:val="002417F5"/>
    <w:rsid w:val="00243A39"/>
    <w:rsid w:val="0025543B"/>
    <w:rsid w:val="00280E25"/>
    <w:rsid w:val="00294C20"/>
    <w:rsid w:val="002B7B26"/>
    <w:rsid w:val="002D3BD0"/>
    <w:rsid w:val="002E27B3"/>
    <w:rsid w:val="002F4E78"/>
    <w:rsid w:val="0031108B"/>
    <w:rsid w:val="0032309E"/>
    <w:rsid w:val="00346509"/>
    <w:rsid w:val="003731ED"/>
    <w:rsid w:val="003910AC"/>
    <w:rsid w:val="003F10E3"/>
    <w:rsid w:val="004020A1"/>
    <w:rsid w:val="00402E08"/>
    <w:rsid w:val="0043133D"/>
    <w:rsid w:val="0043749A"/>
    <w:rsid w:val="0044353D"/>
    <w:rsid w:val="004637DD"/>
    <w:rsid w:val="004671F9"/>
    <w:rsid w:val="00483442"/>
    <w:rsid w:val="00486704"/>
    <w:rsid w:val="00491A38"/>
    <w:rsid w:val="004A2DF9"/>
    <w:rsid w:val="004A797E"/>
    <w:rsid w:val="004C31AA"/>
    <w:rsid w:val="004D10FF"/>
    <w:rsid w:val="005545C4"/>
    <w:rsid w:val="005C53A1"/>
    <w:rsid w:val="005D1680"/>
    <w:rsid w:val="005E7A4A"/>
    <w:rsid w:val="005F4380"/>
    <w:rsid w:val="00601C2F"/>
    <w:rsid w:val="006150DA"/>
    <w:rsid w:val="006910A2"/>
    <w:rsid w:val="006A3A9B"/>
    <w:rsid w:val="006C08F1"/>
    <w:rsid w:val="006D7CC1"/>
    <w:rsid w:val="00704F40"/>
    <w:rsid w:val="00706BE9"/>
    <w:rsid w:val="00715989"/>
    <w:rsid w:val="00723B93"/>
    <w:rsid w:val="00757F04"/>
    <w:rsid w:val="007626B2"/>
    <w:rsid w:val="007658FA"/>
    <w:rsid w:val="007A4E71"/>
    <w:rsid w:val="007C3CA7"/>
    <w:rsid w:val="007E5F48"/>
    <w:rsid w:val="008047C8"/>
    <w:rsid w:val="008166A0"/>
    <w:rsid w:val="0082078F"/>
    <w:rsid w:val="008310E1"/>
    <w:rsid w:val="00833FE5"/>
    <w:rsid w:val="008444CC"/>
    <w:rsid w:val="00851BAA"/>
    <w:rsid w:val="00852F65"/>
    <w:rsid w:val="00893BB6"/>
    <w:rsid w:val="008D13E4"/>
    <w:rsid w:val="008E5C5E"/>
    <w:rsid w:val="009B2308"/>
    <w:rsid w:val="009F149E"/>
    <w:rsid w:val="00A33457"/>
    <w:rsid w:val="00A903B4"/>
    <w:rsid w:val="00AA0BFE"/>
    <w:rsid w:val="00AA68F9"/>
    <w:rsid w:val="00AA71DB"/>
    <w:rsid w:val="00AB0B0D"/>
    <w:rsid w:val="00AC0580"/>
    <w:rsid w:val="00AF319B"/>
    <w:rsid w:val="00B20929"/>
    <w:rsid w:val="00B46831"/>
    <w:rsid w:val="00B705A0"/>
    <w:rsid w:val="00B83D92"/>
    <w:rsid w:val="00BC70FA"/>
    <w:rsid w:val="00C0122B"/>
    <w:rsid w:val="00C031D2"/>
    <w:rsid w:val="00C04C2A"/>
    <w:rsid w:val="00C103C6"/>
    <w:rsid w:val="00C447B8"/>
    <w:rsid w:val="00C96A27"/>
    <w:rsid w:val="00CA226B"/>
    <w:rsid w:val="00CA3CA1"/>
    <w:rsid w:val="00D347CC"/>
    <w:rsid w:val="00D52979"/>
    <w:rsid w:val="00DA45AB"/>
    <w:rsid w:val="00DF0BE0"/>
    <w:rsid w:val="00DF26B2"/>
    <w:rsid w:val="00E021C7"/>
    <w:rsid w:val="00E479BB"/>
    <w:rsid w:val="00E5112D"/>
    <w:rsid w:val="00E61E51"/>
    <w:rsid w:val="00E72B99"/>
    <w:rsid w:val="00E73EE7"/>
    <w:rsid w:val="00E778C0"/>
    <w:rsid w:val="00E9239B"/>
    <w:rsid w:val="00EA7F30"/>
    <w:rsid w:val="00ED1A75"/>
    <w:rsid w:val="00ED5D64"/>
    <w:rsid w:val="00ED6315"/>
    <w:rsid w:val="00EF565B"/>
    <w:rsid w:val="00F1192A"/>
    <w:rsid w:val="00F562BB"/>
    <w:rsid w:val="00F67B76"/>
    <w:rsid w:val="00F743C5"/>
    <w:rsid w:val="00F77CC6"/>
    <w:rsid w:val="00FD3684"/>
    <w:rsid w:val="00FE17E5"/>
    <w:rsid w:val="00FE4D93"/>
    <w:rsid w:val="00FF35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1/2025.10.04.680449" TargetMode="External"/><Relationship Id="rId3" Type="http://schemas.openxmlformats.org/officeDocument/2006/relationships/settings" Target="settings.xml"/><Relationship Id="rId7" Type="http://schemas.openxmlformats.org/officeDocument/2006/relationships/hyperlink" Target="https://cibm.ch/noise-cancelling-headphones-for-the-brain-how-a-new-algorithm-eliminates-noise-in-eeg-dat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4</Pages>
  <Words>997</Words>
  <Characters>5488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15</cp:revision>
  <dcterms:created xsi:type="dcterms:W3CDTF">2024-10-27T14:12:00Z</dcterms:created>
  <dcterms:modified xsi:type="dcterms:W3CDTF">2026-01-02T14:26:00Z</dcterms:modified>
</cp:coreProperties>
</file>