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0"/>
        <w:tblGridChange w:id="0">
          <w:tblGrid>
            <w:gridCol w:w="10420"/>
          </w:tblGrid>
        </w:tblGridChange>
      </w:tblGrid>
      <w:t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tabs>
                <w:tab w:val="left" w:pos="284"/>
              </w:tabs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                                       Sections E and F</w:t>
            </w:r>
          </w:p>
          <w:p w:rsidR="00000000" w:rsidDel="00000000" w:rsidP="00000000" w:rsidRDefault="00000000" w:rsidRPr="00000000" w14:paraId="00000003">
            <w:pPr>
              <w:tabs>
                <w:tab w:val="left" w:pos="284"/>
              </w:tabs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The outcomes sought for the child or young person and special educational provision required.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0"/>
        <w:tblGridChange w:id="0">
          <w:tblGrid>
            <w:gridCol w:w="10420"/>
          </w:tblGrid>
        </w:tblGridChange>
      </w:tblGrid>
      <w:tr>
        <w:tc>
          <w:tcPr>
            <w:shd w:fill="c0c0c0" w:val="clear"/>
          </w:tcPr>
          <w:p w:rsidR="00000000" w:rsidDel="00000000" w:rsidP="00000000" w:rsidRDefault="00000000" w:rsidRPr="00000000" w14:paraId="00000005">
            <w:pPr>
              <w:tabs>
                <w:tab w:val="left" w:pos="284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Long term goals for the child or young person</w:t>
            </w:r>
          </w:p>
        </w:tc>
      </w:tr>
      <w:t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tabs>
                <w:tab w:val="left" w:pos="520"/>
              </w:tabs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Examples: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 help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make optimum progress in all aspects of his/her development.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-7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to develop positive relationships with adults and peers and access a range of social activities within his community. LB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to access a full range of educational opportunities appropriate to his interests and abilities. LB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 minimise the impact of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’s ………. difficulties on his/her education.</w:t>
            </w:r>
          </w:p>
          <w:p w:rsidR="00000000" w:rsidDel="00000000" w:rsidP="00000000" w:rsidRDefault="00000000" w:rsidRPr="00000000" w14:paraId="0000000B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9"/>
        <w:gridCol w:w="6201"/>
        <w:tblGridChange w:id="0">
          <w:tblGrid>
            <w:gridCol w:w="4219"/>
            <w:gridCol w:w="6201"/>
          </w:tblGrid>
        </w:tblGridChange>
      </w:tblGrid>
      <w:tr>
        <w:tc>
          <w:tcPr>
            <w:gridSpan w:val="2"/>
            <w:shd w:fill="c0c0c0" w:val="clear"/>
          </w:tcPr>
          <w:p w:rsidR="00000000" w:rsidDel="00000000" w:rsidP="00000000" w:rsidRDefault="00000000" w:rsidRPr="00000000" w14:paraId="0000000D">
            <w:pPr>
              <w:tabs>
                <w:tab w:val="left" w:pos="284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and Interaction</w:t>
            </w:r>
          </w:p>
        </w:tc>
      </w:tr>
      <w:tr>
        <w:trPr>
          <w:trHeight w:val="308" w:hRule="atLeast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Desired Outcomes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To help the child or young person to achieve the outcome, they will require the following provision:</w:t>
            </w:r>
          </w:p>
        </w:tc>
      </w:tr>
      <w:tr>
        <w:trPr>
          <w:trHeight w:val="307" w:hRule="atLeast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tabs>
                <w:tab w:val="left" w:pos="284"/>
                <w:tab w:val="left" w:pos="520"/>
              </w:tabs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Receptive language/ understanding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pos="284"/>
                <w:tab w:val="left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tabs>
                <w:tab w:val="left" w:pos="520"/>
              </w:tabs>
              <w:ind w:left="284" w:hanging="284"/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will develop his/her comprehension of speech and sign/gesture, so that s/he is able to demonstrate his/her understanding through appropriate responses and consistent behaviours.</w:t>
            </w:r>
          </w:p>
          <w:p w:rsidR="00000000" w:rsidDel="00000000" w:rsidP="00000000" w:rsidRDefault="00000000" w:rsidRPr="00000000" w14:paraId="00000015">
            <w:pPr>
              <w:tabs>
                <w:tab w:val="left" w:pos="284"/>
                <w:tab w:val="left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understanding of language (in consultation with the Speech and Language Therapist)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listening skills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simplified language (key words)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Reinforcement of verbal instruction by visual means including adult use of sign/gesture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to develop listening and attention to the most important environmental cues, so that * can understand what is happening and predict forthcoming events</w:t>
            </w:r>
          </w:p>
          <w:p w:rsidR="00000000" w:rsidDel="00000000" w:rsidP="00000000" w:rsidRDefault="00000000" w:rsidRPr="00000000" w14:paraId="0000001B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the Derbyshire File for Language Friendly Schools.</w:t>
            </w:r>
          </w:p>
          <w:p w:rsidR="00000000" w:rsidDel="00000000" w:rsidP="00000000" w:rsidRDefault="00000000" w:rsidRPr="00000000" w14:paraId="0000001D">
            <w:pPr>
              <w:tabs>
                <w:tab w:val="left" w:pos="284"/>
                <w:tab w:val="left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tabs>
                <w:tab w:val="left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understanding of language, so that s/he can follow and respond to everyday language, especially information and instructions given in class.</w:t>
            </w:r>
          </w:p>
          <w:p w:rsidR="00000000" w:rsidDel="00000000" w:rsidP="00000000" w:rsidRDefault="00000000" w:rsidRPr="00000000" w14:paraId="0000001F">
            <w:pPr>
              <w:tabs>
                <w:tab w:val="left" w:pos="284"/>
                <w:tab w:val="left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understanding of language (in consultation with the Speech and Language Therapist)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active listening skills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consistent and concise language (key phrases)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Reinforcement of verbal instruction by visual means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tabs>
                <w:tab w:val="left" w:pos="993"/>
              </w:tabs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Cueing * in prior to the presentation of important information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Explanation/preteaching of the new or unfamiliar words and subject specific vocabulary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‘Chunking’ of verbal information into shorter sentences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Additional time for * to process and respond to instructions and questions.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Opportunity for * to ask questions about information given</w:t>
            </w:r>
          </w:p>
          <w:p w:rsidR="00000000" w:rsidDel="00000000" w:rsidP="00000000" w:rsidRDefault="00000000" w:rsidRPr="00000000" w14:paraId="00000029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the Derbyshire File for Language Friendly Schools.</w:t>
            </w:r>
          </w:p>
          <w:p w:rsidR="00000000" w:rsidDel="00000000" w:rsidP="00000000" w:rsidRDefault="00000000" w:rsidRPr="00000000" w14:paraId="0000002B">
            <w:pPr>
              <w:tabs>
                <w:tab w:val="left" w:pos="284"/>
                <w:tab w:val="left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tabs>
                <w:tab w:val="left" w:pos="284"/>
                <w:tab w:val="left" w:pos="520"/>
              </w:tabs>
              <w:ind w:left="567" w:hanging="567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Expressive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tabs>
                <w:tab w:val="left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expressive language, so that s/he can express him/herself clearly and confidently.</w:t>
            </w:r>
          </w:p>
          <w:p w:rsidR="00000000" w:rsidDel="00000000" w:rsidP="00000000" w:rsidRDefault="00000000" w:rsidRPr="00000000" w14:paraId="0000002F">
            <w:pPr>
              <w:tabs>
                <w:tab w:val="left" w:pos="284"/>
                <w:tab w:val="left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expressive language (in consultation with the Speech and Language Therapist)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Paired and group work to develop speaking and listening skills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opportunities to encourage the use of language in the classroom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Teaching strategies suitable for a child with specific speech and language impairments in consultation with the Speech and Language Therapist</w:t>
            </w:r>
          </w:p>
          <w:p w:rsidR="00000000" w:rsidDel="00000000" w:rsidP="00000000" w:rsidRDefault="00000000" w:rsidRPr="00000000" w14:paraId="00000034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the Derbyshire File for Language Friendly Schools.</w:t>
            </w:r>
          </w:p>
          <w:p w:rsidR="00000000" w:rsidDel="00000000" w:rsidP="00000000" w:rsidRDefault="00000000" w:rsidRPr="00000000" w14:paraId="00000036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Articulation / clarity of speech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left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his/her ability to produce speech sounds, correctly, so that his/her speech can be readily understood by a range of people.</w:t>
            </w:r>
          </w:p>
          <w:p w:rsidR="00000000" w:rsidDel="00000000" w:rsidP="00000000" w:rsidRDefault="00000000" w:rsidRPr="00000000" w14:paraId="0000003A">
            <w:pPr>
              <w:tabs>
                <w:tab w:val="left" w:pos="284"/>
                <w:tab w:val="left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tabs>
                <w:tab w:val="left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programmes of work to develop speech sounds/ fluency (in consultation with the Speech and Language Therapist)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8"/>
              </w:numPr>
              <w:tabs>
                <w:tab w:val="left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Positive communication interactions with a range of people</w:t>
            </w:r>
          </w:p>
          <w:p w:rsidR="00000000" w:rsidDel="00000000" w:rsidP="00000000" w:rsidRDefault="00000000" w:rsidRPr="00000000" w14:paraId="0000003D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the Derbyshire File for Language Friendly Schools.</w:t>
            </w:r>
          </w:p>
          <w:p w:rsidR="00000000" w:rsidDel="00000000" w:rsidP="00000000" w:rsidRDefault="00000000" w:rsidRPr="00000000" w14:paraId="0000003F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tabs>
                <w:tab w:val="left" w:pos="284"/>
                <w:tab w:val="left" w:pos="520"/>
              </w:tabs>
              <w:ind w:left="567" w:hanging="567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Alternative communication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/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tabs>
                <w:tab w:val="left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understanding, motivation and movements, so that s/he can use simple signing to communicate his/her basic wants and needs.</w:t>
            </w:r>
          </w:p>
          <w:p w:rsidR="00000000" w:rsidDel="00000000" w:rsidP="00000000" w:rsidRDefault="00000000" w:rsidRPr="00000000" w14:paraId="00000043">
            <w:pPr>
              <w:tabs>
                <w:tab w:val="left" w:pos="284"/>
                <w:tab w:val="left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tabs>
                <w:tab w:val="left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basic signing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tabs>
                <w:tab w:val="left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to develop fine motor skills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tabs>
                <w:tab w:val="left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Basic gesture and interaction skills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tabs>
                <w:tab w:val="left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Environment which is responsive to the child’s communicative intent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tabs>
                <w:tab w:val="left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develop expressive communication through targeted repetition of daily routines and reinforcement through adult modelling</w:t>
            </w:r>
          </w:p>
          <w:p w:rsidR="00000000" w:rsidDel="00000000" w:rsidP="00000000" w:rsidRDefault="00000000" w:rsidRPr="00000000" w14:paraId="00000049">
            <w:pPr>
              <w:tabs>
                <w:tab w:val="left" w:pos="284"/>
              </w:tabs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the Derbyshire File for Language Friendly Schools.</w:t>
            </w:r>
          </w:p>
          <w:p w:rsidR="00000000" w:rsidDel="00000000" w:rsidP="00000000" w:rsidRDefault="00000000" w:rsidRPr="00000000" w14:paraId="0000004B">
            <w:pPr>
              <w:tabs>
                <w:tab w:val="left" w:pos="284"/>
                <w:tab w:val="left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tabs>
                <w:tab w:val="left" w:pos="520"/>
              </w:tabs>
              <w:ind w:left="284" w:hanging="284"/>
              <w:rPr/>
            </w:pPr>
            <w:r w:rsidDel="00000000" w:rsidR="00000000" w:rsidRPr="00000000">
              <w:rPr>
                <w:highlight w:val="lightGray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will develop his/her ability to use alternative communication systems, so that s/he can communicate his/her needs, wishes and ideas effectively.</w:t>
            </w:r>
          </w:p>
          <w:p w:rsidR="00000000" w:rsidDel="00000000" w:rsidP="00000000" w:rsidRDefault="00000000" w:rsidRPr="00000000" w14:paraId="0000004D">
            <w:pPr>
              <w:tabs>
                <w:tab w:val="left" w:pos="284"/>
                <w:tab w:val="left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alternative and/or augmentative communication systems eg PECS, switch communication, communication books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to develop pre requisite skills for use of the preferred system, eg pointing, eye gaze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use the preferred system across a range of activities and settings</w:t>
            </w:r>
          </w:p>
          <w:p w:rsidR="00000000" w:rsidDel="00000000" w:rsidP="00000000" w:rsidRDefault="00000000" w:rsidRPr="00000000" w14:paraId="00000051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the Derbyshire File for Language Friendly Schools.</w:t>
            </w:r>
          </w:p>
          <w:p w:rsidR="00000000" w:rsidDel="00000000" w:rsidP="00000000" w:rsidRDefault="00000000" w:rsidRPr="00000000" w14:paraId="00000053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Social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7" w:hRule="atLeast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20"/>
              </w:tabs>
              <w:spacing w:after="0" w:before="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* will develop his/her social communication skills so that he/she is  able to communicate appropriately with family, friends and other people in their community.</w:t>
            </w:r>
          </w:p>
        </w:tc>
        <w:tc>
          <w:tcPr/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ind w:left="284" w:hanging="28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Structured programmes of work to develop social communication skills (in consultation with the Speech and Language Therapist)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ind w:left="284" w:hanging="28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 of a social skills programme that will teach a range of skills for a variety of settings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284" w:hanging="28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Opportunities to practice specific skills using role play, pairs and small groups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284" w:hanging="28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Provision of specific feedback so that * is able to measure his success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develop flexible thinking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Comic strip conversation approaches to guide *’s understanding of social events as well as to help explain the hidden intentions of others.</w:t>
            </w:r>
          </w:p>
          <w:p w:rsidR="00000000" w:rsidDel="00000000" w:rsidP="00000000" w:rsidRDefault="00000000" w:rsidRPr="00000000" w14:paraId="0000005D">
            <w:pPr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the Derbyshire File for Autism Friendly Schools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540"/>
          <w:tab w:val="left" w:pos="520"/>
        </w:tabs>
        <w:spacing w:after="0" w:before="0" w:line="240" w:lineRule="auto"/>
        <w:ind w:left="520" w:right="0" w:hanging="5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footerReference r:id="rId10" w:type="even"/>
      <w:pgSz w:h="16838" w:w="11906" w:orient="portrait"/>
      <w:pgMar w:bottom="567" w:top="1134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TI (04.10.2011)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6"/>
        <w:szCs w:val="2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pos="-720"/>
      </w:tabs>
      <w:jc w:val="both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widowControl w:val="0"/>
      <w:tabs>
        <w:tab w:val="left" w:pos="-720"/>
      </w:tabs>
      <w:jc w:val="both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7383D"/>
    <w:rPr>
      <w:rFonts w:ascii="Arial" w:hAnsi="Arial"/>
      <w:sz w:val="26"/>
    </w:rPr>
  </w:style>
  <w:style w:type="paragraph" w:styleId="Heading1">
    <w:name w:val="heading 1"/>
    <w:basedOn w:val="Normal"/>
    <w:next w:val="Normal"/>
    <w:qFormat w:val="1"/>
    <w:rsid w:val="00F46ED1"/>
    <w:pPr>
      <w:keepNext w:val="1"/>
      <w:spacing w:after="60" w:before="240"/>
      <w:outlineLvl w:val="0"/>
    </w:pPr>
    <w:rPr>
      <w:rFonts w:cs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qFormat w:val="1"/>
    <w:rsid w:val="000E5B8F"/>
    <w:pPr>
      <w:keepNext w:val="1"/>
      <w:spacing w:after="60" w:before="240"/>
      <w:outlineLvl w:val="1"/>
    </w:pPr>
    <w:rPr>
      <w:rFonts w:cs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qFormat w:val="1"/>
    <w:rsid w:val="000E5B8F"/>
    <w:pPr>
      <w:keepNext w:val="1"/>
      <w:widowControl w:val="0"/>
      <w:tabs>
        <w:tab w:val="left" w:pos="-720"/>
      </w:tabs>
      <w:suppressAutoHyphens w:val="1"/>
      <w:jc w:val="both"/>
      <w:outlineLvl w:val="2"/>
    </w:pPr>
    <w:rPr>
      <w:b w:val="1"/>
      <w:snapToGrid w:val="0"/>
      <w:spacing w:val="-3"/>
      <w:sz w:val="32"/>
      <w:lang w:eastAsia="en-US"/>
    </w:rPr>
  </w:style>
  <w:style w:type="paragraph" w:styleId="Heading4">
    <w:name w:val="heading 4"/>
    <w:basedOn w:val="Normal"/>
    <w:next w:val="Normal"/>
    <w:qFormat w:val="1"/>
    <w:rsid w:val="000E5B8F"/>
    <w:pPr>
      <w:keepNext w:val="1"/>
      <w:widowControl w:val="0"/>
      <w:tabs>
        <w:tab w:val="left" w:pos="-720"/>
      </w:tabs>
      <w:suppressAutoHyphens w:val="1"/>
      <w:jc w:val="both"/>
      <w:outlineLvl w:val="3"/>
    </w:pPr>
    <w:rPr>
      <w:b w:val="1"/>
      <w:snapToGrid w:val="0"/>
      <w:spacing w:val="-3"/>
      <w:sz w:val="2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07383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Indent">
    <w:name w:val="Body Text Indent"/>
    <w:basedOn w:val="Normal"/>
    <w:rsid w:val="000E5B8F"/>
    <w:pPr>
      <w:tabs>
        <w:tab w:val="right" w:pos="9540"/>
      </w:tabs>
      <w:ind w:left="426" w:hanging="426"/>
    </w:pPr>
  </w:style>
  <w:style w:type="paragraph" w:styleId="BodyTextIndent2">
    <w:name w:val="Body Text Indent 2"/>
    <w:basedOn w:val="Normal"/>
    <w:rsid w:val="000E5B8F"/>
    <w:pPr>
      <w:tabs>
        <w:tab w:val="left" w:pos="4253"/>
        <w:tab w:val="left" w:pos="4820"/>
        <w:tab w:val="left" w:pos="7938"/>
        <w:tab w:val="right" w:pos="9540"/>
      </w:tabs>
      <w:ind w:left="420"/>
    </w:pPr>
    <w:rPr>
      <w:sz w:val="22"/>
    </w:rPr>
  </w:style>
  <w:style w:type="character" w:styleId="PlainPaper" w:customStyle="1">
    <w:name w:val="Plain Paper"/>
    <w:basedOn w:val="DefaultParagraphFont"/>
    <w:rsid w:val="000E5B8F"/>
    <w:rPr>
      <w:rFonts w:ascii="Courier New" w:hAnsi="Courier New"/>
      <w:noProof w:val="0"/>
      <w:sz w:val="24"/>
      <w:lang w:val="en-US"/>
    </w:rPr>
  </w:style>
  <w:style w:type="paragraph" w:styleId="Footer">
    <w:name w:val="footer"/>
    <w:basedOn w:val="Normal"/>
    <w:rsid w:val="000E5B8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E5B8F"/>
  </w:style>
  <w:style w:type="paragraph" w:styleId="Header">
    <w:name w:val="header"/>
    <w:basedOn w:val="Normal"/>
    <w:rsid w:val="006578F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 w:val="1"/>
    <w:rsid w:val="00414742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rsid w:val="00F46ED1"/>
    <w:pPr>
      <w:spacing w:after="120" w:line="480" w:lineRule="auto"/>
    </w:pPr>
  </w:style>
  <w:style w:type="paragraph" w:styleId="BodyText">
    <w:name w:val="Body Text"/>
    <w:basedOn w:val="Normal"/>
    <w:rsid w:val="00F46ED1"/>
    <w:pPr>
      <w:spacing w:after="120"/>
    </w:pPr>
  </w:style>
  <w:style w:type="paragraph" w:styleId="ListParagraph">
    <w:name w:val="List Paragraph"/>
    <w:basedOn w:val="Normal"/>
    <w:uiPriority w:val="34"/>
    <w:qFormat w:val="1"/>
    <w:rsid w:val="00CA5CC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526cNXAobK5qJ9XjlrbSciQ5nA==">AMUW2mUMxa2GXrCYHEOmD8pEJVKOIY4iQHmwndSnO8BcFr5EVhQqTFPxbJZEVfDXyNAB/y0iRNyUpdHjM5HfkF1m2qO/KMhJ5B+wuld7w52KXduGHCF79z7g+ABHKtSOnO5ES4n+nyuo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2017-08-30T08:56:00Z</dcterms:created>
  <dc:creator>Alison Molyneux</dc:creator>
</cp:coreProperties>
</file>