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Ready-to-adapt emails for host outreach, guest-guide intake, fact approvals, final handoff, and refresh reminders.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airbnb guest guide refresh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airbnb guest guide refresh.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airbnb guest guide refresh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airbnb guest guide refresh idea for [business]</w:t>
      </w:r>
    </w:p>
    <w:p>
      <w:pPr>
        <w:pStyle w:val="ExampleBlock"/>
      </w:pPr>
      <w:r>
        <w:t xml:space="preserve">Hi [Name], I noticed [specific issue]. For short-term rental hosts, that can create friction because [customer/lead impact].</w:t>
      </w:r>
    </w:p>
    <w:p>
      <w:pPr>
        <w:pStyle w:val="ExampleBlock"/>
      </w:pPr>
      <w:r>
        <w:t xml:space="preserve">I put together a fixed-scope airbnb guest guide refresh that helps with listing details, check-in steps, house rules, guest questions, local recommendations, and host approvals.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airbnb guest guide refresh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airbnb guest guide refresh. To start cleanly, please send the intake details for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airbnb guest guide refresh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Airbnb Guest Guide Refresh</dc:subject>
  <dc:description>Ready-to-adapt emails for host outreach, guest-guide intake, fact approvals, final handoff, and refresh reminders.</dc:description>
</cp:coreProperties>
</file>