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cafe menu refresh package serving independent cafes. Here…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cafe menu refresh package. Target buyer: Independent…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cafe menu refresh package aimed at independent…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cafe menu refresh package.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cafe menu refresh package.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cafe menu refresh package.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cafe menu refresh package serving independent cafes.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cafe menu refresh package. Target buyer: Independent cafes.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cafe menu refresh package aimed at independent cafes.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cafe menu refresh package.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cafe menu refresh package.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cafe menu refresh package.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Cafe Menu Refresh Package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