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Client Email Templates</w:t>
      </w:r>
    </w:p>
    <w:p>
      <w:pPr>
        <w:pStyle w:val="Heading2"/>
      </w:pPr>
      <w:r>
        <w:t xml:space="preserve">Drone Roof Photo Inspection</w:t>
      </w:r>
    </w:p>
    <w:p>
      <w:pPr>
        <w:pStyle w:val="Lead"/>
      </w:pPr>
      <w:r>
        <w:t xml:space="preserve">Emails for free sample offers, booking confirmation, pre-flight requirements, report delivery, follow-up, and recurring partner retainers.</w:t>
      </w:r>
    </w:p>
    <w:p>
      <w:pPr>
        <w:pStyle w:val="Tagline"/>
      </w:pPr>
      <w:r>
        <w:t xml:space="preserve">Clear roof photos and a simple visual report without anyone climbing a ladder.</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Roofers, agents, solar installers, and homeowners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Local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$251-$1k</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2-4 weeks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Medium</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180"/>
        <w:gridCol w:w="7940"/>
      </w:tblGrid>
      <w:tr>
        <w:tc>
          <w:tcPr>
            <w:tcW w:w="1180" w:type="dxa"/>
            <w:shd w:fill="0A0A0A"/>
            <w:tcMar>
              <w:top w:w="120" w:type="dxa"/>
              <w:left w:w="150" w:type="dxa"/>
              <w:bottom w:w="120" w:type="dxa"/>
              <w:right w:w="150" w:type="dxa"/>
            </w:tcMar>
            <w:vAlign w:val="center"/>
          </w:tcPr>
          <w:p>
            <w:pPr>
              <w:pStyle w:val="TableHeader"/>
            </w:pPr>
            <w:r>
              <w:t xml:space="preserve">Section</w:t>
            </w:r>
          </w:p>
        </w:tc>
        <w:tc>
          <w:tcPr>
            <w:tcW w:w="7940" w:type="dxa"/>
            <w:shd w:fill="0A0A0A"/>
            <w:tcMar>
              <w:top w:w="120" w:type="dxa"/>
              <w:left w:w="150" w:type="dxa"/>
              <w:bottom w:w="120" w:type="dxa"/>
              <w:right w:w="150" w:type="dxa"/>
            </w:tcMar>
            <w:vAlign w:val="center"/>
          </w:tcPr>
          <w:p>
            <w:pPr>
              <w:pStyle w:val="TableHeader"/>
            </w:pPr>
            <w:r>
              <w:t xml:space="preserve">What it covers</w:t>
            </w:r>
          </w:p>
        </w:tc>
      </w:tr>
      <w:tr>
        <w:tc>
          <w:tcPr>
            <w:tcW w:w="1180" w:type="dxa"/>
            <w:shd w:fill="F5F3F1"/>
            <w:tcMar>
              <w:top w:w="120" w:type="dxa"/>
              <w:left w:w="150" w:type="dxa"/>
              <w:bottom w:w="120" w:type="dxa"/>
              <w:right w:w="150" w:type="dxa"/>
            </w:tcMar>
            <w:vAlign w:val="center"/>
          </w:tcPr>
          <w:p>
            <w:pPr>
              <w:pStyle w:val="TableCell"/>
            </w:pPr>
            <w:r>
              <w:t xml:space="preserve">01</w:t>
            </w:r>
          </w:p>
        </w:tc>
        <w:tc>
          <w:tcPr>
            <w:tcW w:w="7940" w:type="dxa"/>
            <w:shd w:fill="F5F3F1"/>
            <w:tcMar>
              <w:top w:w="120" w:type="dxa"/>
              <w:left w:w="150" w:type="dxa"/>
              <w:bottom w:w="120" w:type="dxa"/>
              <w:right w:w="150" w:type="dxa"/>
            </w:tcMar>
            <w:vAlign w:val="center"/>
          </w:tcPr>
          <w:p>
            <w:pPr>
              <w:pStyle w:val="TableCell"/>
            </w:pPr>
            <w:r>
              <w:t xml:space="preserve">How to use these emails - Replace every bracketed field with buyer-specific context before sending.</w:t>
            </w:r>
          </w:p>
        </w:tc>
      </w:tr>
      <w:tr>
        <w:tc>
          <w:tcPr>
            <w:tcW w:w="1180" w:type="dxa"/>
            <w:tcMar>
              <w:top w:w="120" w:type="dxa"/>
              <w:left w:w="150" w:type="dxa"/>
              <w:bottom w:w="120" w:type="dxa"/>
              <w:right w:w="150" w:type="dxa"/>
            </w:tcMar>
            <w:vAlign w:val="center"/>
          </w:tcPr>
          <w:p>
            <w:pPr>
              <w:pStyle w:val="TableCell"/>
            </w:pPr>
            <w:r>
              <w:t xml:space="preserve">02</w:t>
            </w:r>
          </w:p>
        </w:tc>
        <w:tc>
          <w:tcPr>
            <w:tcW w:w="7940" w:type="dxa"/>
            <w:tcMar>
              <w:top w:w="120" w:type="dxa"/>
              <w:left w:w="150" w:type="dxa"/>
              <w:bottom w:w="120" w:type="dxa"/>
              <w:right w:w="150" w:type="dxa"/>
            </w:tcMar>
            <w:vAlign w:val="center"/>
          </w:tcPr>
          <w:p>
            <w:pPr>
              <w:pStyle w:val="TableCell"/>
            </w:pPr>
            <w:r>
              <w:t xml:space="preserve">Cold outreach email - Subject: quick drone roof photo inspection idea for [business]</w:t>
            </w:r>
          </w:p>
        </w:tc>
      </w:tr>
      <w:tr>
        <w:tc>
          <w:tcPr>
            <w:tcW w:w="1180" w:type="dxa"/>
            <w:shd w:fill="F5F3F1"/>
            <w:tcMar>
              <w:top w:w="120" w:type="dxa"/>
              <w:left w:w="150" w:type="dxa"/>
              <w:bottom w:w="120" w:type="dxa"/>
              <w:right w:w="150" w:type="dxa"/>
            </w:tcMar>
            <w:vAlign w:val="center"/>
          </w:tcPr>
          <w:p>
            <w:pPr>
              <w:pStyle w:val="TableCell"/>
            </w:pPr>
            <w:r>
              <w:t xml:space="preserve">03</w:t>
            </w:r>
          </w:p>
        </w:tc>
        <w:tc>
          <w:tcPr>
            <w:tcW w:w="7940" w:type="dxa"/>
            <w:shd w:fill="F5F3F1"/>
            <w:tcMar>
              <w:top w:w="120" w:type="dxa"/>
              <w:left w:w="150" w:type="dxa"/>
              <w:bottom w:w="120" w:type="dxa"/>
              <w:right w:w="150" w:type="dxa"/>
            </w:tcMar>
            <w:vAlign w:val="center"/>
          </w:tcPr>
          <w:p>
            <w:pPr>
              <w:pStyle w:val="TableCell"/>
            </w:pPr>
            <w:r>
              <w:t xml:space="preserve">Value-first sample email - Subject: spotted one practical fix</w:t>
            </w:r>
          </w:p>
        </w:tc>
      </w:tr>
      <w:tr>
        <w:tc>
          <w:tcPr>
            <w:tcW w:w="1180" w:type="dxa"/>
            <w:tcMar>
              <w:top w:w="120" w:type="dxa"/>
              <w:left w:w="150" w:type="dxa"/>
              <w:bottom w:w="120" w:type="dxa"/>
              <w:right w:w="150" w:type="dxa"/>
            </w:tcMar>
            <w:vAlign w:val="center"/>
          </w:tcPr>
          <w:p>
            <w:pPr>
              <w:pStyle w:val="TableCell"/>
            </w:pPr>
            <w:r>
              <w:t xml:space="preserve">04</w:t>
            </w:r>
          </w:p>
        </w:tc>
        <w:tc>
          <w:tcPr>
            <w:tcW w:w="7940" w:type="dxa"/>
            <w:tcMar>
              <w:top w:w="120" w:type="dxa"/>
              <w:left w:w="150" w:type="dxa"/>
              <w:bottom w:w="120" w:type="dxa"/>
              <w:right w:w="150" w:type="dxa"/>
            </w:tcMar>
            <w:vAlign w:val="center"/>
          </w:tcPr>
          <w:p>
            <w:pPr>
              <w:pStyle w:val="TableCell"/>
            </w:pPr>
            <w:r>
              <w:t xml:space="preserve">Client intake request - Thanks for confirming the drone roof photo inspection. To start cleanly, please send the…</w:t>
            </w:r>
          </w:p>
        </w:tc>
      </w:tr>
      <w:tr>
        <w:tc>
          <w:tcPr>
            <w:tcW w:w="1180" w:type="dxa"/>
            <w:shd w:fill="F5F3F1"/>
            <w:tcMar>
              <w:top w:w="120" w:type="dxa"/>
              <w:left w:w="150" w:type="dxa"/>
              <w:bottom w:w="120" w:type="dxa"/>
              <w:right w:w="150" w:type="dxa"/>
            </w:tcMar>
            <w:vAlign w:val="center"/>
          </w:tcPr>
          <w:p>
            <w:pPr>
              <w:pStyle w:val="TableCell"/>
            </w:pPr>
            <w:r>
              <w:t xml:space="preserve">05</w:t>
            </w:r>
          </w:p>
        </w:tc>
        <w:tc>
          <w:tcPr>
            <w:tcW w:w="7940" w:type="dxa"/>
            <w:shd w:fill="F5F3F1"/>
            <w:tcMar>
              <w:top w:w="120" w:type="dxa"/>
              <w:left w:w="150" w:type="dxa"/>
              <w:bottom w:w="120" w:type="dxa"/>
              <w:right w:w="150" w:type="dxa"/>
            </w:tcMar>
            <w:vAlign w:val="center"/>
          </w:tcPr>
          <w:p>
            <w:pPr>
              <w:pStyle w:val="TableCell"/>
            </w:pPr>
            <w:r>
              <w:t xml:space="preserve">Approval request - I have finished the first version. Please review the items marked [APPROVAL NEEDED] before…</w:t>
            </w:r>
          </w:p>
        </w:tc>
      </w:tr>
      <w:tr>
        <w:tc>
          <w:tcPr>
            <w:tcW w:w="1180" w:type="dxa"/>
            <w:tcMar>
              <w:top w:w="120" w:type="dxa"/>
              <w:left w:w="150" w:type="dxa"/>
              <w:bottom w:w="120" w:type="dxa"/>
              <w:right w:w="150" w:type="dxa"/>
            </w:tcMar>
            <w:vAlign w:val="center"/>
          </w:tcPr>
          <w:p>
            <w:pPr>
              <w:pStyle w:val="TableCell"/>
            </w:pPr>
            <w:r>
              <w:t xml:space="preserve">06</w:t>
            </w:r>
          </w:p>
        </w:tc>
        <w:tc>
          <w:tcPr>
            <w:tcW w:w="7940" w:type="dxa"/>
            <w:tcMar>
              <w:top w:w="120" w:type="dxa"/>
              <w:left w:w="150" w:type="dxa"/>
              <w:bottom w:w="120" w:type="dxa"/>
              <w:right w:w="150" w:type="dxa"/>
            </w:tcMar>
            <w:vAlign w:val="center"/>
          </w:tcPr>
          <w:p>
            <w:pPr>
              <w:pStyle w:val="TableCell"/>
            </w:pPr>
            <w:r>
              <w:t xml:space="preserve">Final delivery email - Here is the completed drone roof photo inspection for [business]. I included the working…</w:t>
            </w:r>
          </w:p>
        </w:tc>
      </w:tr>
      <w:tr>
        <w:tc>
          <w:tcPr>
            <w:tcW w:w="1180" w:type="dxa"/>
            <w:shd w:fill="F5F3F1"/>
            <w:tcMar>
              <w:top w:w="120" w:type="dxa"/>
              <w:left w:w="150" w:type="dxa"/>
              <w:bottom w:w="120" w:type="dxa"/>
              <w:right w:w="150" w:type="dxa"/>
            </w:tcMar>
            <w:vAlign w:val="center"/>
          </w:tcPr>
          <w:p>
            <w:pPr>
              <w:pStyle w:val="TableCell"/>
            </w:pPr>
            <w:r>
              <w:t xml:space="preserve">07</w:t>
            </w:r>
          </w:p>
        </w:tc>
        <w:tc>
          <w:tcPr>
            <w:tcW w:w="7940" w:type="dxa"/>
            <w:shd w:fill="F5F3F1"/>
            <w:tcMar>
              <w:top w:w="120" w:type="dxa"/>
              <w:left w:w="150" w:type="dxa"/>
              <w:bottom w:w="120" w:type="dxa"/>
              <w:right w:w="150" w:type="dxa"/>
            </w:tcMar>
            <w:vAlign w:val="center"/>
          </w:tcPr>
          <w:p>
            <w:pPr>
              <w:pStyle w:val="TableCell"/>
            </w:pPr>
            <w:r>
              <w:t xml:space="preserve">Follow-up sequence - Day 2: send one additional observation or sample improvement.</w:t>
            </w:r>
          </w:p>
        </w:tc>
      </w:tr>
      <w:tr>
        <w:tc>
          <w:tcPr>
            <w:tcW w:w="1180" w:type="dxa"/>
            <w:tcMar>
              <w:top w:w="120" w:type="dxa"/>
              <w:left w:w="150" w:type="dxa"/>
              <w:bottom w:w="120" w:type="dxa"/>
              <w:right w:w="150" w:type="dxa"/>
            </w:tcMar>
            <w:vAlign w:val="center"/>
          </w:tcPr>
          <w:p>
            <w:pPr>
              <w:pStyle w:val="TableCell"/>
            </w:pPr>
            <w:r>
              <w:t xml:space="preserve">08</w:t>
            </w:r>
          </w:p>
        </w:tc>
        <w:tc>
          <w:tcPr>
            <w:tcW w:w="7940" w:type="dxa"/>
            <w:tcMar>
              <w:top w:w="120" w:type="dxa"/>
              <w:left w:w="150" w:type="dxa"/>
              <w:bottom w:w="120" w:type="dxa"/>
              <w:right w:w="150" w:type="dxa"/>
            </w:tcMar>
            <w:vAlign w:val="center"/>
          </w:tcPr>
          <w:p>
            <w:pPr>
              <w:pStyle w:val="TableCell"/>
            </w:pPr>
            <w:r>
              <w:t xml:space="preserve">Delivery standards (shared) - This asset is for roofers, agents, solar installers, and homeowners; replace bracketed…</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How to use these emails</w:t>
      </w:r>
    </w:p>
    <w:p>
      <w:pPr>
        <w:pStyle w:val="ExampleBlock"/>
      </w:pPr>
      <w:r>
        <w:t xml:space="preserve">Replace every bracketed field with buyer-specific context before sending.</w:t>
      </w:r>
    </w:p>
    <w:p>
      <w:pPr>
        <w:pStyle w:val="ExampleBlock"/>
      </w:pPr>
      <w:r>
        <w:t xml:space="preserve">Lead with one visible issue or operational pain, not a broad agency pitch.</w:t>
      </w:r>
    </w:p>
    <w:p>
      <w:pPr>
        <w:pStyle w:val="ExampleBlock"/>
      </w:pPr>
      <w:r>
        <w:t xml:space="preserve">Keep the first email short enough to read on a phone.</w:t>
      </w:r>
    </w:p>
    <w:p>
      <w:pPr>
        <w:pStyle w:val="ExampleBlock"/>
      </w:pPr>
      <w:r>
        <w:t xml:space="preserve">Use the delivery and approval emails after payment to reduce back-and-forth.</w:t>
      </w:r>
    </w:p>
    <w:p>
      <w:pPr>
        <w:pStyle w:val="Heading1"/>
      </w:pPr>
      <w:r>
        <w:t xml:space="preserve">02 / Cold outreach email</w:t>
      </w:r>
    </w:p>
    <w:p>
      <w:pPr>
        <w:pStyle w:val="EmailSubject"/>
      </w:pPr>
      <w:r>
        <w:t xml:space="preserve">Subject: quick drone roof photo inspection idea for [business]</w:t>
      </w:r>
    </w:p>
    <w:p>
      <w:pPr>
        <w:pStyle w:val="ExampleBlock"/>
      </w:pPr>
      <w:r>
        <w:t xml:space="preserve">Hi [Name], I noticed [specific issue]. For roofers, agents, solar installers, and homeowners, that can create friction because [customer/lead impact].</w:t>
      </w:r>
    </w:p>
    <w:p>
      <w:pPr>
        <w:pStyle w:val="ExampleBlock"/>
      </w:pPr>
      <w:r>
        <w:t xml:space="preserve">I put together a fixed-scope drone roof photo inspection that helps with property address, owner permission, roof areas to capture, access constraints, local flight requirements, intended use, and delivery format.</w:t>
      </w:r>
    </w:p>
    <w:p>
      <w:pPr>
        <w:pStyle w:val="ExampleBlock"/>
      </w:pPr>
      <w:r>
        <w:t xml:space="preserve">Want me to send a quick sample or 3-point fix list so you can see what I mean?</w:t>
      </w:r>
    </w:p>
    <w:p>
      <w:pPr>
        <w:pStyle w:val="Heading1"/>
      </w:pPr>
      <w:r>
        <w:t xml:space="preserve">03 / Value-first sample email</w:t>
      </w:r>
    </w:p>
    <w:p>
      <w:pPr>
        <w:pStyle w:val="EmailSubject"/>
      </w:pPr>
      <w:r>
        <w:t xml:space="preserve">Subject: spotted one practical fix</w:t>
      </w:r>
    </w:p>
    <w:p>
      <w:pPr>
        <w:pStyle w:val="ExampleBlock"/>
      </w:pPr>
      <w:r>
        <w:t xml:space="preserve">Hi [Name], I made a quick note on [specific visible issue]. The simplest fix is [one practical recommendation].</w:t>
      </w:r>
    </w:p>
    <w:p>
      <w:pPr>
        <w:pStyle w:val="ExampleBlock"/>
      </w:pPr>
      <w:r>
        <w:t xml:space="preserve">If useful, I can package the full drone roof photo inspection as a small paid sprint with one approval round and a clean handoff.</w:t>
      </w:r>
    </w:p>
    <w:p>
      <w:pPr>
        <w:pStyle w:val="ExampleBlock"/>
      </w:pPr>
      <w:r>
        <w:t xml:space="preserve">Should I send the short scope?</w:t>
      </w:r>
    </w:p>
    <w:p>
      <w:pPr>
        <w:pStyle w:val="Heading1"/>
      </w:pPr>
      <w:r>
        <w:t xml:space="preserve">04 / Client intake request</w:t>
      </w:r>
    </w:p>
    <w:p>
      <w:pPr>
        <w:pStyle w:val="ExampleBlock"/>
      </w:pPr>
      <w:r>
        <w:t xml:space="preserve">Thanks for confirming the drone roof photo inspection. To start cleanly, please send the intake details for property address, owner permission, roof areas to capture, access constraints, local flight requirements, intended use, and delivery format.</w:t>
      </w:r>
    </w:p>
    <w:p>
      <w:pPr>
        <w:pStyle w:val="ListParagraph"/>
        <w:numPr>
          <w:ilvl w:val="0"/>
          <w:numId w:val="1"/>
        </w:numPr>
      </w:pPr>
      <w:r>
        <w:t xml:space="preserve">If anything is uncertain, mark it as 'needs approval' rather than guessing.</w:t>
      </w:r>
    </w:p>
    <w:p>
      <w:pPr>
        <w:pStyle w:val="ListParagraph"/>
        <w:numPr>
          <w:ilvl w:val="0"/>
          <w:numId w:val="1"/>
        </w:numPr>
      </w:pPr>
      <w:r>
        <w:t xml:space="preserve">Once I have the inputs, I will send the first version by [date/time] and flag any approval-sensitive items.</w:t>
      </w:r>
    </w:p>
    <w:p>
      <w:pPr>
        <w:pStyle w:val="Heading1"/>
      </w:pPr>
      <w:r>
        <w:t xml:space="preserve">05 / Approval request</w:t>
      </w:r>
    </w:p>
    <w:p>
      <w:pPr>
        <w:pStyle w:val="ListParagraph"/>
        <w:numPr>
          <w:ilvl w:val="0"/>
          <w:numId w:val="1"/>
        </w:numPr>
      </w:pPr>
      <w:r>
        <w:t xml:space="preserve">I have finished the first version. Please review the items marked [APPROVAL NEEDED] before anything is published, sent, or implemented.</w:t>
      </w:r>
    </w:p>
    <w:p>
      <w:pPr>
        <w:pStyle w:val="ListParagraph"/>
        <w:numPr>
          <w:ilvl w:val="0"/>
          <w:numId w:val="1"/>
        </w:numPr>
      </w:pPr>
      <w:r>
        <w:t xml:space="preserve">The main decisions are: [decision 1], [decision 2], [decision 3].</w:t>
      </w:r>
    </w:p>
    <w:p>
      <w:pPr>
        <w:pStyle w:val="ListParagraph"/>
        <w:numPr>
          <w:ilvl w:val="0"/>
          <w:numId w:val="1"/>
        </w:numPr>
      </w:pPr>
      <w:r>
        <w:t xml:space="preserve">Reply with approved / changes needed / hold, and I will prepare the final version.</w:t>
      </w:r>
    </w:p>
    <w:p>
      <w:pPr>
        <w:pStyle w:val="Heading1"/>
      </w:pPr>
      <w:r>
        <w:t xml:space="preserve">06 / Final delivery email</w:t>
      </w:r>
    </w:p>
    <w:p>
      <w:pPr>
        <w:pStyle w:val="ExampleBlock"/>
      </w:pPr>
      <w:r>
        <w:t xml:space="preserve">Here is the completed drone roof photo inspection for [business]. I included the working file, final export, and short implementation notes.</w:t>
      </w:r>
    </w:p>
    <w:p>
      <w:pPr>
        <w:pStyle w:val="ExampleBlock"/>
      </w:pPr>
      <w:r>
        <w:t xml:space="preserve">Summary of what changed: [plain-English summary].</w:t>
      </w:r>
    </w:p>
    <w:p>
      <w:pPr>
        <w:pStyle w:val="ExampleBlock"/>
      </w:pPr>
      <w:r>
        <w:t xml:space="preserve">Recommended next step: [specific action].</w:t>
      </w:r>
    </w:p>
    <w:p>
      <w:pPr>
        <w:pStyle w:val="ExampleBlock"/>
      </w:pPr>
      <w:r>
        <w:t xml:space="preserve">Renewal or follow-up trigger: [monthly refresh / weekly report / next sprint / retainer option].</w:t>
      </w:r>
    </w:p>
    <w:p>
      <w:pPr>
        <w:pStyle w:val="Heading1"/>
      </w:pPr>
      <w:r>
        <w:t xml:space="preserve">07 / Follow-up sequence</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When</w:t>
            </w:r>
          </w:p>
        </w:tc>
        <w:tc>
          <w:tcPr>
            <w:tcW w:w="6180" w:type="dxa"/>
            <w:shd w:fill="0A0A0A"/>
            <w:tcMar>
              <w:top w:w="120" w:type="dxa"/>
              <w:left w:w="150" w:type="dxa"/>
              <w:bottom w:w="120" w:type="dxa"/>
              <w:right w:w="150" w:type="dxa"/>
            </w:tcMar>
            <w:vAlign w:val="center"/>
          </w:tcPr>
          <w:p>
            <w:pPr>
              <w:pStyle w:val="TableHeader"/>
            </w:pPr>
            <w:r>
              <w:t xml:space="preserve">What to send</w:t>
            </w:r>
          </w:p>
        </w:tc>
      </w:tr>
      <w:tr>
        <w:tc>
          <w:tcPr>
            <w:tcW w:w="3000" w:type="dxa"/>
            <w:shd w:fill="F5F3F1"/>
            <w:tcMar>
              <w:top w:w="120" w:type="dxa"/>
              <w:left w:w="150" w:type="dxa"/>
              <w:bottom w:w="120" w:type="dxa"/>
              <w:right w:w="150" w:type="dxa"/>
            </w:tcMar>
            <w:vAlign w:val="center"/>
          </w:tcPr>
          <w:p>
            <w:pPr>
              <w:pStyle w:val="TableLabel"/>
            </w:pPr>
            <w:r>
              <w:t xml:space="preserve">Day 2</w:t>
            </w:r>
          </w:p>
        </w:tc>
        <w:tc>
          <w:tcPr>
            <w:tcW w:w="6180" w:type="dxa"/>
            <w:shd w:fill="F5F3F1"/>
            <w:tcMar>
              <w:top w:w="120" w:type="dxa"/>
              <w:left w:w="150" w:type="dxa"/>
              <w:bottom w:w="120" w:type="dxa"/>
              <w:right w:w="150" w:type="dxa"/>
            </w:tcMar>
            <w:vAlign w:val="center"/>
          </w:tcPr>
          <w:p>
            <w:pPr>
              <w:pStyle w:val="TableCell"/>
            </w:pPr>
            <w:r>
              <w:t xml:space="preserve">send one additional observation or sample improvement.</w:t>
            </w:r>
          </w:p>
        </w:tc>
      </w:tr>
      <w:tr>
        <w:tc>
          <w:tcPr>
            <w:tcW w:w="3000" w:type="dxa"/>
            <w:shd w:fill="F5F3F1"/>
            <w:tcMar>
              <w:top w:w="120" w:type="dxa"/>
              <w:left w:w="150" w:type="dxa"/>
              <w:bottom w:w="120" w:type="dxa"/>
              <w:right w:w="150" w:type="dxa"/>
            </w:tcMar>
            <w:vAlign w:val="center"/>
          </w:tcPr>
          <w:p>
            <w:pPr>
              <w:pStyle w:val="TableLabel"/>
            </w:pPr>
            <w:r>
              <w:t xml:space="preserve">Day 5</w:t>
            </w:r>
          </w:p>
        </w:tc>
        <w:tc>
          <w:tcPr>
            <w:tcW w:w="6180" w:type="dxa"/>
            <w:tcMar>
              <w:top w:w="120" w:type="dxa"/>
              <w:left w:w="150" w:type="dxa"/>
              <w:bottom w:w="120" w:type="dxa"/>
              <w:right w:w="150" w:type="dxa"/>
            </w:tcMar>
            <w:vAlign w:val="center"/>
          </w:tcPr>
          <w:p>
            <w:pPr>
              <w:pStyle w:val="TableCell"/>
            </w:pPr>
            <w:r>
              <w:t xml:space="preserve">ask whether this is handled internally or still worth fixing.</w:t>
            </w:r>
          </w:p>
        </w:tc>
      </w:tr>
      <w:tr>
        <w:tc>
          <w:tcPr>
            <w:tcW w:w="3000" w:type="dxa"/>
            <w:shd w:fill="F5F3F1"/>
            <w:tcMar>
              <w:top w:w="120" w:type="dxa"/>
              <w:left w:w="150" w:type="dxa"/>
              <w:bottom w:w="120" w:type="dxa"/>
              <w:right w:w="150" w:type="dxa"/>
            </w:tcMar>
            <w:vAlign w:val="center"/>
          </w:tcPr>
          <w:p>
            <w:pPr>
              <w:pStyle w:val="TableLabel"/>
            </w:pPr>
            <w:r>
              <w:t xml:space="preserve">Day 10</w:t>
            </w:r>
          </w:p>
        </w:tc>
        <w:tc>
          <w:tcPr>
            <w:tcW w:w="6180" w:type="dxa"/>
            <w:shd w:fill="F5F3F1"/>
            <w:tcMar>
              <w:top w:w="120" w:type="dxa"/>
              <w:left w:w="150" w:type="dxa"/>
              <w:bottom w:w="120" w:type="dxa"/>
              <w:right w:w="150" w:type="dxa"/>
            </w:tcMar>
            <w:vAlign w:val="center"/>
          </w:tcPr>
          <w:p>
            <w:pPr>
              <w:pStyle w:val="TableCell"/>
            </w:pPr>
            <w:r>
              <w:t xml:space="preserve">offer a smaller paid starter version.</w:t>
            </w:r>
          </w:p>
        </w:tc>
      </w:tr>
      <w:tr>
        <w:tc>
          <w:tcPr>
            <w:tcW w:w="3000" w:type="dxa"/>
            <w:shd w:fill="F5F3F1"/>
            <w:tcMar>
              <w:top w:w="120" w:type="dxa"/>
              <w:left w:w="150" w:type="dxa"/>
              <w:bottom w:w="120" w:type="dxa"/>
              <w:right w:w="150" w:type="dxa"/>
            </w:tcMar>
            <w:vAlign w:val="center"/>
          </w:tcPr>
          <w:p>
            <w:pPr>
              <w:pStyle w:val="TableLabel"/>
            </w:pPr>
            <w:r>
              <w:t xml:space="preserve">Day 21</w:t>
            </w:r>
          </w:p>
        </w:tc>
        <w:tc>
          <w:tcPr>
            <w:tcW w:w="6180" w:type="dxa"/>
            <w:tcMar>
              <w:top w:w="120" w:type="dxa"/>
              <w:left w:w="150" w:type="dxa"/>
              <w:bottom w:w="120" w:type="dxa"/>
              <w:right w:w="150" w:type="dxa"/>
            </w:tcMar>
            <w:vAlign w:val="center"/>
          </w:tcPr>
          <w:p>
            <w:pPr>
              <w:pStyle w:val="TableCell"/>
            </w:pPr>
            <w:r>
              <w:t xml:space="preserve">close the loop and offer a useful checklist or example.</w:t>
            </w:r>
          </w:p>
        </w:tc>
      </w:tr>
    </w:tbl>
    <w:p>
      <w:pPr>
        <w:pStyle w:val="Heading1"/>
      </w:pPr>
      <w:r>
        <w:t xml:space="preserve">08 / Delivery standards (shared)</w:t>
      </w:r>
    </w:p>
    <w:p>
      <w:pPr>
        <w:pStyle w:val="ListParagraph"/>
        <w:numPr>
          <w:ilvl w:val="0"/>
          <w:numId w:val="1"/>
        </w:numPr>
      </w:pPr>
      <w:r>
        <w:t xml:space="preserve">This asset is for roofers, agents, solar installers, and homeowners; replace bracketed fields with their specifics before sending.</w:t>
      </w:r>
    </w:p>
    <w:p>
      <w:pPr>
        <w:pStyle w:val="ListParagraph"/>
        <w:numPr>
          <w:ilvl w:val="0"/>
          <w:numId w:val="1"/>
        </w:numPr>
      </w:pPr>
      <w:r>
        <w:t xml:space="preserve">Full delivery standards - inputs to collect, evidence capture, pricing and scope guardrails, and the pre-send QA list - live once in this pack's AI Prompt Pack.</w:t>
      </w:r>
    </w:p>
    <w:p>
      <w:pPr>
        <w:pStyle w:val="ListParagraph"/>
        <w:numPr>
          <w:ilvl w:val="0"/>
          <w:numId w:val="1"/>
        </w:numPr>
      </w:pPr>
      <w:r>
        <w:t xml:space="preserve">Verify every fact, price, date, hour, link, and claim against a source, and keep approvals in writing.</w:t>
      </w:r>
    </w:p>
    <w:p>
      <w:pPr>
        <w:pStyle w:val="ListParagraph"/>
        <w:numPr>
          <w:ilvl w:val="0"/>
          <w:numId w:val="1"/>
        </w:numPr>
      </w:pPr>
      <w:r>
        <w:t xml:space="preserve">Never imply guaranteed revenue, rankings, bookings, retention, or ad performance.</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Drone Roof Photo Inspection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Client Email Templates</dc:title>
  <dc:creator>Side Hustle Stephen</dc:creator>
  <dc:subject>Drone Roof Photo Inspection</dc:subject>
  <dc:description>Emails for free sample offers, booking confirmation, pre-flight requirements, report delivery, follow-up, and recurring partner retainers.</dc:description>
</cp:coreProperties>
</file>