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FAQs</w:t>
      </w:r>
    </w:p>
    <w:p>
      <w:pPr>
        <w:pStyle w:val="Heading2"/>
      </w:pPr>
      <w:r>
        <w:t xml:space="preserve">Google Business Profile Rescue</w:t>
      </w:r>
    </w:p>
    <w:p>
      <w:pPr>
        <w:pStyle w:val="Lead"/>
      </w:pPr>
      <w:r>
        <w:t xml:space="preserve">Buyer-facing FAQs that explain profile rescue scope, ranking disclaimers, access, approvals, and maintenance.</w:t>
      </w:r>
    </w:p>
    <w:p>
      <w:pPr>
        <w:pStyle w:val="Tagline"/>
      </w:pPr>
      <w:r>
        <w:t xml:space="preserve">Most local businesses lose trust before people visit.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FAQs - Place these on the sales page, in a proposal, or below the checkout section for this pack.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 FAQs - What do I receive? You receive a focused google business profile rescue with the agreed…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Objection-handling notes - If the buyer says they are too busy, reduce the required inputs and offer one clear review…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Website preview copy - Use this FAQ pack to answer the common questions a local service businesses buyer asks…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local service businesses;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FAQs</w:t>
      </w:r>
    </w:p>
    <w:p>
      <w:pPr>
        <w:pStyle w:val="ListParagraph"/>
        <w:numPr>
          <w:ilvl w:val="0"/>
          <w:numId w:val="1"/>
        </w:numPr>
      </w:pPr>
      <w:r>
        <w:t xml:space="preserve">Place these on the sales page, in a proposal, or below the checkout section for this pack.</w:t>
      </w:r>
    </w:p>
    <w:p>
      <w:pPr>
        <w:pStyle w:val="ListParagraph"/>
        <w:numPr>
          <w:ilvl w:val="0"/>
          <w:numId w:val="1"/>
        </w:numPr>
      </w:pPr>
      <w:r>
        <w:t xml:space="preserve">Keep answers concrete and scope-based; avoid broad promises.</w:t>
      </w:r>
    </w:p>
    <w:p>
      <w:pPr>
        <w:pStyle w:val="ListParagraph"/>
        <w:numPr>
          <w:ilvl w:val="0"/>
          <w:numId w:val="1"/>
        </w:numPr>
      </w:pPr>
      <w:r>
        <w:t xml:space="preserve">Adapt wording to the niche before publishing.</w:t>
      </w:r>
    </w:p>
    <w:p>
      <w:pPr>
        <w:pStyle w:val="ListParagraph"/>
        <w:numPr>
          <w:ilvl w:val="0"/>
          <w:numId w:val="1"/>
        </w:numPr>
      </w:pPr>
      <w:r>
        <w:t xml:space="preserve">Add one pack-specific objection from real sales conversations after every few calls.</w:t>
      </w:r>
    </w:p>
    <w:p>
      <w:pPr>
        <w:pStyle w:val="Heading1"/>
      </w:pPr>
      <w:r>
        <w:t xml:space="preserve">02 / Buyer FAQs</w:t>
      </w:r>
    </w:p>
    <w:p>
      <w:pPr>
        <w:pStyle w:val="Heading3"/>
      </w:pPr>
      <w:r>
        <w:t xml:space="preserve">What do I receive?</w:t>
      </w:r>
    </w:p>
    <w:p>
      <w:r>
        <w:t xml:space="preserve">You receive a focused google business profile rescue with the agreed working file, final export or handoff notes, and a short implementation checklist.</w:t>
      </w:r>
    </w:p>
    <w:p>
      <w:pPr>
        <w:pStyle w:val="Heading3"/>
      </w:pPr>
      <w:r>
        <w:t xml:space="preserve">Who is this for?</w:t>
      </w:r>
    </w:p>
    <w:p>
      <w:r>
        <w:t xml:space="preserve">This is built for local service businesses who want a practical service asset without hiring a full agency or building custom software.</w:t>
      </w:r>
    </w:p>
    <w:p>
      <w:pPr>
        <w:pStyle w:val="Heading3"/>
      </w:pPr>
      <w:r>
        <w:t xml:space="preserve">How fast can this be delivered?</w:t>
      </w:r>
    </w:p>
    <w:p>
      <w:r>
        <w:t xml:space="preserve">The starter version is scoped to fit the pack's first-sale window of 1-7 days, assuming inputs and approvals arrive on time.</w:t>
      </w:r>
    </w:p>
    <w:p>
      <w:pPr>
        <w:pStyle w:val="Heading3"/>
      </w:pPr>
      <w:r>
        <w:t xml:space="preserve">What do you need from me?</w:t>
      </w:r>
    </w:p>
    <w:p>
      <w:r>
        <w:t xml:space="preserve">Source files, current links or screenshots, brand preferences, policy/claim approvals, and one clear approval owner.</w:t>
      </w:r>
    </w:p>
    <w:p>
      <w:pPr>
        <w:pStyle w:val="Heading3"/>
      </w:pPr>
      <w:r>
        <w:t xml:space="preserve">Can you work without full access?</w:t>
      </w:r>
    </w:p>
    <w:p>
      <w:r>
        <w:t xml:space="preserve">Usually yes for the first audit, sample, or draft. Implementation may require access or owner-side publishing.</w:t>
      </w:r>
    </w:p>
    <w:p>
      <w:pPr>
        <w:pStyle w:val="Heading3"/>
      </w:pPr>
      <w:r>
        <w:t xml:space="preserve">What is not included?</w:t>
      </w:r>
    </w:p>
    <w:p>
      <w:r>
        <w:t xml:space="preserve">Printing, photography, ad spend, legal review, complex integrations, custom software, and guaranteed performance outcomes are outside the default scope.</w:t>
      </w:r>
    </w:p>
    <w:p>
      <w:pPr>
        <w:pStyle w:val="Heading3"/>
      </w:pPr>
      <w:r>
        <w:t xml:space="preserve">Do you guarantee results?</w:t>
      </w:r>
    </w:p>
    <w:p>
      <w:r>
        <w:t xml:space="preserve">No. This improves clarity, handoff quality, response speed, trust signals, or operational consistency; it does not guarantee revenue, rankings, bookings, retention, or ad performance.</w:t>
      </w:r>
    </w:p>
    <w:p>
      <w:pPr>
        <w:pStyle w:val="Heading3"/>
      </w:pPr>
      <w:r>
        <w:t xml:space="preserve">How do revisions work?</w:t>
      </w:r>
    </w:p>
    <w:p>
      <w:r>
        <w:t xml:space="preserve">The starter version includes one approval round. Extra rounds or new scope should be priced separately.</w:t>
      </w:r>
    </w:p>
    <w:p>
      <w:pPr>
        <w:pStyle w:val="Heading3"/>
      </w:pPr>
      <w:r>
        <w:t xml:space="preserve">Can this become recurring?</w:t>
      </w:r>
    </w:p>
    <w:p>
      <w:r>
        <w:t xml:space="preserve">Yes, if the client has a natural refresh cadence: weekly updates, monthly reports, ongoing replies, new products, changing offers, or repeated workflows.</w:t>
      </w:r>
    </w:p>
    <w:p>
      <w:pPr>
        <w:pStyle w:val="Heading3"/>
      </w:pPr>
      <w:r>
        <w:t xml:space="preserve">How do approvals work?</w:t>
      </w:r>
    </w:p>
    <w:p>
      <w:r>
        <w:t xml:space="preserve">Anything involving facts, prices, policies, claims, reviews, public replies, market commentary, or customer data must be approved before use.</w:t>
      </w:r>
    </w:p>
    <w:p>
      <w:pPr>
        <w:pStyle w:val="Heading1"/>
      </w:pPr>
      <w:r>
        <w:t xml:space="preserve">03 / Objection-handling notes</w:t>
      </w:r>
    </w:p>
    <w:p>
      <w:pPr>
        <w:pStyle w:val="ListParagraph"/>
        <w:numPr>
          <w:ilvl w:val="0"/>
          <w:numId w:val="1"/>
        </w:numPr>
      </w:pPr>
      <w:r>
        <w:t xml:space="preserve">If the buyer says they are too busy, reduce the required inputs and offer one clear review window.</w:t>
      </w:r>
    </w:p>
    <w:p>
      <w:pPr>
        <w:pStyle w:val="ListParagraph"/>
        <w:numPr>
          <w:ilvl w:val="0"/>
          <w:numId w:val="1"/>
        </w:numPr>
      </w:pPr>
      <w:r>
        <w:t xml:space="preserve">If the buyer asks for guaranteed outcomes, restate the operational benefit and avoid performance claims.</w:t>
      </w:r>
    </w:p>
    <w:p>
      <w:pPr>
        <w:pStyle w:val="ListParagraph"/>
        <w:numPr>
          <w:ilvl w:val="0"/>
          <w:numId w:val="1"/>
        </w:numPr>
      </w:pPr>
      <w:r>
        <w:t xml:space="preserve">If the buyer already has someone, position the pack as a narrow cleanup, sample, or sprint rather than a replacement.</w:t>
      </w:r>
    </w:p>
    <w:p>
      <w:pPr>
        <w:pStyle w:val="ListParagraph"/>
        <w:numPr>
          <w:ilvl w:val="0"/>
          <w:numId w:val="1"/>
        </w:numPr>
      </w:pPr>
      <w:r>
        <w:t xml:space="preserve">If the buyer worries about access, start with public information or a read-only sample before requesting logins.</w:t>
      </w:r>
    </w:p>
    <w:p>
      <w:pPr>
        <w:pStyle w:val="Heading1"/>
      </w:pPr>
      <w:r>
        <w:t xml:space="preserve">04 / Website preview copy</w:t>
      </w:r>
    </w:p>
    <w:p>
      <w:pPr>
        <w:pStyle w:val="ExampleBlock"/>
      </w:pPr>
      <w:r>
        <w:t xml:space="preserve">Use this FAQ pack to answer the common questions a local service businesses buyer asks before paying.</w:t>
      </w:r>
    </w:p>
    <w:p>
      <w:pPr>
        <w:pStyle w:val="ExampleBlock"/>
      </w:pPr>
      <w:r>
        <w:t xml:space="preserve">It helps customers understand scope, turnaround, approvals, and risk before they unlock the full pack.</w:t>
      </w:r>
    </w:p>
    <w:p>
      <w:pPr>
        <w:pStyle w:val="ExampleBlock"/>
      </w:pPr>
      <w:r>
        <w:t xml:space="preserve">Pair it with the intake form and email templates so the buyer can move from browsing to starting.</w:t>
      </w:r>
    </w:p>
    <w:p>
      <w:pPr>
        <w:pStyle w:val="Heading1"/>
      </w:pPr>
      <w:r>
        <w:t xml:space="preserve">05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local service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Google Business Profile Rescue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FAQs</dc:title>
  <dc:creator>Side Hustle Stephen</dc:creator>
  <dc:subject>Google Business Profile Rescue</dc:subject>
  <dc:description>Buyer-facing FAQs that explain profile rescue scope, ranking disclaimers, access, approvals, and maintenance.</dc:description>
</cp:coreProperties>
</file>