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Buyer-facing FAQs that explain manual-first delivery, software boundaries, pilot scope, data handling, and automation timing.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manual workflow concierge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niche b2b operators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niche b2b operators;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manual workflow concierge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niche b2b operators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2-4 weeks,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niche b2b operators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Manual Workflow Concierge</dc:subject>
  <dc:description>Buyer-facing FAQs that explain manual-first delivery, software boundaries, pilot scope, data handling, and automation timing.</dc:description>
</cp:coreProperties>
</file>