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Ready-to-adapt emails for niche outreach, pilot setup, input requests, weekly reporting, and renewal after validation.</w:t>
      </w:r>
    </w:p>
    <w:p>
      <w:pPr>
        <w:pStyle w:val="Tagline"/>
      </w:pPr>
      <w:r>
        <w:t xml:space="preserve">Do not build the AI app. Sell the manual workflow first.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 /  Startup cost: $0  /  First sale: 2-4 weeks  / 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manual workflow concierge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niche b2b operators,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manual workflow concierge that helps with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manual workflow concierge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manual workflow concierge. To start cleanly, please send the intake details for workflow pain, current process, required inputs, approval risks, exceptions, and success criteria.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manual workflow concierge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Manual Workflow Concierge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Manual Workflow Concierge</dc:subject>
  <dc:description>Ready-to-adapt emails for niche outreach, pilot setup, input requests, weekly reporting, and renewal after validation.</dc:description>
</cp:coreProperties>
</file>